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14E3F" w:rsidP="00832AEF">
            <w:pPr>
              <w:pStyle w:val="DersBilgileri"/>
              <w:rPr>
                <w:b/>
                <w:bCs/>
                <w:szCs w:val="16"/>
              </w:rPr>
            </w:pPr>
            <w:r w:rsidRPr="00F14E3F">
              <w:rPr>
                <w:b/>
                <w:bCs/>
                <w:szCs w:val="16"/>
              </w:rPr>
              <w:t>ASB103 Sosyal Bilgilerin Temelleri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İsmail Güven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14E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A13084" w:rsidRDefault="00F14E3F" w:rsidP="00A130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Ders</w:t>
            </w:r>
            <w:r w:rsidR="00130A2B">
              <w:rPr>
                <w:rFonts w:ascii="Times New Roman" w:hAnsi="Times New Roman"/>
                <w:sz w:val="24"/>
              </w:rPr>
              <w:t>in içeriği,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 sosyal bilgilerin bir ders olarak okutulmaya başladığı dönemlerden günümüze geçirdiği evrelerden oluşacaktır. </w:t>
            </w:r>
            <w:r w:rsidR="00A13084" w:rsidRPr="00A13084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F14E3F" w:rsidRDefault="00F14E3F" w:rsidP="00F14E3F">
            <w:pPr>
              <w:spacing w:after="160" w:line="259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14E3F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Sosyal bilgilerin temelleri, sosyal bilgiler dersini oluşturan alt disiplinleri, toplu öğretim ilkesine dayalı ele alan bir derstir. Bu ders kapsamında Tarih, Coğrafya, Vatandaşlık, Sosyoloji </w:t>
            </w:r>
            <w:proofErr w:type="spellStart"/>
            <w:r w:rsidRPr="00F14E3F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vb</w:t>
            </w:r>
            <w:proofErr w:type="spellEnd"/>
            <w:r w:rsidRPr="00F14E3F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 disiplinler bir bütün olarak ele alınıp sentezlenerek öğretim ilkelerine uygun bir biçimde öğretimi amaçlanmaktadır. Öğretmen adaylarının sosyal bilgilerin tarihi, felsefi temellerini anlamaları, yorumlamaları ve günümüze uyarlamaları beklenmektedir. 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16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F14E3F">
            <w:pPr>
              <w:spacing w:line="360" w:lineRule="auto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30A2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0A2B"/>
    <w:rsid w:val="00832BE3"/>
    <w:rsid w:val="00A13084"/>
    <w:rsid w:val="00BC32DD"/>
    <w:rsid w:val="00F1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2018-04-03T14:37:00Z</dcterms:created>
  <dcterms:modified xsi:type="dcterms:W3CDTF">2018-04-03T14:37:00Z</dcterms:modified>
</cp:coreProperties>
</file>