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D4" w:rsidRPr="00C66066" w:rsidRDefault="006E44D4" w:rsidP="006E44D4">
      <w:pPr>
        <w:rPr>
          <w:lang w:val="tr-TR"/>
        </w:rPr>
      </w:pPr>
      <w:r w:rsidRPr="00C66066">
        <w:rPr>
          <w:lang w:val="tr-TR"/>
        </w:rPr>
        <w:t xml:space="preserve">Ankara Üniversitesi DTCF Sosyoloji Bölümü  </w:t>
      </w:r>
    </w:p>
    <w:p w:rsidR="006E44D4" w:rsidRPr="00C66066" w:rsidRDefault="00FF5BE5" w:rsidP="006E44D4">
      <w:pPr>
        <w:rPr>
          <w:lang w:val="tr-TR"/>
        </w:rPr>
      </w:pPr>
      <w:r w:rsidRPr="00C66066">
        <w:rPr>
          <w:lang w:val="tr-TR"/>
        </w:rPr>
        <w:t xml:space="preserve">2017-2018 </w:t>
      </w:r>
      <w:r w:rsidR="006E44D4" w:rsidRPr="00C66066">
        <w:rPr>
          <w:lang w:val="tr-TR"/>
        </w:rPr>
        <w:t xml:space="preserve">Sonbahar Dönemi </w:t>
      </w:r>
    </w:p>
    <w:p w:rsidR="005A03C7" w:rsidRPr="00C66066" w:rsidRDefault="005A03C7" w:rsidP="006E44D4">
      <w:pPr>
        <w:rPr>
          <w:b/>
          <w:lang w:val="tr-TR"/>
        </w:rPr>
      </w:pPr>
      <w:r w:rsidRPr="00C66066">
        <w:rPr>
          <w:b/>
          <w:lang w:val="tr-TR"/>
        </w:rPr>
        <w:t xml:space="preserve">SOS 14005045 Ortadoğu Sosyolojisi ve Antropolojisi </w:t>
      </w:r>
    </w:p>
    <w:p w:rsidR="006E44D4" w:rsidRPr="00C66066" w:rsidRDefault="006E44D4" w:rsidP="006E44D4">
      <w:pPr>
        <w:jc w:val="both"/>
      </w:pPr>
      <w:r w:rsidRPr="00C66066">
        <w:t xml:space="preserve">Yrd. Doç. Dr. Kurtuluş Cengiz </w:t>
      </w:r>
    </w:p>
    <w:p w:rsidR="006E44D4" w:rsidRPr="00C66066" w:rsidRDefault="00D9605D" w:rsidP="006E44D4">
      <w:r w:rsidRPr="00C66066">
        <w:t>Oda No: 5</w:t>
      </w:r>
      <w:r w:rsidR="006E44D4" w:rsidRPr="00C66066">
        <w:t>02</w:t>
      </w:r>
    </w:p>
    <w:p w:rsidR="006E44D4" w:rsidRPr="00C66066" w:rsidRDefault="006E44D4" w:rsidP="006E44D4">
      <w:pPr>
        <w:rPr>
          <w:lang w:val="fr-FR"/>
        </w:rPr>
      </w:pPr>
      <w:r w:rsidRPr="00C66066">
        <w:rPr>
          <w:lang w:val="fr-FR"/>
        </w:rPr>
        <w:t>e-ma</w:t>
      </w:r>
      <w:r w:rsidR="00957EC6" w:rsidRPr="00C66066">
        <w:rPr>
          <w:lang w:val="fr-FR"/>
        </w:rPr>
        <w:t xml:space="preserve">il: </w:t>
      </w:r>
      <w:hyperlink r:id="rId7" w:history="1">
        <w:r w:rsidR="00957EC6" w:rsidRPr="00C66066">
          <w:rPr>
            <w:rStyle w:val="Kpr"/>
            <w:color w:val="auto"/>
            <w:lang w:val="fr-FR"/>
          </w:rPr>
          <w:t>kurtuluscengiz@yahoo.com</w:t>
        </w:r>
      </w:hyperlink>
    </w:p>
    <w:p w:rsidR="00957EC6" w:rsidRPr="00C66066" w:rsidRDefault="00957EC6" w:rsidP="006E44D4">
      <w:pPr>
        <w:rPr>
          <w:lang w:val="fr-FR"/>
        </w:rPr>
      </w:pPr>
      <w:bookmarkStart w:id="0" w:name="_GoBack"/>
      <w:bookmarkEnd w:id="0"/>
    </w:p>
    <w:p w:rsidR="006E44D4" w:rsidRPr="00C66066" w:rsidRDefault="006E44D4" w:rsidP="006E44D4">
      <w:pPr>
        <w:rPr>
          <w:lang w:val="fr-FR"/>
        </w:rPr>
      </w:pPr>
    </w:p>
    <w:p w:rsidR="006E44D4" w:rsidRPr="00C66066" w:rsidRDefault="006E44D4" w:rsidP="006E44D4">
      <w:pPr>
        <w:rPr>
          <w:lang w:val="tr-TR"/>
        </w:rPr>
      </w:pPr>
      <w:r w:rsidRPr="00C66066">
        <w:rPr>
          <w:b/>
          <w:lang w:val="tr-TR"/>
        </w:rPr>
        <w:t>Dersin İçeriği</w:t>
      </w:r>
      <w:r w:rsidRPr="00C66066">
        <w:rPr>
          <w:lang w:val="tr-TR"/>
        </w:rPr>
        <w:t>:</w:t>
      </w:r>
    </w:p>
    <w:p w:rsidR="006E44D4" w:rsidRPr="00C66066" w:rsidRDefault="00D215E0" w:rsidP="006E44D4">
      <w:pPr>
        <w:jc w:val="both"/>
        <w:rPr>
          <w:lang w:val="tr-TR"/>
        </w:rPr>
      </w:pPr>
      <w:r w:rsidRPr="00C66066">
        <w:rPr>
          <w:lang w:val="tr-TR"/>
        </w:rPr>
        <w:t xml:space="preserve">Bu derste </w:t>
      </w:r>
      <w:r w:rsidR="006E44D4" w:rsidRPr="00C66066">
        <w:rPr>
          <w:lang w:val="tr-TR"/>
        </w:rPr>
        <w:t>genellikl</w:t>
      </w:r>
      <w:r w:rsidR="00883E4F" w:rsidRPr="00C66066">
        <w:rPr>
          <w:lang w:val="tr-TR"/>
        </w:rPr>
        <w:t xml:space="preserve">e Ortadoğu ülkelerini kapsayan </w:t>
      </w:r>
      <w:r w:rsidR="006E44D4" w:rsidRPr="00C66066">
        <w:rPr>
          <w:lang w:val="tr-TR"/>
        </w:rPr>
        <w:t xml:space="preserve">zaman zaman da onu aşan geniş İslam coğrafyası içinde çok yetkin araştırmacılar tarafından yapılan ve ilgili literatürde temel teşkil eden bazı klasikleşmiş sosyolojik ve antropolojik çalışmalar okunacak ve tartışılacaktır. </w:t>
      </w:r>
    </w:p>
    <w:p w:rsidR="006E44D4" w:rsidRPr="00C66066" w:rsidRDefault="006E44D4" w:rsidP="006E44D4">
      <w:pPr>
        <w:rPr>
          <w:b/>
          <w:lang w:val="tr-TR"/>
        </w:rPr>
      </w:pPr>
    </w:p>
    <w:p w:rsidR="006E44D4" w:rsidRPr="00C66066" w:rsidRDefault="006E44D4" w:rsidP="006E44D4">
      <w:pPr>
        <w:rPr>
          <w:lang w:val="tr-TR"/>
        </w:rPr>
      </w:pPr>
      <w:r w:rsidRPr="00C66066">
        <w:rPr>
          <w:b/>
          <w:lang w:val="tr-TR"/>
        </w:rPr>
        <w:t>Yükümlülükler</w:t>
      </w:r>
      <w:r w:rsidRPr="00C66066">
        <w:rPr>
          <w:lang w:val="tr-TR"/>
        </w:rPr>
        <w:t>:</w:t>
      </w:r>
    </w:p>
    <w:p w:rsidR="006E44D4" w:rsidRPr="00C66066" w:rsidRDefault="006E44D4" w:rsidP="006E44D4">
      <w:pPr>
        <w:numPr>
          <w:ilvl w:val="0"/>
          <w:numId w:val="1"/>
        </w:numPr>
        <w:rPr>
          <w:lang w:val="tr-TR"/>
        </w:rPr>
      </w:pPr>
      <w:r w:rsidRPr="00C66066">
        <w:rPr>
          <w:lang w:val="tr-TR"/>
        </w:rPr>
        <w:t>Değerlendirme Yazıları 12x 4= % 48-50)</w:t>
      </w:r>
    </w:p>
    <w:p w:rsidR="006E44D4" w:rsidRPr="00C66066" w:rsidRDefault="006E44D4" w:rsidP="006E44D4">
      <w:pPr>
        <w:numPr>
          <w:ilvl w:val="0"/>
          <w:numId w:val="1"/>
        </w:numPr>
        <w:rPr>
          <w:lang w:val="tr-TR"/>
        </w:rPr>
      </w:pPr>
      <w:r w:rsidRPr="00C66066">
        <w:rPr>
          <w:lang w:val="tr-TR"/>
        </w:rPr>
        <w:t>Sunuş: % 20</w:t>
      </w:r>
    </w:p>
    <w:p w:rsidR="006E44D4" w:rsidRPr="00C66066" w:rsidRDefault="006E44D4" w:rsidP="006E44D4">
      <w:pPr>
        <w:numPr>
          <w:ilvl w:val="0"/>
          <w:numId w:val="1"/>
        </w:numPr>
        <w:rPr>
          <w:lang w:val="tr-TR"/>
        </w:rPr>
      </w:pPr>
      <w:r w:rsidRPr="00C66066">
        <w:rPr>
          <w:lang w:val="tr-TR"/>
        </w:rPr>
        <w:t xml:space="preserve">Ödev: % 30 </w:t>
      </w:r>
    </w:p>
    <w:p w:rsidR="006E44D4" w:rsidRPr="00C66066" w:rsidRDefault="006E44D4" w:rsidP="006E44D4">
      <w:pPr>
        <w:ind w:left="360"/>
        <w:rPr>
          <w:lang w:val="tr-TR"/>
        </w:rPr>
      </w:pPr>
      <w:r w:rsidRPr="00C66066">
        <w:rPr>
          <w:lang w:val="tr-TR"/>
        </w:rPr>
        <w:t xml:space="preserve"> </w:t>
      </w:r>
    </w:p>
    <w:p w:rsidR="006E44D4" w:rsidRPr="00C66066" w:rsidRDefault="006E44D4" w:rsidP="006E44D4">
      <w:pPr>
        <w:rPr>
          <w:lang w:val="tr-TR"/>
        </w:rPr>
      </w:pPr>
      <w:r w:rsidRPr="00C66066">
        <w:rPr>
          <w:b/>
          <w:lang w:val="tr-TR"/>
        </w:rPr>
        <w:t>Okuma Listesi</w:t>
      </w:r>
      <w:r w:rsidRPr="00C66066">
        <w:rPr>
          <w:lang w:val="tr-TR"/>
        </w:rPr>
        <w:t xml:space="preserve">: </w:t>
      </w:r>
    </w:p>
    <w:p w:rsidR="006E44D4" w:rsidRPr="00C66066" w:rsidRDefault="006E44D4" w:rsidP="006E44D4">
      <w:pPr>
        <w:rPr>
          <w:lang w:val="tr-TR"/>
        </w:rPr>
      </w:pPr>
      <w:r w:rsidRPr="00C66066">
        <w:rPr>
          <w:lang w:val="tr-TR"/>
        </w:rPr>
        <w:t>Not: * işaretli olanlar zorunlu okumaları diğerleri ek ve isteğe dayalı destekleyici okumaları göstermektedir.</w:t>
      </w:r>
      <w:r w:rsidR="00FB78C0" w:rsidRPr="00C66066">
        <w:rPr>
          <w:lang w:val="tr-TR"/>
        </w:rPr>
        <w:t xml:space="preserve"> İşaretler her sene değişmektedir. </w:t>
      </w:r>
      <w:r w:rsidRPr="00C66066">
        <w:rPr>
          <w:lang w:val="tr-TR"/>
        </w:rPr>
        <w:t xml:space="preserve">Öğrenciler derse gelmeden önce ilgili haftanın okumalarını yapmak ve her hafta okumalarla ilgili bir değerlendirme yazısı yazmak zorundadırlar. Bu yazılar tartıştığımız konularla ve verilecek rehber kaynaklarla da ilişkilendirilerek kesinlikle </w:t>
      </w:r>
      <w:r w:rsidRPr="00C66066">
        <w:rPr>
          <w:b/>
          <w:lang w:val="tr-TR"/>
        </w:rPr>
        <w:t xml:space="preserve">1000-1500 kelime arasında 2 aralıklı olarak </w:t>
      </w:r>
      <w:r w:rsidRPr="00C66066">
        <w:rPr>
          <w:b/>
          <w:i/>
          <w:lang w:val="tr-TR"/>
        </w:rPr>
        <w:t>times new roman</w:t>
      </w:r>
      <w:r w:rsidRPr="00C66066">
        <w:rPr>
          <w:b/>
          <w:lang w:val="tr-TR"/>
        </w:rPr>
        <w:t xml:space="preserve"> formatında</w:t>
      </w:r>
      <w:r w:rsidRPr="00C66066">
        <w:rPr>
          <w:lang w:val="tr-TR"/>
        </w:rPr>
        <w:t xml:space="preserve"> yazılacaktır. Elle yazılan yazılar kabul edilmeyecektir. Bu değerlendirme yazılarının her biri 4 puan üzerinden değerlendirilecektir. Ayrıca öğrencilerden Türkiye dışında bir Ortadoğu ülkesi ile alakalı ve dersin konusuyla bağlantılı bir dönem ödevi hazırlamaları ve onun sunuşunu yapmaları beklenmektedir.</w:t>
      </w:r>
    </w:p>
    <w:p w:rsidR="006E44D4" w:rsidRPr="00C66066" w:rsidRDefault="006E44D4" w:rsidP="006E44D4">
      <w:pPr>
        <w:rPr>
          <w:lang w:val="tr-TR"/>
        </w:rPr>
      </w:pPr>
    </w:p>
    <w:p w:rsidR="006E44D4" w:rsidRPr="00C66066" w:rsidRDefault="006E44D4" w:rsidP="006E44D4">
      <w:pPr>
        <w:rPr>
          <w:b/>
          <w:lang w:val="tr-TR"/>
        </w:rPr>
      </w:pPr>
      <w:r w:rsidRPr="00C66066">
        <w:rPr>
          <w:b/>
          <w:lang w:val="tr-TR"/>
        </w:rPr>
        <w:t>1. Hafta Tanışma ve Dersin Tanıtımı</w:t>
      </w:r>
    </w:p>
    <w:p w:rsidR="006E44D4" w:rsidRPr="00C66066" w:rsidRDefault="006E44D4" w:rsidP="006E44D4">
      <w:pPr>
        <w:rPr>
          <w:b/>
          <w:lang w:val="tr-TR"/>
        </w:rPr>
      </w:pPr>
      <w:r w:rsidRPr="00C66066">
        <w:rPr>
          <w:b/>
          <w:lang w:val="tr-TR"/>
        </w:rPr>
        <w:t xml:space="preserve">  </w:t>
      </w:r>
    </w:p>
    <w:p w:rsidR="006E44D4" w:rsidRPr="00C66066" w:rsidRDefault="006E44D4" w:rsidP="006E44D4">
      <w:pPr>
        <w:rPr>
          <w:b/>
          <w:lang w:val="tr-TR"/>
        </w:rPr>
      </w:pPr>
      <w:r w:rsidRPr="00C66066">
        <w:rPr>
          <w:b/>
          <w:lang w:val="tr-TR"/>
        </w:rPr>
        <w:t>2</w:t>
      </w:r>
      <w:r w:rsidR="009A12D5" w:rsidRPr="00C66066">
        <w:rPr>
          <w:b/>
          <w:lang w:val="tr-TR"/>
        </w:rPr>
        <w:t>-5.</w:t>
      </w:r>
      <w:r w:rsidRPr="00C66066">
        <w:rPr>
          <w:b/>
          <w:lang w:val="tr-TR"/>
        </w:rPr>
        <w:t xml:space="preserve">  Hafta</w:t>
      </w:r>
      <w:r w:rsidR="009A12D5" w:rsidRPr="00C66066">
        <w:rPr>
          <w:b/>
          <w:lang w:val="tr-TR"/>
        </w:rPr>
        <w:t>lar</w:t>
      </w:r>
      <w:r w:rsidRPr="00C66066">
        <w:rPr>
          <w:b/>
          <w:lang w:val="tr-TR"/>
        </w:rPr>
        <w:t>:</w:t>
      </w:r>
      <w:r w:rsidR="008A5228" w:rsidRPr="00C66066">
        <w:rPr>
          <w:b/>
          <w:lang w:val="tr-TR"/>
        </w:rPr>
        <w:t xml:space="preserve"> Ortadoğu ve İslam Tarihi,</w:t>
      </w:r>
      <w:r w:rsidR="009A12D5" w:rsidRPr="00C66066">
        <w:rPr>
          <w:b/>
          <w:lang w:val="tr-TR"/>
        </w:rPr>
        <w:t xml:space="preserve"> Müslüman To</w:t>
      </w:r>
      <w:r w:rsidR="003C29D9" w:rsidRPr="00C66066">
        <w:rPr>
          <w:b/>
          <w:lang w:val="tr-TR"/>
        </w:rPr>
        <w:t>plumlara</w:t>
      </w:r>
      <w:r w:rsidR="008A5228" w:rsidRPr="00C66066">
        <w:rPr>
          <w:b/>
          <w:lang w:val="tr-TR"/>
        </w:rPr>
        <w:t xml:space="preserve"> </w:t>
      </w:r>
      <w:r w:rsidR="009A12D5" w:rsidRPr="00C66066">
        <w:rPr>
          <w:b/>
          <w:lang w:val="tr-TR"/>
        </w:rPr>
        <w:t>Genel</w:t>
      </w:r>
      <w:r w:rsidR="008A5228" w:rsidRPr="00C66066">
        <w:rPr>
          <w:b/>
          <w:lang w:val="tr-TR"/>
        </w:rPr>
        <w:t xml:space="preserve"> Bakış</w:t>
      </w:r>
      <w:r w:rsidR="003C29D9" w:rsidRPr="00C66066">
        <w:rPr>
          <w:b/>
          <w:lang w:val="tr-TR"/>
        </w:rPr>
        <w:t xml:space="preserve"> </w:t>
      </w:r>
    </w:p>
    <w:p w:rsidR="006E44D4" w:rsidRPr="00C66066" w:rsidRDefault="006E44D4" w:rsidP="006E44D4">
      <w:pPr>
        <w:rPr>
          <w:lang w:val="tr-TR"/>
        </w:rPr>
      </w:pPr>
    </w:p>
    <w:p w:rsidR="00640CFE" w:rsidRPr="00C66066" w:rsidRDefault="00420137" w:rsidP="006E44D4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*</w:t>
      </w:r>
      <w:r w:rsidR="006E44D4" w:rsidRPr="00C66066">
        <w:rPr>
          <w:lang w:val="tr-TR"/>
        </w:rPr>
        <w:t xml:space="preserve">Lindholm, Charles (2004) </w:t>
      </w:r>
      <w:r w:rsidR="006E44D4" w:rsidRPr="00C66066">
        <w:rPr>
          <w:i/>
          <w:lang w:val="tr-TR"/>
        </w:rPr>
        <w:t>İslami Ortadoğu: Tarihsel Antropoloji,</w:t>
      </w:r>
      <w:r w:rsidR="006E44D4" w:rsidRPr="00C66066">
        <w:rPr>
          <w:lang w:val="tr-TR"/>
        </w:rPr>
        <w:t xml:space="preserve"> çev.Balkı Şaf</w:t>
      </w:r>
      <w:r w:rsidR="003C29D9" w:rsidRPr="00C66066">
        <w:rPr>
          <w:lang w:val="tr-TR"/>
        </w:rPr>
        <w:t>ak, Ankara: İmge Kitabevi</w:t>
      </w:r>
      <w:r w:rsidR="006E44D4" w:rsidRPr="00C66066">
        <w:rPr>
          <w:lang w:val="tr-TR"/>
        </w:rPr>
        <w:t xml:space="preserve"> </w:t>
      </w:r>
    </w:p>
    <w:p w:rsidR="003C29D9" w:rsidRPr="00C66066" w:rsidRDefault="00A65CD6" w:rsidP="00640CFE">
      <w:pPr>
        <w:pStyle w:val="ListeParagraf"/>
        <w:numPr>
          <w:ilvl w:val="0"/>
          <w:numId w:val="2"/>
        </w:numPr>
        <w:jc w:val="both"/>
        <w:rPr>
          <w:lang w:val="tr-TR"/>
        </w:rPr>
      </w:pPr>
      <w:r w:rsidRPr="00C66066">
        <w:rPr>
          <w:lang w:val="tr-TR"/>
        </w:rPr>
        <w:t xml:space="preserve">Robinson, </w:t>
      </w:r>
      <w:r w:rsidR="00640CFE" w:rsidRPr="00C66066">
        <w:rPr>
          <w:lang w:val="tr-TR"/>
        </w:rPr>
        <w:t xml:space="preserve">Francis ed. (2005) </w:t>
      </w:r>
      <w:r w:rsidR="000168ED" w:rsidRPr="00C66066">
        <w:rPr>
          <w:lang w:val="tr-TR"/>
        </w:rPr>
        <w:t>Cambridge</w:t>
      </w:r>
      <w:r w:rsidR="00640CFE" w:rsidRPr="00C66066">
        <w:rPr>
          <w:lang w:val="tr-TR"/>
        </w:rPr>
        <w:t xml:space="preserve"> Resimli</w:t>
      </w:r>
      <w:r w:rsidR="000168ED" w:rsidRPr="00C66066">
        <w:rPr>
          <w:lang w:val="tr-TR"/>
        </w:rPr>
        <w:t xml:space="preserve"> </w:t>
      </w:r>
      <w:r w:rsidR="003C29D9" w:rsidRPr="00C66066">
        <w:rPr>
          <w:lang w:val="tr-TR"/>
        </w:rPr>
        <w:t>İslam Ülkeleri Tarihi</w:t>
      </w:r>
      <w:r w:rsidR="00640CFE" w:rsidRPr="00C66066">
        <w:rPr>
          <w:lang w:val="tr-TR"/>
        </w:rPr>
        <w:t xml:space="preserve">, Kitap Yayınevi </w:t>
      </w:r>
      <w:r w:rsidR="003C29D9" w:rsidRPr="00C66066">
        <w:rPr>
          <w:lang w:val="tr-TR"/>
        </w:rPr>
        <w:t xml:space="preserve"> </w:t>
      </w:r>
    </w:p>
    <w:p w:rsidR="009F4169" w:rsidRPr="00C66066" w:rsidRDefault="00A65CD6" w:rsidP="00640CFE">
      <w:pPr>
        <w:pStyle w:val="ListeParagraf"/>
        <w:numPr>
          <w:ilvl w:val="0"/>
          <w:numId w:val="2"/>
        </w:numPr>
        <w:shd w:val="clear" w:color="auto" w:fill="FFFFFF"/>
      </w:pPr>
      <w:r w:rsidRPr="00C66066">
        <w:t>Bozarslan</w:t>
      </w:r>
      <w:r w:rsidR="008743C4" w:rsidRPr="00C66066">
        <w:t>,</w:t>
      </w:r>
      <w:r w:rsidRPr="00C66066">
        <w:t xml:space="preserve"> </w:t>
      </w:r>
      <w:r w:rsidR="009F4169" w:rsidRPr="00C66066">
        <w:t xml:space="preserve">Hamit </w:t>
      </w:r>
      <w:r w:rsidR="00640CFE" w:rsidRPr="00C66066">
        <w:t>(2010)</w:t>
      </w:r>
      <w:r w:rsidR="009F4169" w:rsidRPr="00C66066">
        <w:t xml:space="preserve"> Ortadoğu: Bir Şiddet Tarihi/ Osmanlı İmparatorluğu'nun sonundan El-Kaide'ye,</w:t>
      </w:r>
      <w:r w:rsidR="00640CFE" w:rsidRPr="00C66066">
        <w:t xml:space="preserve"> </w:t>
      </w:r>
      <w:r w:rsidR="009F4169" w:rsidRPr="00C66066">
        <w:t>İletişim</w:t>
      </w:r>
      <w:r w:rsidR="00D9605D" w:rsidRPr="00C66066">
        <w:t xml:space="preserve"> Yayınları</w:t>
      </w:r>
      <w:r w:rsidR="009F4169" w:rsidRPr="00C66066">
        <w:t>,</w:t>
      </w:r>
      <w:r w:rsidR="00D9605D" w:rsidRPr="00C66066">
        <w:t xml:space="preserve"> </w:t>
      </w:r>
      <w:r w:rsidR="009F4169" w:rsidRPr="00C66066">
        <w:t>İstanbul, 2010. </w:t>
      </w:r>
    </w:p>
    <w:p w:rsidR="009F4169" w:rsidRPr="00C66066" w:rsidRDefault="00A65CD6" w:rsidP="00640CFE">
      <w:pPr>
        <w:pStyle w:val="ListeParagraf"/>
        <w:numPr>
          <w:ilvl w:val="0"/>
          <w:numId w:val="2"/>
        </w:numPr>
        <w:shd w:val="clear" w:color="auto" w:fill="FFFFFF"/>
      </w:pPr>
      <w:r w:rsidRPr="00C66066">
        <w:t xml:space="preserve">Cleveland, </w:t>
      </w:r>
      <w:r w:rsidR="009F4169" w:rsidRPr="00C66066">
        <w:t xml:space="preserve">William L. </w:t>
      </w:r>
      <w:r w:rsidR="00640CFE" w:rsidRPr="00C66066">
        <w:t>(2008)</w:t>
      </w:r>
      <w:r w:rsidR="009F4169" w:rsidRPr="00C66066">
        <w:t xml:space="preserve"> Modern Ortadoğu Tarihi,</w:t>
      </w:r>
      <w:r w:rsidR="00640CFE" w:rsidRPr="00C66066">
        <w:t xml:space="preserve"> çev.</w:t>
      </w:r>
      <w:r w:rsidR="009F4169" w:rsidRPr="00C66066">
        <w:t xml:space="preserve">Mehmet </w:t>
      </w:r>
      <w:r w:rsidR="00640CFE" w:rsidRPr="00C66066">
        <w:t>Harmancı, Agora, İstanbul</w:t>
      </w:r>
    </w:p>
    <w:p w:rsidR="002F5AAE" w:rsidRPr="00C66066" w:rsidRDefault="002F5AAE" w:rsidP="002F5AAE">
      <w:pPr>
        <w:pStyle w:val="ListeParagraf"/>
        <w:numPr>
          <w:ilvl w:val="0"/>
          <w:numId w:val="2"/>
        </w:numPr>
        <w:rPr>
          <w:lang w:val="tr-TR"/>
        </w:rPr>
      </w:pPr>
      <w:r w:rsidRPr="00C66066">
        <w:t xml:space="preserve">Bozarslan, Hamit (2015) </w:t>
      </w:r>
      <w:r w:rsidRPr="00C66066">
        <w:rPr>
          <w:i/>
        </w:rPr>
        <w:t>Ortadoğu’nun Siyasal Sosyolojisi: Arap İsyanlarından Önce ve Sonra</w:t>
      </w:r>
      <w:r w:rsidRPr="00C66066">
        <w:t xml:space="preserve">,  </w:t>
      </w:r>
      <w:r w:rsidRPr="00C66066">
        <w:rPr>
          <w:lang w:val="tr-TR"/>
        </w:rPr>
        <w:t xml:space="preserve">İstanbul: İletişim Yayınları,   </w:t>
      </w:r>
    </w:p>
    <w:p w:rsidR="006D7992" w:rsidRPr="00C66066" w:rsidRDefault="0071516A" w:rsidP="002F5AAE">
      <w:pPr>
        <w:pStyle w:val="ListeParagraf"/>
        <w:numPr>
          <w:ilvl w:val="0"/>
          <w:numId w:val="2"/>
        </w:numPr>
        <w:rPr>
          <w:lang w:val="tr-TR"/>
        </w:rPr>
      </w:pPr>
      <w:r w:rsidRPr="00C66066">
        <w:rPr>
          <w:lang w:val="tr-TR"/>
        </w:rPr>
        <w:t>Bernard Le</w:t>
      </w:r>
      <w:r w:rsidR="006D7992" w:rsidRPr="00C66066">
        <w:rPr>
          <w:lang w:val="tr-TR"/>
        </w:rPr>
        <w:t>wis</w:t>
      </w:r>
      <w:r w:rsidR="000C7E67" w:rsidRPr="00C66066">
        <w:rPr>
          <w:lang w:val="tr-TR"/>
        </w:rPr>
        <w:t xml:space="preserve"> (2015)</w:t>
      </w:r>
      <w:r w:rsidR="006D7992" w:rsidRPr="00C66066">
        <w:rPr>
          <w:lang w:val="tr-TR"/>
        </w:rPr>
        <w:t xml:space="preserve"> Ortadoğu</w:t>
      </w:r>
      <w:r w:rsidR="000C7E67" w:rsidRPr="00C66066">
        <w:rPr>
          <w:lang w:val="tr-TR"/>
        </w:rPr>
        <w:t>,</w:t>
      </w:r>
      <w:r w:rsidR="006D7992" w:rsidRPr="00C66066">
        <w:rPr>
          <w:lang w:val="tr-TR"/>
        </w:rPr>
        <w:t xml:space="preserve"> Arkadaş Yayınevi </w:t>
      </w:r>
    </w:p>
    <w:p w:rsidR="002F5AAE" w:rsidRPr="00C66066" w:rsidRDefault="002F5AAE" w:rsidP="002F5AAE">
      <w:pPr>
        <w:shd w:val="clear" w:color="auto" w:fill="FFFFFF"/>
        <w:ind w:left="360"/>
      </w:pPr>
    </w:p>
    <w:p w:rsidR="006E44D4" w:rsidRPr="00C66066" w:rsidRDefault="006E44D4" w:rsidP="006E44D4">
      <w:pPr>
        <w:rPr>
          <w:lang w:val="tr-TR"/>
        </w:rPr>
      </w:pPr>
    </w:p>
    <w:p w:rsidR="006E44D4" w:rsidRPr="00C66066" w:rsidRDefault="006E44D4" w:rsidP="006E44D4">
      <w:pPr>
        <w:rPr>
          <w:lang w:val="tr-TR"/>
        </w:rPr>
      </w:pPr>
      <w:r w:rsidRPr="00C66066">
        <w:rPr>
          <w:b/>
          <w:lang w:val="tr-TR"/>
        </w:rPr>
        <w:t>5</w:t>
      </w:r>
      <w:r w:rsidR="009A12D5" w:rsidRPr="00C66066">
        <w:rPr>
          <w:b/>
          <w:lang w:val="tr-TR"/>
        </w:rPr>
        <w:t>-6</w:t>
      </w:r>
      <w:r w:rsidRPr="00C66066">
        <w:rPr>
          <w:b/>
          <w:lang w:val="tr-TR"/>
        </w:rPr>
        <w:t xml:space="preserve"> Hafta</w:t>
      </w:r>
      <w:r w:rsidR="009A12D5" w:rsidRPr="00C66066">
        <w:rPr>
          <w:b/>
          <w:lang w:val="tr-TR"/>
        </w:rPr>
        <w:t>: Yöntem Tartışması: Müslüman Toplumlara Nasıl Bakacağız Nasıl Çalışacağız</w:t>
      </w:r>
      <w:r w:rsidR="00D9605D" w:rsidRPr="00C66066">
        <w:rPr>
          <w:b/>
          <w:lang w:val="tr-TR"/>
        </w:rPr>
        <w:t>?</w:t>
      </w:r>
      <w:r w:rsidR="009A12D5" w:rsidRPr="00C66066">
        <w:rPr>
          <w:b/>
          <w:lang w:val="tr-TR"/>
        </w:rPr>
        <w:t xml:space="preserve"> </w:t>
      </w:r>
    </w:p>
    <w:p w:rsidR="006E44D4" w:rsidRPr="00C66066" w:rsidRDefault="00144412" w:rsidP="00A65CD6">
      <w:pPr>
        <w:pStyle w:val="ListeParagraf"/>
        <w:numPr>
          <w:ilvl w:val="0"/>
          <w:numId w:val="3"/>
        </w:numPr>
        <w:jc w:val="both"/>
        <w:rPr>
          <w:lang w:val="tr-TR"/>
        </w:rPr>
      </w:pPr>
      <w:r w:rsidRPr="00C66066">
        <w:rPr>
          <w:lang w:val="tr-TR"/>
        </w:rPr>
        <w:t>*</w:t>
      </w:r>
      <w:r w:rsidR="006E44D4" w:rsidRPr="00C66066">
        <w:rPr>
          <w:lang w:val="tr-TR"/>
        </w:rPr>
        <w:t xml:space="preserve">El Azmeh, Aziz (2012) </w:t>
      </w:r>
      <w:r w:rsidR="006E44D4" w:rsidRPr="00C66066">
        <w:rPr>
          <w:i/>
          <w:lang w:val="tr-TR"/>
        </w:rPr>
        <w:t>İslamlar ve Moderniteler</w:t>
      </w:r>
      <w:r w:rsidR="0043578A" w:rsidRPr="00C66066">
        <w:rPr>
          <w:lang w:val="tr-TR"/>
        </w:rPr>
        <w:t>, İstanbul</w:t>
      </w:r>
      <w:r w:rsidR="006E44D4" w:rsidRPr="00C66066">
        <w:rPr>
          <w:lang w:val="tr-TR"/>
        </w:rPr>
        <w:t xml:space="preserve">: İletişim Yayınları. 1-164   </w:t>
      </w:r>
    </w:p>
    <w:p w:rsidR="006E44D4" w:rsidRPr="00C66066" w:rsidRDefault="00144412" w:rsidP="00A65CD6">
      <w:pPr>
        <w:pStyle w:val="ListeParagraf"/>
        <w:numPr>
          <w:ilvl w:val="0"/>
          <w:numId w:val="3"/>
        </w:numPr>
        <w:jc w:val="both"/>
        <w:rPr>
          <w:lang w:val="tr-TR"/>
        </w:rPr>
      </w:pPr>
      <w:r w:rsidRPr="00C66066">
        <w:rPr>
          <w:lang w:val="tr-TR"/>
        </w:rPr>
        <w:t>*</w:t>
      </w:r>
      <w:r w:rsidR="006E44D4" w:rsidRPr="00C66066">
        <w:rPr>
          <w:lang w:val="tr-TR"/>
        </w:rPr>
        <w:t xml:space="preserve">Gellner, Ernest (2012) </w:t>
      </w:r>
      <w:r w:rsidR="006E44D4" w:rsidRPr="00C66066">
        <w:rPr>
          <w:i/>
          <w:lang w:val="tr-TR"/>
        </w:rPr>
        <w:t>Müslüman Toplum</w:t>
      </w:r>
      <w:r w:rsidR="006E44D4" w:rsidRPr="00C66066">
        <w:rPr>
          <w:lang w:val="tr-TR"/>
        </w:rPr>
        <w:t xml:space="preserve">, İstanbul: Kabalcı Yayınevi 1-150 </w:t>
      </w:r>
    </w:p>
    <w:p w:rsidR="00A65CD6" w:rsidRPr="00C66066" w:rsidRDefault="002D42AA" w:rsidP="00E8759E">
      <w:pPr>
        <w:pStyle w:val="ListeParagraf"/>
        <w:numPr>
          <w:ilvl w:val="0"/>
          <w:numId w:val="3"/>
        </w:numPr>
        <w:shd w:val="clear" w:color="auto" w:fill="FFFFFF"/>
      </w:pPr>
      <w:r w:rsidRPr="00C66066">
        <w:lastRenderedPageBreak/>
        <w:t>Ö</w:t>
      </w:r>
      <w:r w:rsidR="00E8759E" w:rsidRPr="00C66066">
        <w:t>zgen Felek and Alexander D. Knysh</w:t>
      </w:r>
      <w:r w:rsidR="00640CFE" w:rsidRPr="00C66066">
        <w:t xml:space="preserve"> (ed.) (2012)</w:t>
      </w:r>
      <w:r w:rsidR="00E8759E" w:rsidRPr="00C66066">
        <w:rPr>
          <w:i/>
          <w:iCs/>
        </w:rPr>
        <w:t xml:space="preserve"> Dreams and Visions in Islamic Society</w:t>
      </w:r>
      <w:r w:rsidR="00640CFE" w:rsidRPr="00C66066">
        <w:t>, Albany: SUNY Press,</w:t>
      </w:r>
    </w:p>
    <w:p w:rsidR="00A65CD6" w:rsidRPr="00C66066" w:rsidRDefault="00144412" w:rsidP="00A65CD6">
      <w:pPr>
        <w:pStyle w:val="ListeParagraf"/>
        <w:numPr>
          <w:ilvl w:val="0"/>
          <w:numId w:val="3"/>
        </w:numPr>
        <w:shd w:val="clear" w:color="auto" w:fill="FFFFFF"/>
      </w:pPr>
      <w:r w:rsidRPr="00C66066">
        <w:t>*</w:t>
      </w:r>
      <w:r w:rsidR="002F5AAE" w:rsidRPr="00C66066">
        <w:t>Karl Marx</w:t>
      </w:r>
      <w:r w:rsidR="00640CFE" w:rsidRPr="00C66066">
        <w:t xml:space="preserve"> (1997)</w:t>
      </w:r>
      <w:r w:rsidR="00804EE7" w:rsidRPr="00C66066">
        <w:t xml:space="preserve"> Yahudi Sorunu</w:t>
      </w:r>
      <w:r w:rsidR="00640CFE" w:rsidRPr="00C66066">
        <w:t xml:space="preserve">, </w:t>
      </w:r>
      <w:r w:rsidR="00F56CA9" w:rsidRPr="00C66066">
        <w:t xml:space="preserve">Ankara: </w:t>
      </w:r>
      <w:r w:rsidR="00640CFE" w:rsidRPr="00C66066">
        <w:t xml:space="preserve">Sol Yayınları </w:t>
      </w:r>
      <w:r w:rsidR="00804EE7" w:rsidRPr="00C66066">
        <w:t xml:space="preserve"> </w:t>
      </w:r>
    </w:p>
    <w:p w:rsidR="00A65CD6" w:rsidRPr="00C66066" w:rsidRDefault="00722D89" w:rsidP="00A65CD6">
      <w:pPr>
        <w:pStyle w:val="ListeParagraf"/>
        <w:numPr>
          <w:ilvl w:val="0"/>
          <w:numId w:val="3"/>
        </w:numPr>
        <w:shd w:val="clear" w:color="auto" w:fill="FFFFFF"/>
      </w:pPr>
      <w:r w:rsidRPr="00C66066">
        <w:t>*</w:t>
      </w:r>
      <w:r w:rsidR="00A65CD6" w:rsidRPr="00C66066">
        <w:t>İbni Haldun (2016</w:t>
      </w:r>
      <w:r w:rsidR="00F910E5" w:rsidRPr="00C66066">
        <w:t>) Mukaddime</w:t>
      </w:r>
      <w:r w:rsidR="00640CFE" w:rsidRPr="00C66066">
        <w:t xml:space="preserve">, </w:t>
      </w:r>
      <w:r w:rsidR="00A65CD6" w:rsidRPr="00C66066">
        <w:t>çev. Süleyman Uludağ, Dergah Yayınları, s</w:t>
      </w:r>
      <w:r w:rsidR="00F910E5" w:rsidRPr="00C66066">
        <w:t xml:space="preserve">eçilmiş Bölümler      </w:t>
      </w:r>
    </w:p>
    <w:p w:rsidR="00F910E5" w:rsidRPr="00C66066" w:rsidRDefault="00A65CD6" w:rsidP="00A65CD6">
      <w:pPr>
        <w:pStyle w:val="ListeParagraf"/>
        <w:numPr>
          <w:ilvl w:val="0"/>
          <w:numId w:val="3"/>
        </w:numPr>
        <w:shd w:val="clear" w:color="auto" w:fill="FFFFFF"/>
      </w:pPr>
      <w:r w:rsidRPr="00C66066">
        <w:rPr>
          <w:shd w:val="clear" w:color="auto" w:fill="FFFFFF"/>
        </w:rPr>
        <w:t>Hassan, Ümit (2015)</w:t>
      </w:r>
      <w:r w:rsidR="00F910E5" w:rsidRPr="00C66066">
        <w:rPr>
          <w:shd w:val="clear" w:color="auto" w:fill="FFFFFF"/>
        </w:rPr>
        <w:t xml:space="preserve"> İbn Haldun Metodu v</w:t>
      </w:r>
      <w:r w:rsidR="00F56CA9" w:rsidRPr="00C66066">
        <w:rPr>
          <w:shd w:val="clear" w:color="auto" w:fill="FFFFFF"/>
        </w:rPr>
        <w:t>e Siyaset Teorisi, Doğubatı Yayınları</w:t>
      </w:r>
      <w:r w:rsidR="00F910E5" w:rsidRPr="00C66066">
        <w:rPr>
          <w:shd w:val="clear" w:color="auto" w:fill="FFFFFF"/>
        </w:rPr>
        <w:t>, Ankara 201</w:t>
      </w:r>
    </w:p>
    <w:p w:rsidR="00C622FC" w:rsidRPr="00C66066" w:rsidRDefault="00C622FC" w:rsidP="00C622FC">
      <w:pPr>
        <w:pStyle w:val="ListeParagraf"/>
        <w:numPr>
          <w:ilvl w:val="0"/>
          <w:numId w:val="6"/>
        </w:numPr>
        <w:rPr>
          <w:lang w:val="tr-TR"/>
        </w:rPr>
      </w:pPr>
      <w:r w:rsidRPr="00C66066">
        <w:rPr>
          <w:shd w:val="clear" w:color="auto" w:fill="FFFFFF"/>
        </w:rPr>
        <w:t>Bozarslan Hamit (2015) Lüks ve Şiddet: İbni Ha</w:t>
      </w:r>
      <w:r w:rsidR="002F5AAE" w:rsidRPr="00C66066">
        <w:rPr>
          <w:shd w:val="clear" w:color="auto" w:fill="FFFFFF"/>
        </w:rPr>
        <w:t>ldu</w:t>
      </w:r>
      <w:r w:rsidRPr="00C66066">
        <w:rPr>
          <w:shd w:val="clear" w:color="auto" w:fill="FFFFFF"/>
        </w:rPr>
        <w:t xml:space="preserve">n’da Tahakküm ve Direniş, </w:t>
      </w:r>
      <w:r w:rsidRPr="00C66066">
        <w:rPr>
          <w:lang w:val="tr-TR"/>
        </w:rPr>
        <w:t>İstanbul: İletişim Yayınları.</w:t>
      </w:r>
    </w:p>
    <w:p w:rsidR="00F910E5" w:rsidRPr="00C66066" w:rsidRDefault="00F910E5" w:rsidP="00E8759E">
      <w:pPr>
        <w:shd w:val="clear" w:color="auto" w:fill="FFFFFF"/>
      </w:pPr>
    </w:p>
    <w:p w:rsidR="006E44D4" w:rsidRPr="00C66066" w:rsidRDefault="006E44D4" w:rsidP="006E44D4">
      <w:pPr>
        <w:rPr>
          <w:lang w:val="tr-TR"/>
        </w:rPr>
      </w:pPr>
      <w:r w:rsidRPr="00C66066">
        <w:rPr>
          <w:lang w:val="tr-TR"/>
        </w:rPr>
        <w:t xml:space="preserve">  </w:t>
      </w:r>
    </w:p>
    <w:p w:rsidR="007C4FD6" w:rsidRPr="00C66066" w:rsidRDefault="007C4FD6" w:rsidP="006E44D4">
      <w:pPr>
        <w:rPr>
          <w:b/>
          <w:lang w:val="tr-TR"/>
        </w:rPr>
      </w:pPr>
      <w:r w:rsidRPr="00C66066">
        <w:rPr>
          <w:b/>
          <w:lang w:val="tr-TR"/>
        </w:rPr>
        <w:t xml:space="preserve">7. Hafta İslam ve Heteredoksi </w:t>
      </w:r>
    </w:p>
    <w:p w:rsidR="007C4FD6" w:rsidRPr="00C66066" w:rsidRDefault="007C4FD6" w:rsidP="007C4FD6">
      <w:pPr>
        <w:rPr>
          <w:lang w:val="tr-TR"/>
        </w:rPr>
      </w:pPr>
    </w:p>
    <w:p w:rsidR="007C4FD6" w:rsidRPr="00C66066" w:rsidRDefault="00144412" w:rsidP="00314619">
      <w:pPr>
        <w:pStyle w:val="ListeParagraf"/>
        <w:numPr>
          <w:ilvl w:val="0"/>
          <w:numId w:val="4"/>
        </w:numPr>
        <w:rPr>
          <w:lang w:val="tr-TR"/>
        </w:rPr>
      </w:pPr>
      <w:r w:rsidRPr="00C66066">
        <w:rPr>
          <w:lang w:val="tr-TR"/>
        </w:rPr>
        <w:t>*</w:t>
      </w:r>
      <w:r w:rsidR="007C4FD6" w:rsidRPr="00C66066">
        <w:rPr>
          <w:lang w:val="tr-TR"/>
        </w:rPr>
        <w:t>Melikof</w:t>
      </w:r>
      <w:r w:rsidR="00314619" w:rsidRPr="00C66066">
        <w:rPr>
          <w:lang w:val="tr-TR"/>
        </w:rPr>
        <w:t>, İrene</w:t>
      </w:r>
      <w:r w:rsidR="007C4FD6" w:rsidRPr="00C66066">
        <w:rPr>
          <w:lang w:val="tr-TR"/>
        </w:rPr>
        <w:t xml:space="preserve"> (2011) </w:t>
      </w:r>
      <w:r w:rsidR="007C4FD6" w:rsidRPr="00C66066">
        <w:rPr>
          <w:i/>
          <w:lang w:val="tr-TR"/>
        </w:rPr>
        <w:t>Uyur İdik Uyardılar: Alevilik Bektaşilik Araştırmaları</w:t>
      </w:r>
      <w:r w:rsidR="007C4FD6" w:rsidRPr="00C66066">
        <w:rPr>
          <w:lang w:val="tr-TR"/>
        </w:rPr>
        <w:t>, Demos</w:t>
      </w:r>
      <w:r w:rsidR="00D9605D" w:rsidRPr="00C66066">
        <w:rPr>
          <w:lang w:val="tr-TR"/>
        </w:rPr>
        <w:t xml:space="preserve"> Yayınları </w:t>
      </w:r>
      <w:r w:rsidR="007C4FD6" w:rsidRPr="00C66066">
        <w:rPr>
          <w:lang w:val="tr-TR"/>
        </w:rPr>
        <w:t xml:space="preserve"> İstanbul. </w:t>
      </w:r>
    </w:p>
    <w:p w:rsidR="00314619" w:rsidRPr="00C66066" w:rsidRDefault="002C594D" w:rsidP="00314619">
      <w:pPr>
        <w:pStyle w:val="ListeParagraf"/>
        <w:numPr>
          <w:ilvl w:val="0"/>
          <w:numId w:val="4"/>
        </w:numPr>
        <w:jc w:val="both"/>
        <w:rPr>
          <w:lang w:val="tr-TR"/>
        </w:rPr>
      </w:pPr>
      <w:r w:rsidRPr="00C66066">
        <w:rPr>
          <w:lang w:val="tr-TR"/>
        </w:rPr>
        <w:t>Kılıç</w:t>
      </w:r>
      <w:r w:rsidR="00314619" w:rsidRPr="00C66066">
        <w:rPr>
          <w:lang w:val="tr-TR"/>
        </w:rPr>
        <w:t>, Rüya</w:t>
      </w:r>
      <w:r w:rsidRPr="00C66066">
        <w:rPr>
          <w:lang w:val="tr-TR"/>
        </w:rPr>
        <w:t xml:space="preserve"> (2009) </w:t>
      </w:r>
      <w:r w:rsidRPr="00C66066">
        <w:rPr>
          <w:i/>
          <w:lang w:val="tr-TR"/>
        </w:rPr>
        <w:t>Osmanlıdan Cumhuriyete Sufi Geleneğin Taşıyıcıları</w:t>
      </w:r>
      <w:r w:rsidRPr="00C66066">
        <w:rPr>
          <w:lang w:val="tr-TR"/>
        </w:rPr>
        <w:t xml:space="preserve">, </w:t>
      </w:r>
      <w:r w:rsidR="000934FB" w:rsidRPr="00C66066">
        <w:rPr>
          <w:lang w:val="tr-TR"/>
        </w:rPr>
        <w:t xml:space="preserve">İstanbul: </w:t>
      </w:r>
      <w:r w:rsidRPr="00C66066">
        <w:rPr>
          <w:lang w:val="tr-TR"/>
        </w:rPr>
        <w:t xml:space="preserve">Dergah Yayınları </w:t>
      </w:r>
      <w:r w:rsidR="00314619" w:rsidRPr="00C66066">
        <w:rPr>
          <w:lang w:val="tr-TR"/>
        </w:rPr>
        <w:t xml:space="preserve"> </w:t>
      </w:r>
    </w:p>
    <w:p w:rsidR="00842668" w:rsidRPr="00C66066" w:rsidRDefault="000934FB" w:rsidP="00314619">
      <w:pPr>
        <w:pStyle w:val="ListeParagraf"/>
        <w:numPr>
          <w:ilvl w:val="0"/>
          <w:numId w:val="4"/>
        </w:numPr>
        <w:jc w:val="both"/>
        <w:rPr>
          <w:lang w:val="tr-TR"/>
        </w:rPr>
      </w:pPr>
      <w:r w:rsidRPr="00C66066">
        <w:rPr>
          <w:lang w:val="tr-TR"/>
        </w:rPr>
        <w:t xml:space="preserve">Karamustafa, </w:t>
      </w:r>
      <w:r w:rsidR="009F4DF6" w:rsidRPr="00C66066">
        <w:rPr>
          <w:lang w:val="tr-TR"/>
        </w:rPr>
        <w:t xml:space="preserve">Ahmet T. (2015) </w:t>
      </w:r>
      <w:r w:rsidR="009F4DF6" w:rsidRPr="00C66066">
        <w:rPr>
          <w:i/>
          <w:lang w:val="tr-TR"/>
        </w:rPr>
        <w:t>Tanrının Kuraltanımaz Kulları</w:t>
      </w:r>
      <w:r w:rsidR="002F5AAE" w:rsidRPr="00C66066">
        <w:rPr>
          <w:i/>
          <w:lang w:val="tr-TR"/>
        </w:rPr>
        <w:t>,</w:t>
      </w:r>
      <w:r w:rsidRPr="00C66066">
        <w:rPr>
          <w:i/>
          <w:lang w:val="tr-TR"/>
        </w:rPr>
        <w:t xml:space="preserve">İstanbul: </w:t>
      </w:r>
      <w:r w:rsidRPr="00C66066">
        <w:rPr>
          <w:lang w:val="tr-TR"/>
        </w:rPr>
        <w:t xml:space="preserve">YKY. </w:t>
      </w:r>
      <w:r w:rsidR="009F4DF6" w:rsidRPr="00C66066">
        <w:rPr>
          <w:lang w:val="tr-TR"/>
        </w:rPr>
        <w:t xml:space="preserve"> </w:t>
      </w:r>
    </w:p>
    <w:p w:rsidR="00314619" w:rsidRPr="00C66066" w:rsidRDefault="00032577" w:rsidP="00314619">
      <w:pPr>
        <w:pStyle w:val="ListeParagraf"/>
        <w:numPr>
          <w:ilvl w:val="0"/>
          <w:numId w:val="4"/>
        </w:numPr>
        <w:jc w:val="both"/>
      </w:pPr>
      <w:r w:rsidRPr="00C66066">
        <w:t xml:space="preserve">Olsson, Özdalga and Randvere (1998) </w:t>
      </w:r>
      <w:r w:rsidRPr="00C66066">
        <w:rPr>
          <w:i/>
        </w:rPr>
        <w:t>Alevi Identity</w:t>
      </w:r>
      <w:r w:rsidRPr="00C66066">
        <w:t>, Swedish Research Institute in Turkey.</w:t>
      </w:r>
    </w:p>
    <w:p w:rsidR="00340C3A" w:rsidRPr="00C66066" w:rsidRDefault="00340C3A" w:rsidP="00314619">
      <w:pPr>
        <w:pStyle w:val="ListeParagraf"/>
        <w:numPr>
          <w:ilvl w:val="0"/>
          <w:numId w:val="4"/>
        </w:numPr>
        <w:jc w:val="both"/>
      </w:pPr>
      <w:r w:rsidRPr="00C66066">
        <w:t>Gölpınarlı</w:t>
      </w:r>
      <w:r w:rsidR="002F5AAE" w:rsidRPr="00C66066">
        <w:t>,</w:t>
      </w:r>
      <w:r w:rsidR="00ED6FC3" w:rsidRPr="00C66066">
        <w:t xml:space="preserve"> Abdülbaki (1997)</w:t>
      </w:r>
      <w:r w:rsidRPr="00C66066">
        <w:t xml:space="preserve"> </w:t>
      </w:r>
      <w:r w:rsidRPr="00C66066">
        <w:rPr>
          <w:i/>
        </w:rPr>
        <w:t>Türkiye'de Mezhepler ve Tarikatler</w:t>
      </w:r>
      <w:r w:rsidRPr="00C66066">
        <w:t>, İnkılap, İstanbul</w:t>
      </w:r>
    </w:p>
    <w:p w:rsidR="00314619" w:rsidRPr="00C66066" w:rsidRDefault="00314619" w:rsidP="00314619">
      <w:pPr>
        <w:pStyle w:val="ListeParagraf"/>
        <w:numPr>
          <w:ilvl w:val="0"/>
          <w:numId w:val="4"/>
        </w:numPr>
        <w:jc w:val="both"/>
      </w:pPr>
      <w:r w:rsidRPr="00C66066">
        <w:t>Hassan</w:t>
      </w:r>
      <w:r w:rsidR="00ED6FC3" w:rsidRPr="00C66066">
        <w:t>,</w:t>
      </w:r>
      <w:r w:rsidRPr="00C66066">
        <w:t xml:space="preserve"> Ümit (2015) </w:t>
      </w:r>
      <w:r w:rsidRPr="00C66066">
        <w:rPr>
          <w:i/>
        </w:rPr>
        <w:t>Eski Türk Toplumu Üzerine İncelemeler</w:t>
      </w:r>
      <w:r w:rsidRPr="00C66066">
        <w:t>, Doğu Batı Yayınları</w:t>
      </w:r>
      <w:r w:rsidR="00ED6FC3" w:rsidRPr="00C66066">
        <w:t>.</w:t>
      </w:r>
      <w:r w:rsidRPr="00C66066">
        <w:t xml:space="preserve">   </w:t>
      </w:r>
    </w:p>
    <w:p w:rsidR="005C4324" w:rsidRPr="00C66066" w:rsidRDefault="001D0623" w:rsidP="00314619">
      <w:pPr>
        <w:pStyle w:val="ListeParagraf"/>
        <w:numPr>
          <w:ilvl w:val="0"/>
          <w:numId w:val="4"/>
        </w:numPr>
        <w:jc w:val="both"/>
      </w:pPr>
      <w:r w:rsidRPr="00C66066">
        <w:rPr>
          <w:color w:val="333333"/>
          <w:shd w:val="clear" w:color="auto" w:fill="FFFFFF"/>
        </w:rPr>
        <w:t xml:space="preserve">Brian Silverstein (2007) "Sufism and Modernity in Turkey: From the Authenticity of Experience to the Practice of Discipline," in </w:t>
      </w:r>
      <w:r w:rsidR="005C4324" w:rsidRPr="00C66066">
        <w:rPr>
          <w:color w:val="333333"/>
          <w:shd w:val="clear" w:color="auto" w:fill="FFFFFF"/>
        </w:rPr>
        <w:t>M. van Bruinessen and J. Day Howell, eds.</w:t>
      </w:r>
      <w:r w:rsidR="005C4324" w:rsidRPr="00C66066">
        <w:rPr>
          <w:rStyle w:val="apple-converted-space"/>
          <w:color w:val="333333"/>
          <w:shd w:val="clear" w:color="auto" w:fill="FFFFFF"/>
        </w:rPr>
        <w:t> </w:t>
      </w:r>
      <w:r w:rsidR="005C4324" w:rsidRPr="00C66066">
        <w:rPr>
          <w:rStyle w:val="Vurgu"/>
          <w:color w:val="333333"/>
          <w:shd w:val="clear" w:color="auto" w:fill="FFFFFF"/>
        </w:rPr>
        <w:t>Sufism and the Modern in Islam</w:t>
      </w:r>
      <w:r w:rsidR="005C4324" w:rsidRPr="00C66066">
        <w:rPr>
          <w:color w:val="333333"/>
          <w:shd w:val="clear" w:color="auto" w:fill="FFFFFF"/>
        </w:rPr>
        <w:t>, London: I.B. Tauris, 2007.</w:t>
      </w:r>
    </w:p>
    <w:p w:rsidR="001D0623" w:rsidRPr="00C66066" w:rsidRDefault="001D0623" w:rsidP="001D0623">
      <w:pPr>
        <w:pStyle w:val="ListeParagraf"/>
        <w:numPr>
          <w:ilvl w:val="0"/>
          <w:numId w:val="4"/>
        </w:numPr>
        <w:jc w:val="both"/>
      </w:pPr>
      <w:r w:rsidRPr="00C66066">
        <w:rPr>
          <w:color w:val="333333"/>
          <w:shd w:val="clear" w:color="auto" w:fill="FFFFFF"/>
        </w:rPr>
        <w:t>M. van Bruinessen and J. Day Howell, eds.</w:t>
      </w:r>
      <w:r w:rsidRPr="00C66066">
        <w:rPr>
          <w:rStyle w:val="apple-converted-space"/>
          <w:color w:val="333333"/>
          <w:shd w:val="clear" w:color="auto" w:fill="FFFFFF"/>
        </w:rPr>
        <w:t> </w:t>
      </w:r>
      <w:r w:rsidRPr="00C66066">
        <w:rPr>
          <w:rStyle w:val="Vurgu"/>
          <w:color w:val="333333"/>
          <w:shd w:val="clear" w:color="auto" w:fill="FFFFFF"/>
        </w:rPr>
        <w:t>Sufism and the Modern in Islam</w:t>
      </w:r>
      <w:r w:rsidRPr="00C66066">
        <w:rPr>
          <w:color w:val="333333"/>
          <w:shd w:val="clear" w:color="auto" w:fill="FFFFFF"/>
        </w:rPr>
        <w:t>, London: I.B. Tauris, 2007.</w:t>
      </w:r>
    </w:p>
    <w:p w:rsidR="001D0623" w:rsidRPr="00C66066" w:rsidRDefault="003378AA" w:rsidP="00314619">
      <w:pPr>
        <w:pStyle w:val="ListeParagraf"/>
        <w:numPr>
          <w:ilvl w:val="0"/>
          <w:numId w:val="4"/>
        </w:numPr>
        <w:jc w:val="both"/>
      </w:pPr>
      <w:r w:rsidRPr="00C66066">
        <w:t xml:space="preserve">Farhad Daftary(2017) İsmaililier, Alfa Yayıncılık  </w:t>
      </w:r>
    </w:p>
    <w:p w:rsidR="00F85037" w:rsidRPr="00C66066" w:rsidRDefault="00F85037" w:rsidP="00314619">
      <w:pPr>
        <w:pStyle w:val="ListeParagraf"/>
        <w:numPr>
          <w:ilvl w:val="0"/>
          <w:numId w:val="4"/>
        </w:numPr>
        <w:jc w:val="both"/>
      </w:pPr>
      <w:r w:rsidRPr="00C66066">
        <w:rPr>
          <w:color w:val="26282A"/>
          <w:shd w:val="clear" w:color="auto" w:fill="FFFFFF"/>
        </w:rPr>
        <w:t>Rıza Yıldırımın (2017) "Aleviliğin Doğuşu, İtetişim Yayınları</w:t>
      </w:r>
    </w:p>
    <w:p w:rsidR="00F85037" w:rsidRPr="00C66066" w:rsidRDefault="00F85037" w:rsidP="00314619">
      <w:pPr>
        <w:pStyle w:val="ListeParagraf"/>
        <w:numPr>
          <w:ilvl w:val="0"/>
          <w:numId w:val="4"/>
        </w:numPr>
        <w:jc w:val="both"/>
      </w:pPr>
      <w:r w:rsidRPr="00C66066">
        <w:t xml:space="preserve">Reha Çamuroğlu ( İsmail </w:t>
      </w:r>
    </w:p>
    <w:p w:rsidR="00F85037" w:rsidRPr="00C66066" w:rsidRDefault="00F85037" w:rsidP="00314619">
      <w:pPr>
        <w:pStyle w:val="ListeParagraf"/>
        <w:numPr>
          <w:ilvl w:val="0"/>
          <w:numId w:val="4"/>
        </w:numPr>
        <w:jc w:val="both"/>
      </w:pPr>
      <w:r w:rsidRPr="00C66066">
        <w:rPr>
          <w:color w:val="26282A"/>
          <w:shd w:val="clear" w:color="auto" w:fill="FFFFFF"/>
        </w:rPr>
        <w:t>Ayfer Karakaya- Stump (2016) Vefailik, Bektaşilik, Kızılbaşlık, İstanbul Bilgi Üniversitesi Yayınları  </w:t>
      </w:r>
    </w:p>
    <w:p w:rsidR="0001019A" w:rsidRPr="00C66066" w:rsidRDefault="0001019A" w:rsidP="00314619">
      <w:pPr>
        <w:pStyle w:val="ListeParagraf"/>
        <w:numPr>
          <w:ilvl w:val="0"/>
          <w:numId w:val="4"/>
        </w:numPr>
        <w:jc w:val="both"/>
      </w:pPr>
      <w:r w:rsidRPr="00C66066">
        <w:rPr>
          <w:color w:val="26282A"/>
          <w:shd w:val="clear" w:color="auto" w:fill="FFFFFF"/>
        </w:rPr>
        <w:t xml:space="preserve">Hamid Dabashi (2017) Şiizm: Bir Protesto Dini, </w:t>
      </w:r>
      <w:r w:rsidR="00DF5C70" w:rsidRPr="00C66066">
        <w:rPr>
          <w:color w:val="26282A"/>
          <w:shd w:val="clear" w:color="auto" w:fill="FFFFFF"/>
        </w:rPr>
        <w:t>Ya</w:t>
      </w:r>
      <w:r w:rsidR="00987619" w:rsidRPr="00C66066">
        <w:rPr>
          <w:color w:val="26282A"/>
          <w:shd w:val="clear" w:color="auto" w:fill="FFFFFF"/>
        </w:rPr>
        <w:t xml:space="preserve">rın </w:t>
      </w:r>
      <w:r w:rsidR="00DF5C70" w:rsidRPr="00C66066">
        <w:rPr>
          <w:color w:val="26282A"/>
          <w:shd w:val="clear" w:color="auto" w:fill="FFFFFF"/>
        </w:rPr>
        <w:t>Ya</w:t>
      </w:r>
      <w:r w:rsidR="00987619" w:rsidRPr="00C66066">
        <w:rPr>
          <w:color w:val="26282A"/>
          <w:shd w:val="clear" w:color="auto" w:fill="FFFFFF"/>
        </w:rPr>
        <w:t xml:space="preserve">yınları. </w:t>
      </w:r>
    </w:p>
    <w:p w:rsidR="002C594D" w:rsidRPr="00C66066" w:rsidRDefault="002C594D" w:rsidP="006E44D4">
      <w:pPr>
        <w:rPr>
          <w:b/>
          <w:lang w:val="tr-TR"/>
        </w:rPr>
      </w:pPr>
    </w:p>
    <w:p w:rsidR="007C4FD6" w:rsidRPr="00C66066" w:rsidRDefault="007C4FD6" w:rsidP="006E44D4">
      <w:pPr>
        <w:rPr>
          <w:b/>
          <w:lang w:val="tr-TR"/>
        </w:rPr>
      </w:pPr>
    </w:p>
    <w:p w:rsidR="006E44D4" w:rsidRPr="00C66066" w:rsidRDefault="007C4FD6" w:rsidP="006E44D4">
      <w:pPr>
        <w:rPr>
          <w:lang w:val="tr-TR"/>
        </w:rPr>
      </w:pPr>
      <w:r w:rsidRPr="00C66066">
        <w:rPr>
          <w:b/>
          <w:lang w:val="tr-TR"/>
        </w:rPr>
        <w:t>8</w:t>
      </w:r>
      <w:r w:rsidR="009A12D5" w:rsidRPr="00C66066">
        <w:rPr>
          <w:b/>
          <w:lang w:val="tr-TR"/>
        </w:rPr>
        <w:t>.-12</w:t>
      </w:r>
      <w:r w:rsidR="006E44D4" w:rsidRPr="00C66066">
        <w:rPr>
          <w:b/>
          <w:lang w:val="tr-TR"/>
        </w:rPr>
        <w:t xml:space="preserve"> Hafta:</w:t>
      </w:r>
      <w:r w:rsidR="009A12D5" w:rsidRPr="00C66066">
        <w:rPr>
          <w:b/>
          <w:lang w:val="tr-TR"/>
        </w:rPr>
        <w:t xml:space="preserve"> Alan Ç</w:t>
      </w:r>
      <w:r w:rsidR="00F910E5" w:rsidRPr="00C66066">
        <w:rPr>
          <w:b/>
          <w:lang w:val="tr-TR"/>
        </w:rPr>
        <w:t>alışmaları</w:t>
      </w:r>
    </w:p>
    <w:p w:rsidR="006E44D4" w:rsidRPr="00C66066" w:rsidRDefault="00144412" w:rsidP="00ED6FC3">
      <w:pPr>
        <w:pStyle w:val="ListeParagraf"/>
        <w:numPr>
          <w:ilvl w:val="0"/>
          <w:numId w:val="5"/>
        </w:numPr>
        <w:jc w:val="both"/>
        <w:rPr>
          <w:lang w:val="tr-TR"/>
        </w:rPr>
      </w:pPr>
      <w:r w:rsidRPr="00C66066">
        <w:rPr>
          <w:lang w:val="tr-TR"/>
        </w:rPr>
        <w:t>*</w:t>
      </w:r>
      <w:r w:rsidR="006E44D4" w:rsidRPr="00C66066">
        <w:rPr>
          <w:lang w:val="tr-TR"/>
        </w:rPr>
        <w:t xml:space="preserve">Geertz, Clifford (2012) </w:t>
      </w:r>
      <w:r w:rsidR="006E44D4" w:rsidRPr="00C66066">
        <w:rPr>
          <w:i/>
          <w:lang w:val="tr-TR"/>
        </w:rPr>
        <w:t>İki Kültürde İslam: Fas ve Endonezya’da Dini Değişim</w:t>
      </w:r>
      <w:r w:rsidR="006E44D4" w:rsidRPr="00C66066">
        <w:rPr>
          <w:lang w:val="tr-TR"/>
        </w:rPr>
        <w:t xml:space="preserve">, İstanbul: Küre Yayınları    </w:t>
      </w:r>
    </w:p>
    <w:p w:rsidR="003C29D9" w:rsidRPr="00C66066" w:rsidRDefault="003C29D9" w:rsidP="00ED6FC3">
      <w:pPr>
        <w:pStyle w:val="ListeParagraf"/>
        <w:numPr>
          <w:ilvl w:val="0"/>
          <w:numId w:val="5"/>
        </w:numPr>
        <w:jc w:val="both"/>
        <w:rPr>
          <w:lang w:val="tr-TR"/>
        </w:rPr>
      </w:pPr>
      <w:r w:rsidRPr="00C66066">
        <w:rPr>
          <w:lang w:val="tr-TR"/>
        </w:rPr>
        <w:t>Geertz Clifford (2011) Gerçeğin Ardından: Bir Antropoloğun Gözünden İki İslam Ülkesinin Son Kırk Yılı,</w:t>
      </w:r>
      <w:r w:rsidR="00BE7D06" w:rsidRPr="00C66066">
        <w:rPr>
          <w:lang w:val="tr-TR"/>
        </w:rPr>
        <w:t xml:space="preserve"> Ankara:</w:t>
      </w:r>
      <w:r w:rsidRPr="00C66066">
        <w:rPr>
          <w:lang w:val="tr-TR"/>
        </w:rPr>
        <w:t xml:space="preserve"> Dipnot Yayınları  </w:t>
      </w:r>
    </w:p>
    <w:p w:rsidR="00215DC7" w:rsidRPr="00C66066" w:rsidRDefault="00215DC7" w:rsidP="006E44D4">
      <w:pPr>
        <w:ind w:hanging="11"/>
        <w:jc w:val="both"/>
        <w:rPr>
          <w:lang w:val="tr-TR"/>
        </w:rPr>
      </w:pPr>
    </w:p>
    <w:p w:rsidR="006E44D4" w:rsidRPr="00C66066" w:rsidRDefault="006E44D4" w:rsidP="006E44D4">
      <w:pPr>
        <w:rPr>
          <w:b/>
          <w:lang w:val="tr-TR"/>
        </w:rPr>
      </w:pPr>
    </w:p>
    <w:p w:rsidR="006E44D4" w:rsidRPr="00C66066" w:rsidRDefault="00F910E5" w:rsidP="006E44D4">
      <w:pPr>
        <w:rPr>
          <w:lang w:val="tr-TR"/>
        </w:rPr>
      </w:pPr>
      <w:r w:rsidRPr="00C66066">
        <w:rPr>
          <w:b/>
          <w:lang w:val="tr-TR"/>
        </w:rPr>
        <w:t>9</w:t>
      </w:r>
      <w:r w:rsidR="006E44D4" w:rsidRPr="00C66066">
        <w:rPr>
          <w:b/>
          <w:lang w:val="tr-TR"/>
        </w:rPr>
        <w:t xml:space="preserve">. Hafta: </w:t>
      </w:r>
      <w:r w:rsidR="003C29D9" w:rsidRPr="00C66066">
        <w:rPr>
          <w:b/>
          <w:lang w:val="tr-TR"/>
        </w:rPr>
        <w:t>Kürt Meselesi</w:t>
      </w:r>
      <w:r w:rsidR="003C29D9" w:rsidRPr="00C66066">
        <w:rPr>
          <w:lang w:val="tr-TR"/>
        </w:rPr>
        <w:t xml:space="preserve"> </w:t>
      </w:r>
    </w:p>
    <w:p w:rsidR="00B02C36" w:rsidRPr="00C66066" w:rsidRDefault="006E44D4" w:rsidP="00ED6FC3">
      <w:pPr>
        <w:pStyle w:val="ListeParagraf"/>
        <w:numPr>
          <w:ilvl w:val="0"/>
          <w:numId w:val="6"/>
        </w:numPr>
        <w:rPr>
          <w:lang w:val="tr-TR"/>
        </w:rPr>
      </w:pPr>
      <w:r w:rsidRPr="00C66066">
        <w:rPr>
          <w:lang w:val="tr-TR"/>
        </w:rPr>
        <w:t>Bruniessen</w:t>
      </w:r>
      <w:r w:rsidR="00ED6FC3" w:rsidRPr="00C66066">
        <w:rPr>
          <w:lang w:val="tr-TR"/>
        </w:rPr>
        <w:t>,</w:t>
      </w:r>
      <w:r w:rsidRPr="00C66066">
        <w:rPr>
          <w:lang w:val="tr-TR"/>
        </w:rPr>
        <w:t xml:space="preserve"> Martin</w:t>
      </w:r>
      <w:r w:rsidR="00ED6FC3" w:rsidRPr="00C66066">
        <w:rPr>
          <w:lang w:val="tr-TR"/>
        </w:rPr>
        <w:t xml:space="preserve"> V.</w:t>
      </w:r>
      <w:r w:rsidRPr="00C66066">
        <w:rPr>
          <w:lang w:val="tr-TR"/>
        </w:rPr>
        <w:t xml:space="preserve"> (2013) </w:t>
      </w:r>
      <w:r w:rsidRPr="00C66066">
        <w:rPr>
          <w:i/>
          <w:lang w:val="tr-TR"/>
        </w:rPr>
        <w:t>Ağa</w:t>
      </w:r>
      <w:r w:rsidR="00D215E0" w:rsidRPr="00C66066">
        <w:rPr>
          <w:i/>
          <w:lang w:val="tr-TR"/>
        </w:rPr>
        <w:t>,</w:t>
      </w:r>
      <w:r w:rsidRPr="00C66066">
        <w:rPr>
          <w:i/>
          <w:lang w:val="tr-TR"/>
        </w:rPr>
        <w:t xml:space="preserve"> Şeyh ve Devlet</w:t>
      </w:r>
      <w:r w:rsidR="00B02C36" w:rsidRPr="00C66066">
        <w:rPr>
          <w:lang w:val="tr-TR"/>
        </w:rPr>
        <w:t>, İstanbul</w:t>
      </w:r>
      <w:r w:rsidR="0043578A" w:rsidRPr="00C66066">
        <w:rPr>
          <w:lang w:val="tr-TR"/>
        </w:rPr>
        <w:t>:</w:t>
      </w:r>
      <w:r w:rsidR="00B02C36" w:rsidRPr="00C66066">
        <w:rPr>
          <w:lang w:val="tr-TR"/>
        </w:rPr>
        <w:t xml:space="preserve"> İletişim Yayınları, </w:t>
      </w:r>
    </w:p>
    <w:p w:rsidR="000F22BA" w:rsidRPr="00C66066" w:rsidRDefault="00D0511B" w:rsidP="000F22BA">
      <w:pPr>
        <w:pStyle w:val="ListeParagraf"/>
        <w:numPr>
          <w:ilvl w:val="0"/>
          <w:numId w:val="6"/>
        </w:numPr>
        <w:rPr>
          <w:lang w:val="tr-TR"/>
        </w:rPr>
      </w:pPr>
      <w:r w:rsidRPr="00C66066">
        <w:t>P. Alford Andrews: Türkiye'de Etnik Gruplar</w:t>
      </w:r>
      <w:r w:rsidR="00C959A0" w:rsidRPr="00C66066">
        <w:t xml:space="preserve">, Tüm zamanlar Yayıncılık  </w:t>
      </w:r>
      <w:r w:rsidRPr="00C66066">
        <w:t xml:space="preserve">  </w:t>
      </w:r>
      <w:r w:rsidR="005B6BA3" w:rsidRPr="00C66066">
        <w:rPr>
          <w:lang w:val="tr-TR"/>
        </w:rPr>
        <w:t xml:space="preserve">  </w:t>
      </w:r>
    </w:p>
    <w:p w:rsidR="000A3DAD" w:rsidRPr="00C66066" w:rsidRDefault="000A3DAD" w:rsidP="006E44D4">
      <w:pPr>
        <w:rPr>
          <w:lang w:val="tr-TR"/>
        </w:rPr>
      </w:pPr>
      <w:r w:rsidRPr="00C66066">
        <w:rPr>
          <w:i/>
          <w:lang w:val="tr-TR"/>
        </w:rPr>
        <w:t xml:space="preserve">   </w:t>
      </w:r>
    </w:p>
    <w:p w:rsidR="008B24F2" w:rsidRPr="00C66066" w:rsidRDefault="008B24F2" w:rsidP="006E44D4">
      <w:pPr>
        <w:rPr>
          <w:lang w:val="tr-TR"/>
        </w:rPr>
      </w:pPr>
    </w:p>
    <w:p w:rsidR="00A538B7" w:rsidRPr="00C66066" w:rsidRDefault="00A538B7" w:rsidP="006E44D4">
      <w:pPr>
        <w:rPr>
          <w:b/>
          <w:lang w:val="tr-TR"/>
        </w:rPr>
      </w:pPr>
    </w:p>
    <w:p w:rsidR="00420137" w:rsidRDefault="00420137" w:rsidP="006E44D4">
      <w:pPr>
        <w:rPr>
          <w:b/>
          <w:lang w:val="tr-TR"/>
        </w:rPr>
      </w:pPr>
    </w:p>
    <w:p w:rsidR="006E44D4" w:rsidRPr="00C66066" w:rsidRDefault="00F910E5" w:rsidP="006E44D4">
      <w:pPr>
        <w:rPr>
          <w:b/>
          <w:lang w:val="tr-TR"/>
        </w:rPr>
      </w:pPr>
      <w:r w:rsidRPr="00C66066">
        <w:rPr>
          <w:b/>
          <w:lang w:val="tr-TR"/>
        </w:rPr>
        <w:lastRenderedPageBreak/>
        <w:t>10</w:t>
      </w:r>
      <w:r w:rsidR="006E44D4" w:rsidRPr="00C66066">
        <w:rPr>
          <w:b/>
          <w:lang w:val="tr-TR"/>
        </w:rPr>
        <w:t xml:space="preserve">.  Hafta: </w:t>
      </w:r>
      <w:r w:rsidR="00102CDF" w:rsidRPr="00C66066">
        <w:rPr>
          <w:b/>
          <w:lang w:val="tr-TR"/>
        </w:rPr>
        <w:t>Türkiye</w:t>
      </w:r>
      <w:r w:rsidR="008C3B5B" w:rsidRPr="00C66066">
        <w:rPr>
          <w:b/>
          <w:lang w:val="tr-TR"/>
        </w:rPr>
        <w:t>’</w:t>
      </w:r>
      <w:r w:rsidR="00102CDF" w:rsidRPr="00C66066">
        <w:rPr>
          <w:b/>
          <w:lang w:val="tr-TR"/>
        </w:rPr>
        <w:t xml:space="preserve">de İslam </w:t>
      </w:r>
    </w:p>
    <w:p w:rsidR="00B02C36" w:rsidRPr="00C66066" w:rsidRDefault="00B02C36" w:rsidP="002F5AAE">
      <w:pPr>
        <w:pStyle w:val="ListeParagraf"/>
        <w:numPr>
          <w:ilvl w:val="0"/>
          <w:numId w:val="7"/>
        </w:numPr>
        <w:jc w:val="both"/>
        <w:rPr>
          <w:lang w:val="tr-TR"/>
        </w:rPr>
      </w:pPr>
      <w:r w:rsidRPr="00C66066">
        <w:rPr>
          <w:lang w:val="tr-TR"/>
        </w:rPr>
        <w:t>Lindisfarne</w:t>
      </w:r>
      <w:r w:rsidR="002F5AAE" w:rsidRPr="00C66066">
        <w:rPr>
          <w:lang w:val="tr-TR"/>
        </w:rPr>
        <w:t>,</w:t>
      </w:r>
      <w:r w:rsidRPr="00C66066">
        <w:rPr>
          <w:lang w:val="tr-TR"/>
        </w:rPr>
        <w:t xml:space="preserve"> Nancy (2002) </w:t>
      </w:r>
      <w:r w:rsidR="002E49EC" w:rsidRPr="00C66066">
        <w:rPr>
          <w:i/>
          <w:lang w:val="tr-TR"/>
        </w:rPr>
        <w:t>Elhamdül</w:t>
      </w:r>
      <w:r w:rsidRPr="00C66066">
        <w:rPr>
          <w:i/>
          <w:lang w:val="tr-TR"/>
        </w:rPr>
        <w:t>i</w:t>
      </w:r>
      <w:r w:rsidR="002E49EC" w:rsidRPr="00C66066">
        <w:rPr>
          <w:i/>
          <w:lang w:val="tr-TR"/>
        </w:rPr>
        <w:t>ll</w:t>
      </w:r>
      <w:r w:rsidRPr="00C66066">
        <w:rPr>
          <w:i/>
          <w:lang w:val="tr-TR"/>
        </w:rPr>
        <w:t>ah Laikiz: Cinsiyet İslam ve Türk Cumhuriyetçiliği,</w:t>
      </w:r>
      <w:r w:rsidRPr="00C66066">
        <w:rPr>
          <w:lang w:val="tr-TR"/>
        </w:rPr>
        <w:t xml:space="preserve"> çev. Selda Somuncuoğlu, İstanbul: İletişim Yayınları  </w:t>
      </w:r>
    </w:p>
    <w:p w:rsidR="00102CDF" w:rsidRPr="00C66066" w:rsidRDefault="00102CDF" w:rsidP="00F134F3">
      <w:pPr>
        <w:pStyle w:val="ListeParagraf"/>
        <w:numPr>
          <w:ilvl w:val="0"/>
          <w:numId w:val="7"/>
        </w:numPr>
        <w:jc w:val="both"/>
        <w:rPr>
          <w:lang w:val="tr-TR"/>
        </w:rPr>
      </w:pPr>
      <w:r w:rsidRPr="00C66066">
        <w:rPr>
          <w:lang w:val="tr-TR"/>
        </w:rPr>
        <w:t>Tapper</w:t>
      </w:r>
      <w:r w:rsidR="00E265BA" w:rsidRPr="00C66066">
        <w:rPr>
          <w:lang w:val="tr-TR"/>
        </w:rPr>
        <w:t>, Richard</w:t>
      </w:r>
      <w:r w:rsidR="00F134F3" w:rsidRPr="00C66066">
        <w:rPr>
          <w:lang w:val="tr-TR"/>
        </w:rPr>
        <w:t xml:space="preserve"> (</w:t>
      </w:r>
      <w:r w:rsidR="00E265BA" w:rsidRPr="00C66066">
        <w:rPr>
          <w:lang w:val="tr-TR"/>
        </w:rPr>
        <w:t>ed.)</w:t>
      </w:r>
      <w:r w:rsidRPr="00C66066">
        <w:rPr>
          <w:lang w:val="tr-TR"/>
        </w:rPr>
        <w:t xml:space="preserve"> (1991) </w:t>
      </w:r>
      <w:r w:rsidRPr="00C66066">
        <w:rPr>
          <w:i/>
          <w:lang w:val="tr-TR"/>
        </w:rPr>
        <w:t>Çağdaş Türkiye’de İslam</w:t>
      </w:r>
      <w:r w:rsidR="00BE7D06" w:rsidRPr="00C66066">
        <w:rPr>
          <w:lang w:val="tr-TR"/>
        </w:rPr>
        <w:t xml:space="preserve">, </w:t>
      </w:r>
      <w:r w:rsidR="00E265BA" w:rsidRPr="00C66066">
        <w:rPr>
          <w:lang w:val="tr-TR"/>
        </w:rPr>
        <w:t xml:space="preserve">Sarmal Yayınevi. </w:t>
      </w:r>
      <w:r w:rsidRPr="00C66066">
        <w:rPr>
          <w:lang w:val="tr-TR"/>
        </w:rPr>
        <w:t xml:space="preserve"> </w:t>
      </w:r>
    </w:p>
    <w:p w:rsidR="00102CDF" w:rsidRPr="00C66066" w:rsidRDefault="00102CDF" w:rsidP="00F134F3">
      <w:pPr>
        <w:pStyle w:val="ListeParagraf"/>
        <w:numPr>
          <w:ilvl w:val="0"/>
          <w:numId w:val="7"/>
        </w:numPr>
        <w:jc w:val="both"/>
        <w:rPr>
          <w:lang w:val="tr-TR"/>
        </w:rPr>
      </w:pPr>
      <w:r w:rsidRPr="00C66066">
        <w:rPr>
          <w:lang w:val="tr-TR"/>
        </w:rPr>
        <w:t>Yavuz</w:t>
      </w:r>
      <w:r w:rsidR="00E265BA" w:rsidRPr="00C66066">
        <w:rPr>
          <w:lang w:val="tr-TR"/>
        </w:rPr>
        <w:t>, Hakan (2003</w:t>
      </w:r>
      <w:r w:rsidR="007C4FD6" w:rsidRPr="00C66066">
        <w:rPr>
          <w:lang w:val="tr-TR"/>
        </w:rPr>
        <w:t>)</w:t>
      </w:r>
      <w:r w:rsidRPr="00C66066">
        <w:rPr>
          <w:lang w:val="tr-TR"/>
        </w:rPr>
        <w:t xml:space="preserve"> </w:t>
      </w:r>
      <w:r w:rsidRPr="00C66066">
        <w:rPr>
          <w:i/>
          <w:lang w:val="tr-TR"/>
        </w:rPr>
        <w:t>Islamic Political Identity in Turkey</w:t>
      </w:r>
      <w:r w:rsidR="00E265BA" w:rsidRPr="00C66066">
        <w:rPr>
          <w:i/>
          <w:lang w:val="tr-TR"/>
        </w:rPr>
        <w:t>,</w:t>
      </w:r>
      <w:r w:rsidR="00F134F3" w:rsidRPr="00C66066">
        <w:rPr>
          <w:i/>
          <w:lang w:val="tr-TR"/>
        </w:rPr>
        <w:t>Oxford:</w:t>
      </w:r>
      <w:r w:rsidR="00E265BA" w:rsidRPr="00C66066">
        <w:rPr>
          <w:lang w:val="tr-TR"/>
        </w:rPr>
        <w:t xml:space="preserve"> Oxford University Press </w:t>
      </w:r>
    </w:p>
    <w:p w:rsidR="008B738F" w:rsidRPr="00C66066" w:rsidRDefault="008B738F" w:rsidP="00F134F3">
      <w:pPr>
        <w:pStyle w:val="ListeParagraf"/>
        <w:numPr>
          <w:ilvl w:val="0"/>
          <w:numId w:val="7"/>
        </w:numPr>
        <w:jc w:val="both"/>
        <w:rPr>
          <w:lang w:val="tr-TR"/>
        </w:rPr>
      </w:pPr>
      <w:r w:rsidRPr="00C66066">
        <w:rPr>
          <w:lang w:val="tr-TR"/>
        </w:rPr>
        <w:t xml:space="preserve">Cihan Tuğal </w:t>
      </w:r>
      <w:r w:rsidRPr="00C66066">
        <w:rPr>
          <w:shd w:val="clear" w:color="auto" w:fill="FFFFFF"/>
        </w:rPr>
        <w:t>2016.</w:t>
      </w:r>
      <w:r w:rsidRPr="00C66066">
        <w:rPr>
          <w:rStyle w:val="apple-converted-space"/>
          <w:shd w:val="clear" w:color="auto" w:fill="FFFFFF"/>
        </w:rPr>
        <w:t> </w:t>
      </w:r>
      <w:hyperlink r:id="rId8" w:history="1">
        <w:r w:rsidRPr="00C66066">
          <w:rPr>
            <w:rStyle w:val="Kpr"/>
            <w:i/>
            <w:iCs/>
            <w:color w:val="auto"/>
            <w:shd w:val="clear" w:color="auto" w:fill="FFFFFF"/>
          </w:rPr>
          <w:t>The Fall of the Turkish Model: How the Arab Uprisings Brought Down Islamic Liberalism</w:t>
        </w:r>
      </w:hyperlink>
      <w:r w:rsidRPr="00C66066">
        <w:rPr>
          <w:rStyle w:val="Vurgu"/>
          <w:shd w:val="clear" w:color="auto" w:fill="FFFFFF"/>
        </w:rPr>
        <w:t>.</w:t>
      </w:r>
      <w:r w:rsidRPr="00C66066">
        <w:rPr>
          <w:rStyle w:val="apple-converted-space"/>
          <w:i/>
          <w:iCs/>
          <w:shd w:val="clear" w:color="auto" w:fill="FFFFFF"/>
        </w:rPr>
        <w:t> </w:t>
      </w:r>
      <w:r w:rsidRPr="00C66066">
        <w:rPr>
          <w:shd w:val="clear" w:color="auto" w:fill="FFFFFF"/>
        </w:rPr>
        <w:t>Verso.</w:t>
      </w:r>
    </w:p>
    <w:p w:rsidR="00FD6570" w:rsidRPr="00C66066" w:rsidRDefault="00FD6570" w:rsidP="00F134F3">
      <w:pPr>
        <w:pStyle w:val="ListeParagraf"/>
        <w:numPr>
          <w:ilvl w:val="0"/>
          <w:numId w:val="7"/>
        </w:numPr>
        <w:rPr>
          <w:lang w:val="tr-TR"/>
        </w:rPr>
      </w:pPr>
      <w:r w:rsidRPr="00C66066">
        <w:rPr>
          <w:lang w:val="tr-TR"/>
        </w:rPr>
        <w:t>Özdalga</w:t>
      </w:r>
      <w:r w:rsidR="00E265BA" w:rsidRPr="00C66066">
        <w:rPr>
          <w:lang w:val="tr-TR"/>
        </w:rPr>
        <w:t>, Elizabeth</w:t>
      </w:r>
      <w:r w:rsidRPr="00C66066">
        <w:rPr>
          <w:lang w:val="tr-TR"/>
        </w:rPr>
        <w:t xml:space="preserve"> (2007) </w:t>
      </w:r>
      <w:r w:rsidRPr="00C66066">
        <w:rPr>
          <w:i/>
          <w:lang w:val="tr-TR"/>
        </w:rPr>
        <w:t>İslamcılığın Türkiye Seyri: Sosyolojik Bir Perspektif</w:t>
      </w:r>
      <w:r w:rsidRPr="00C66066">
        <w:rPr>
          <w:lang w:val="tr-TR"/>
        </w:rPr>
        <w:t xml:space="preserve">, </w:t>
      </w:r>
      <w:r w:rsidR="00E265BA" w:rsidRPr="00C66066">
        <w:rPr>
          <w:lang w:val="tr-TR"/>
        </w:rPr>
        <w:t xml:space="preserve">İstanbul: İletişim Yayınları  </w:t>
      </w:r>
    </w:p>
    <w:p w:rsidR="005B116B" w:rsidRPr="00C66066" w:rsidRDefault="00722D89" w:rsidP="00F134F3">
      <w:pPr>
        <w:pStyle w:val="ListeParagraf"/>
        <w:numPr>
          <w:ilvl w:val="0"/>
          <w:numId w:val="7"/>
        </w:numPr>
        <w:rPr>
          <w:lang w:val="tr-TR"/>
        </w:rPr>
      </w:pPr>
      <w:r w:rsidRPr="00C66066">
        <w:rPr>
          <w:lang w:val="tr-TR"/>
        </w:rPr>
        <w:t>*</w:t>
      </w:r>
      <w:r w:rsidR="005B116B" w:rsidRPr="00C66066">
        <w:rPr>
          <w:lang w:val="tr-TR"/>
        </w:rPr>
        <w:t>Turam</w:t>
      </w:r>
      <w:r w:rsidR="00F134F3" w:rsidRPr="00C66066">
        <w:rPr>
          <w:lang w:val="tr-TR"/>
        </w:rPr>
        <w:t>,</w:t>
      </w:r>
      <w:r w:rsidR="005B116B" w:rsidRPr="00C66066">
        <w:rPr>
          <w:lang w:val="tr-TR"/>
        </w:rPr>
        <w:t xml:space="preserve"> </w:t>
      </w:r>
      <w:r w:rsidR="00E265BA" w:rsidRPr="00C66066">
        <w:rPr>
          <w:lang w:val="tr-TR"/>
        </w:rPr>
        <w:t xml:space="preserve">Berna </w:t>
      </w:r>
      <w:r w:rsidR="005B116B" w:rsidRPr="00C66066">
        <w:rPr>
          <w:lang w:val="tr-TR"/>
        </w:rPr>
        <w:t xml:space="preserve">(2011) </w:t>
      </w:r>
      <w:r w:rsidR="005B116B" w:rsidRPr="00C66066">
        <w:rPr>
          <w:i/>
          <w:lang w:val="tr-TR"/>
        </w:rPr>
        <w:t>Türkiye’de İslam ve Devlet: Demokrasi, Etkileşim, Dönüşüm</w:t>
      </w:r>
      <w:r w:rsidR="005B116B" w:rsidRPr="00C66066">
        <w:rPr>
          <w:lang w:val="tr-TR"/>
        </w:rPr>
        <w:t>, İstanbul</w:t>
      </w:r>
      <w:r w:rsidR="00F134F3" w:rsidRPr="00C66066">
        <w:rPr>
          <w:lang w:val="tr-TR"/>
        </w:rPr>
        <w:t>:</w:t>
      </w:r>
      <w:r w:rsidR="005B116B" w:rsidRPr="00C66066">
        <w:rPr>
          <w:lang w:val="tr-TR"/>
        </w:rPr>
        <w:t xml:space="preserve"> Bilgi Üniversitesi Yayınları</w:t>
      </w:r>
    </w:p>
    <w:p w:rsidR="00844FD4" w:rsidRPr="00C66066" w:rsidRDefault="00E265BA" w:rsidP="00F134F3">
      <w:pPr>
        <w:pStyle w:val="ListeParagraf"/>
        <w:numPr>
          <w:ilvl w:val="0"/>
          <w:numId w:val="7"/>
        </w:numPr>
        <w:rPr>
          <w:lang w:val="tr-TR"/>
        </w:rPr>
      </w:pPr>
      <w:r w:rsidRPr="00C66066">
        <w:rPr>
          <w:lang w:val="tr-TR"/>
        </w:rPr>
        <w:t xml:space="preserve">White,  </w:t>
      </w:r>
      <w:r w:rsidR="002C594D" w:rsidRPr="00C66066">
        <w:rPr>
          <w:lang w:val="tr-TR"/>
        </w:rPr>
        <w:t xml:space="preserve">Jenny B. (2007) Türkiye’de İslamcı Kitle Seferberliği, Oğlak Yayınları, İstanbul. </w:t>
      </w:r>
      <w:r w:rsidR="00844FD4" w:rsidRPr="00C66066">
        <w:t xml:space="preserve"> </w:t>
      </w:r>
    </w:p>
    <w:p w:rsidR="00F910E5" w:rsidRPr="00C66066" w:rsidRDefault="00F910E5" w:rsidP="00F134F3">
      <w:pPr>
        <w:pStyle w:val="ListeParagraf"/>
        <w:numPr>
          <w:ilvl w:val="0"/>
          <w:numId w:val="7"/>
        </w:numPr>
        <w:jc w:val="both"/>
      </w:pPr>
      <w:r w:rsidRPr="00C66066">
        <w:t>Shankland</w:t>
      </w:r>
      <w:r w:rsidR="00F134F3" w:rsidRPr="00C66066">
        <w:t>,</w:t>
      </w:r>
      <w:r w:rsidR="00E265BA" w:rsidRPr="00C66066">
        <w:t xml:space="preserve"> David </w:t>
      </w:r>
      <w:r w:rsidRPr="00C66066">
        <w:t xml:space="preserve">(2000) </w:t>
      </w:r>
      <w:r w:rsidRPr="00C66066">
        <w:rPr>
          <w:i/>
        </w:rPr>
        <w:t>Islam and Society in Turkey</w:t>
      </w:r>
      <w:r w:rsidRPr="00C66066">
        <w:t>, the Eothen press.</w:t>
      </w:r>
    </w:p>
    <w:p w:rsidR="00FD6570" w:rsidRPr="00C66066" w:rsidRDefault="00F910E5" w:rsidP="00F134F3">
      <w:pPr>
        <w:pStyle w:val="ListeParagraf"/>
        <w:numPr>
          <w:ilvl w:val="0"/>
          <w:numId w:val="7"/>
        </w:numPr>
        <w:rPr>
          <w:b/>
          <w:lang w:val="tr-TR"/>
        </w:rPr>
      </w:pPr>
      <w:r w:rsidRPr="00C66066">
        <w:t>Stokes</w:t>
      </w:r>
      <w:r w:rsidR="00F134F3" w:rsidRPr="00C66066">
        <w:t>,</w:t>
      </w:r>
      <w:r w:rsidR="00E265BA" w:rsidRPr="00C66066">
        <w:t xml:space="preserve"> Martin </w:t>
      </w:r>
      <w:r w:rsidR="008C3B5B" w:rsidRPr="00C66066">
        <w:t xml:space="preserve">(1998) </w:t>
      </w:r>
      <w:r w:rsidR="008C3B5B" w:rsidRPr="00C66066">
        <w:rPr>
          <w:i/>
        </w:rPr>
        <w:t xml:space="preserve">Türkiye’de </w:t>
      </w:r>
      <w:r w:rsidRPr="00C66066">
        <w:rPr>
          <w:i/>
        </w:rPr>
        <w:t>Arabesk</w:t>
      </w:r>
      <w:r w:rsidR="008C3B5B" w:rsidRPr="00C66066">
        <w:rPr>
          <w:i/>
        </w:rPr>
        <w:t xml:space="preserve"> Olayı</w:t>
      </w:r>
      <w:r w:rsidR="008C3B5B" w:rsidRPr="00C66066">
        <w:t>,</w:t>
      </w:r>
      <w:r w:rsidR="008C3B5B" w:rsidRPr="00C66066">
        <w:rPr>
          <w:lang w:val="tr-TR"/>
        </w:rPr>
        <w:t xml:space="preserve"> İstanbul: İletişim Yayınları   </w:t>
      </w:r>
      <w:r w:rsidR="008C3B5B" w:rsidRPr="00C66066">
        <w:t xml:space="preserve"> </w:t>
      </w:r>
    </w:p>
    <w:p w:rsidR="00B146D4" w:rsidRPr="00C66066" w:rsidRDefault="00F47833" w:rsidP="00F134F3">
      <w:pPr>
        <w:pStyle w:val="ListeParagraf"/>
        <w:numPr>
          <w:ilvl w:val="0"/>
          <w:numId w:val="7"/>
        </w:numPr>
        <w:rPr>
          <w:b/>
          <w:lang w:val="tr-TR"/>
        </w:rPr>
      </w:pPr>
      <w:r w:rsidRPr="00C66066">
        <w:rPr>
          <w:color w:val="000000"/>
          <w:shd w:val="clear" w:color="auto" w:fill="FFFFFF"/>
        </w:rPr>
        <w:t>Jerem</w:t>
      </w:r>
      <w:r w:rsidR="00B146D4" w:rsidRPr="00C66066">
        <w:rPr>
          <w:color w:val="000000"/>
          <w:shd w:val="clear" w:color="auto" w:fill="FFFFFF"/>
        </w:rPr>
        <w:t>y Walton (2009) Ph.D. Dissertation, “Horizons and Histories of Liberal Piety: </w:t>
      </w:r>
      <w:r w:rsidR="00B146D4" w:rsidRPr="00C66066">
        <w:rPr>
          <w:rStyle w:val="apple-converted-space"/>
          <w:color w:val="000000"/>
          <w:shd w:val="clear" w:color="auto" w:fill="FFFFFF"/>
        </w:rPr>
        <w:t> </w:t>
      </w:r>
      <w:r w:rsidR="00B146D4" w:rsidRPr="00C66066">
        <w:rPr>
          <w:color w:val="000000"/>
          <w:shd w:val="clear" w:color="auto" w:fill="FFFFFF"/>
        </w:rPr>
        <w:t>Civil Islam and Secularism in Contemporary Turkey,” Department of Anthropology, the University of Chicago.</w:t>
      </w:r>
    </w:p>
    <w:p w:rsidR="005B116B" w:rsidRPr="00C66066" w:rsidRDefault="005B116B" w:rsidP="006E44D4">
      <w:pPr>
        <w:rPr>
          <w:b/>
          <w:lang w:val="tr-TR"/>
        </w:rPr>
      </w:pPr>
    </w:p>
    <w:p w:rsidR="006E44D4" w:rsidRPr="00C66066" w:rsidRDefault="00F910E5" w:rsidP="006E44D4">
      <w:pPr>
        <w:rPr>
          <w:b/>
          <w:lang w:val="tr-TR"/>
        </w:rPr>
      </w:pPr>
      <w:r w:rsidRPr="00C66066">
        <w:rPr>
          <w:b/>
          <w:lang w:val="tr-TR"/>
        </w:rPr>
        <w:t>11</w:t>
      </w:r>
      <w:r w:rsidR="006E44D4" w:rsidRPr="00C66066">
        <w:rPr>
          <w:b/>
          <w:lang w:val="tr-TR"/>
        </w:rPr>
        <w:t>.  Hafta:</w:t>
      </w:r>
      <w:r w:rsidR="00102CDF" w:rsidRPr="00C66066">
        <w:rPr>
          <w:b/>
          <w:lang w:val="tr-TR"/>
        </w:rPr>
        <w:t xml:space="preserve"> Mısır  </w:t>
      </w:r>
      <w:r w:rsidR="006E44D4" w:rsidRPr="00C66066">
        <w:rPr>
          <w:b/>
          <w:lang w:val="tr-TR"/>
        </w:rPr>
        <w:t xml:space="preserve"> </w:t>
      </w:r>
    </w:p>
    <w:p w:rsidR="00196544" w:rsidRPr="00C66066" w:rsidRDefault="00F134F3" w:rsidP="00196544">
      <w:pPr>
        <w:pStyle w:val="ListeParagraf"/>
        <w:numPr>
          <w:ilvl w:val="0"/>
          <w:numId w:val="8"/>
        </w:numPr>
        <w:rPr>
          <w:lang w:val="tr-TR"/>
        </w:rPr>
      </w:pPr>
      <w:r w:rsidRPr="00C66066">
        <w:rPr>
          <w:lang w:val="tr-TR"/>
        </w:rPr>
        <w:t xml:space="preserve">Gilsenan, Michael (2000) </w:t>
      </w:r>
      <w:r w:rsidRPr="00C66066">
        <w:rPr>
          <w:i/>
          <w:lang w:val="tr-TR"/>
        </w:rPr>
        <w:t>Recognizing Islam: Religion and Society</w:t>
      </w:r>
      <w:r w:rsidR="00094A84" w:rsidRPr="00C66066">
        <w:rPr>
          <w:i/>
          <w:lang w:val="tr-TR"/>
        </w:rPr>
        <w:t xml:space="preserve"> </w:t>
      </w:r>
      <w:r w:rsidRPr="00C66066">
        <w:rPr>
          <w:i/>
          <w:lang w:val="tr-TR"/>
        </w:rPr>
        <w:t>in the Modern Middle East</w:t>
      </w:r>
      <w:r w:rsidRPr="00C66066">
        <w:rPr>
          <w:lang w:val="tr-TR"/>
        </w:rPr>
        <w:t xml:space="preserve">: </w:t>
      </w:r>
      <w:r w:rsidR="00196544" w:rsidRPr="00C66066">
        <w:rPr>
          <w:lang w:val="tr-TR"/>
        </w:rPr>
        <w:t>I.B. Tauris</w:t>
      </w:r>
    </w:p>
    <w:p w:rsidR="00196544" w:rsidRPr="00C66066" w:rsidRDefault="00094A84" w:rsidP="00196544">
      <w:pPr>
        <w:pStyle w:val="ListeParagraf"/>
        <w:numPr>
          <w:ilvl w:val="0"/>
          <w:numId w:val="6"/>
        </w:numPr>
        <w:shd w:val="clear" w:color="auto" w:fill="FFFFFF"/>
      </w:pPr>
      <w:r w:rsidRPr="00C66066">
        <w:rPr>
          <w:lang w:val="tr-TR"/>
        </w:rPr>
        <w:t>*</w:t>
      </w:r>
      <w:r w:rsidR="00196544" w:rsidRPr="00C66066">
        <w:rPr>
          <w:lang w:val="tr-TR"/>
        </w:rPr>
        <w:t>Mitchell Timothy (2001</w:t>
      </w:r>
      <w:r w:rsidR="00196544" w:rsidRPr="00C66066">
        <w:rPr>
          <w:i/>
          <w:lang w:val="tr-TR"/>
        </w:rPr>
        <w:t>) Mısır’ın Sömürgeleştirilmesi</w:t>
      </w:r>
      <w:r w:rsidR="00196544" w:rsidRPr="00C66066">
        <w:rPr>
          <w:lang w:val="tr-TR"/>
        </w:rPr>
        <w:t xml:space="preserve">, İstanbul: İletişim Yayınları   </w:t>
      </w:r>
      <w:r w:rsidR="00196544" w:rsidRPr="00C66066">
        <w:t xml:space="preserve"> </w:t>
      </w:r>
    </w:p>
    <w:p w:rsidR="00196544" w:rsidRPr="00C66066" w:rsidRDefault="00D51CA1" w:rsidP="006E44D4">
      <w:pPr>
        <w:pStyle w:val="ListeParagraf"/>
        <w:numPr>
          <w:ilvl w:val="0"/>
          <w:numId w:val="6"/>
        </w:numPr>
        <w:shd w:val="clear" w:color="auto" w:fill="FFFFFF"/>
      </w:pPr>
      <w:r w:rsidRPr="00C66066">
        <w:t xml:space="preserve">Mitchell, Timothy (2002), </w:t>
      </w:r>
      <w:r w:rsidRPr="00C66066">
        <w:rPr>
          <w:i/>
        </w:rPr>
        <w:t>Rule of Experts: Egypt, Techno-Politics, Modernity</w:t>
      </w:r>
      <w:r w:rsidRPr="00C66066">
        <w:t xml:space="preserve"> Berkeley, CA: The University of California Press</w:t>
      </w:r>
    </w:p>
    <w:p w:rsidR="00E45D06" w:rsidRPr="00C66066" w:rsidRDefault="00E45D06" w:rsidP="00E45D06">
      <w:pPr>
        <w:pStyle w:val="NormalWeb"/>
        <w:numPr>
          <w:ilvl w:val="0"/>
          <w:numId w:val="6"/>
        </w:numPr>
        <w:shd w:val="clear" w:color="auto" w:fill="FFFFFF"/>
        <w:spacing w:before="220" w:beforeAutospacing="0" w:after="220" w:afterAutospacing="0"/>
        <w:rPr>
          <w:color w:val="000000"/>
        </w:rPr>
      </w:pPr>
      <w:r w:rsidRPr="00C66066">
        <w:t xml:space="preserve">Gilsenan, Michael, </w:t>
      </w:r>
      <w:r w:rsidRPr="00C66066">
        <w:rPr>
          <w:color w:val="000000"/>
        </w:rPr>
        <w:t>Lords of the Lebanese Marches: Violence and Narrative in a Lebanese Society. London: I. B. Tauris Press, 1996</w:t>
      </w:r>
    </w:p>
    <w:p w:rsidR="00E45D06" w:rsidRPr="00C66066" w:rsidRDefault="00E45D06" w:rsidP="00E45D06">
      <w:pPr>
        <w:pStyle w:val="NormalWeb"/>
        <w:numPr>
          <w:ilvl w:val="0"/>
          <w:numId w:val="6"/>
        </w:numPr>
        <w:shd w:val="clear" w:color="auto" w:fill="FFFFFF"/>
        <w:spacing w:before="220" w:beforeAutospacing="0" w:after="220" w:afterAutospacing="0"/>
        <w:rPr>
          <w:color w:val="000000"/>
        </w:rPr>
      </w:pPr>
      <w:r w:rsidRPr="00C66066">
        <w:t xml:space="preserve">Gilsenan, Michael, </w:t>
      </w:r>
      <w:r w:rsidRPr="00C66066">
        <w:rPr>
          <w:color w:val="000000"/>
        </w:rPr>
        <w:t>Recognizing Islam: An Anthropologist's Introduction. London: Croom Helm; New York: Pantheon Press, March 1983</w:t>
      </w:r>
    </w:p>
    <w:p w:rsidR="00E45D06" w:rsidRPr="00C66066" w:rsidRDefault="00E45D06" w:rsidP="00E45D06">
      <w:pPr>
        <w:pStyle w:val="NormalWeb"/>
        <w:numPr>
          <w:ilvl w:val="0"/>
          <w:numId w:val="6"/>
        </w:numPr>
        <w:shd w:val="clear" w:color="auto" w:fill="FFFFFF"/>
        <w:spacing w:before="220" w:beforeAutospacing="0" w:after="220" w:afterAutospacing="0"/>
        <w:rPr>
          <w:color w:val="000000"/>
        </w:rPr>
      </w:pPr>
      <w:r w:rsidRPr="00C66066">
        <w:t xml:space="preserve">Gilsenan, Michael, </w:t>
      </w:r>
      <w:r w:rsidRPr="00C66066">
        <w:rPr>
          <w:color w:val="000000"/>
        </w:rPr>
        <w:t>Saint and Sufi in Modern Egypt: An Essay in the Sociology of Religion. Oxford: Clarendon Press, 1973</w:t>
      </w:r>
    </w:p>
    <w:p w:rsidR="00E45D06" w:rsidRPr="00C66066" w:rsidRDefault="00E45D06" w:rsidP="0083174A">
      <w:pPr>
        <w:shd w:val="clear" w:color="auto" w:fill="FFFFFF"/>
      </w:pPr>
    </w:p>
    <w:p w:rsidR="00F134F3" w:rsidRPr="00C66066" w:rsidRDefault="00196544" w:rsidP="006E44D4">
      <w:pPr>
        <w:rPr>
          <w:b/>
          <w:lang w:val="tr-TR"/>
        </w:rPr>
      </w:pPr>
      <w:r w:rsidRPr="00C66066">
        <w:rPr>
          <w:b/>
          <w:lang w:val="tr-TR"/>
        </w:rPr>
        <w:t xml:space="preserve"> </w:t>
      </w:r>
      <w:r w:rsidR="00F134F3" w:rsidRPr="00C66066">
        <w:rPr>
          <w:b/>
          <w:lang w:val="tr-TR"/>
        </w:rPr>
        <w:t xml:space="preserve">  </w:t>
      </w:r>
    </w:p>
    <w:p w:rsidR="006E44D4" w:rsidRPr="00C66066" w:rsidRDefault="00F910E5" w:rsidP="006E44D4">
      <w:pPr>
        <w:rPr>
          <w:b/>
          <w:lang w:val="tr-TR"/>
        </w:rPr>
      </w:pPr>
      <w:r w:rsidRPr="00C66066">
        <w:rPr>
          <w:b/>
          <w:lang w:val="tr-TR"/>
        </w:rPr>
        <w:t>12</w:t>
      </w:r>
      <w:r w:rsidR="006E44D4" w:rsidRPr="00C66066">
        <w:rPr>
          <w:b/>
          <w:lang w:val="tr-TR"/>
        </w:rPr>
        <w:t xml:space="preserve">. Hafta: </w:t>
      </w:r>
      <w:r w:rsidR="00102CDF" w:rsidRPr="00C66066">
        <w:rPr>
          <w:b/>
          <w:lang w:val="tr-TR"/>
        </w:rPr>
        <w:t xml:space="preserve">İran </w:t>
      </w:r>
    </w:p>
    <w:p w:rsidR="00F134F3" w:rsidRPr="00C66066" w:rsidRDefault="00F134F3" w:rsidP="006E44D4">
      <w:pPr>
        <w:rPr>
          <w:lang w:val="tr-TR"/>
        </w:rPr>
      </w:pPr>
    </w:p>
    <w:p w:rsidR="006E44D4" w:rsidRPr="00C66066" w:rsidRDefault="00B02C36" w:rsidP="00D07A2E">
      <w:pPr>
        <w:pStyle w:val="ListeParagraf"/>
        <w:numPr>
          <w:ilvl w:val="0"/>
          <w:numId w:val="9"/>
        </w:numPr>
        <w:rPr>
          <w:lang w:val="tr-TR"/>
        </w:rPr>
      </w:pPr>
      <w:r w:rsidRPr="00C66066">
        <w:rPr>
          <w:lang w:val="tr-TR"/>
        </w:rPr>
        <w:t>Bayat, Asef (</w:t>
      </w:r>
      <w:r w:rsidR="000F30D0" w:rsidRPr="00C66066">
        <w:rPr>
          <w:lang w:val="tr-TR"/>
        </w:rPr>
        <w:t>2008)</w:t>
      </w:r>
      <w:r w:rsidR="00D07A2E" w:rsidRPr="00C66066">
        <w:rPr>
          <w:lang w:val="tr-TR"/>
        </w:rPr>
        <w:t xml:space="preserve"> </w:t>
      </w:r>
      <w:r w:rsidRPr="00C66066">
        <w:rPr>
          <w:lang w:val="tr-TR"/>
        </w:rPr>
        <w:t xml:space="preserve"> </w:t>
      </w:r>
      <w:r w:rsidRPr="00C66066">
        <w:rPr>
          <w:i/>
          <w:lang w:val="tr-TR"/>
        </w:rPr>
        <w:t>Sokak Siyaseti: İran’da Yoksul Halk Hareketleri,</w:t>
      </w:r>
      <w:r w:rsidR="000F30D0" w:rsidRPr="00C66066">
        <w:rPr>
          <w:lang w:val="tr-TR"/>
        </w:rPr>
        <w:t xml:space="preserve"> Ankara: Phoenix</w:t>
      </w:r>
      <w:r w:rsidRPr="00C66066">
        <w:rPr>
          <w:lang w:val="tr-TR"/>
        </w:rPr>
        <w:t xml:space="preserve"> </w:t>
      </w:r>
    </w:p>
    <w:p w:rsidR="00843CA1" w:rsidRPr="00C66066" w:rsidRDefault="00102CDF" w:rsidP="00D07A2E">
      <w:pPr>
        <w:pStyle w:val="ListeParagraf"/>
        <w:numPr>
          <w:ilvl w:val="0"/>
          <w:numId w:val="9"/>
        </w:numPr>
        <w:rPr>
          <w:lang w:val="tr-TR"/>
        </w:rPr>
      </w:pPr>
      <w:r w:rsidRPr="00C66066">
        <w:rPr>
          <w:lang w:val="tr-TR"/>
        </w:rPr>
        <w:t>Bayat</w:t>
      </w:r>
      <w:r w:rsidR="00843CA1" w:rsidRPr="00C66066">
        <w:rPr>
          <w:lang w:val="tr-TR"/>
        </w:rPr>
        <w:t>, Asef</w:t>
      </w:r>
      <w:r w:rsidRPr="00C66066">
        <w:rPr>
          <w:lang w:val="tr-TR"/>
        </w:rPr>
        <w:t xml:space="preserve"> (2007) </w:t>
      </w:r>
      <w:r w:rsidRPr="00C66066">
        <w:rPr>
          <w:i/>
          <w:lang w:val="tr-TR"/>
        </w:rPr>
        <w:t>Making Islam Democratic: Social Movements and Post Islamist Turn</w:t>
      </w:r>
      <w:r w:rsidR="00D07A2E" w:rsidRPr="00C66066">
        <w:rPr>
          <w:i/>
          <w:lang w:val="tr-TR"/>
        </w:rPr>
        <w:t xml:space="preserve">, Stanford University Press. </w:t>
      </w:r>
    </w:p>
    <w:p w:rsidR="00102CDF" w:rsidRPr="00C66066" w:rsidRDefault="00094A84" w:rsidP="00D07A2E">
      <w:pPr>
        <w:pStyle w:val="ListeParagraf"/>
        <w:numPr>
          <w:ilvl w:val="0"/>
          <w:numId w:val="9"/>
        </w:numPr>
        <w:rPr>
          <w:lang w:val="tr-TR"/>
        </w:rPr>
      </w:pPr>
      <w:r w:rsidRPr="00C66066">
        <w:rPr>
          <w:i/>
          <w:lang w:val="tr-TR"/>
        </w:rPr>
        <w:t>*</w:t>
      </w:r>
      <w:r w:rsidR="00843CA1" w:rsidRPr="00C66066">
        <w:rPr>
          <w:i/>
          <w:lang w:val="tr-TR"/>
        </w:rPr>
        <w:t>Bayat, Asaf</w:t>
      </w:r>
      <w:r w:rsidR="00C058B6" w:rsidRPr="00C66066">
        <w:rPr>
          <w:i/>
          <w:lang w:val="tr-TR"/>
        </w:rPr>
        <w:t xml:space="preserve"> (2016</w:t>
      </w:r>
      <w:r w:rsidR="00843CA1" w:rsidRPr="00C66066">
        <w:rPr>
          <w:i/>
          <w:lang w:val="tr-TR"/>
        </w:rPr>
        <w:t>) Siyaset Olarak Hayat: Sıradan İnsanlar</w:t>
      </w:r>
      <w:r w:rsidR="00C058B6" w:rsidRPr="00C66066">
        <w:rPr>
          <w:i/>
          <w:lang w:val="tr-TR"/>
        </w:rPr>
        <w:t xml:space="preserve"> </w:t>
      </w:r>
      <w:r w:rsidR="00843CA1" w:rsidRPr="00C66066">
        <w:rPr>
          <w:i/>
          <w:lang w:val="tr-TR"/>
        </w:rPr>
        <w:t xml:space="preserve">Ortadoğu’yu Nasıl Değiştiriyor, </w:t>
      </w:r>
      <w:r w:rsidR="00843CA1" w:rsidRPr="00C66066">
        <w:rPr>
          <w:lang w:val="tr-TR"/>
        </w:rPr>
        <w:t>İstanbul: Metis YAyınlarıu.</w:t>
      </w:r>
      <w:r w:rsidR="00843CA1" w:rsidRPr="00C66066">
        <w:rPr>
          <w:i/>
          <w:lang w:val="tr-TR"/>
        </w:rPr>
        <w:t xml:space="preserve">  </w:t>
      </w:r>
      <w:r w:rsidR="00D07A2E" w:rsidRPr="00C66066">
        <w:rPr>
          <w:i/>
          <w:lang w:val="tr-TR"/>
        </w:rPr>
        <w:t xml:space="preserve"> </w:t>
      </w:r>
    </w:p>
    <w:p w:rsidR="00F92C83" w:rsidRPr="00C66066" w:rsidRDefault="00F92C83" w:rsidP="00D07A2E">
      <w:pPr>
        <w:pStyle w:val="ListeParagraf"/>
        <w:numPr>
          <w:ilvl w:val="0"/>
          <w:numId w:val="9"/>
        </w:numPr>
        <w:rPr>
          <w:lang w:val="tr-TR"/>
        </w:rPr>
      </w:pPr>
      <w:r w:rsidRPr="00C66066">
        <w:rPr>
          <w:i/>
          <w:lang w:val="tr-TR"/>
        </w:rPr>
        <w:t xml:space="preserve">Hamid Dabashi (2008) İran Ketlenmiş Halk, Metis   </w:t>
      </w:r>
    </w:p>
    <w:p w:rsidR="002C594D" w:rsidRPr="00C66066" w:rsidRDefault="00102CDF" w:rsidP="008A2334">
      <w:pPr>
        <w:pStyle w:val="ListeParagraf"/>
        <w:numPr>
          <w:ilvl w:val="0"/>
          <w:numId w:val="9"/>
        </w:numPr>
        <w:rPr>
          <w:lang w:val="tr-TR"/>
        </w:rPr>
      </w:pPr>
      <w:r w:rsidRPr="00C66066">
        <w:rPr>
          <w:lang w:val="tr-TR"/>
        </w:rPr>
        <w:t>Serpil Sancar</w:t>
      </w:r>
      <w:r w:rsidR="00D10E55" w:rsidRPr="00C66066">
        <w:rPr>
          <w:lang w:val="tr-TR"/>
        </w:rPr>
        <w:t xml:space="preserve"> (ed.)</w:t>
      </w:r>
      <w:r w:rsidR="00EC3181" w:rsidRPr="00C66066">
        <w:rPr>
          <w:lang w:val="tr-TR"/>
        </w:rPr>
        <w:t xml:space="preserve"> </w:t>
      </w:r>
      <w:r w:rsidR="00D10E55" w:rsidRPr="00C66066">
        <w:rPr>
          <w:lang w:val="tr-TR"/>
        </w:rPr>
        <w:t>(1992)</w:t>
      </w:r>
      <w:r w:rsidRPr="00C66066">
        <w:rPr>
          <w:lang w:val="tr-TR"/>
        </w:rPr>
        <w:t xml:space="preserve"> </w:t>
      </w:r>
      <w:r w:rsidR="00370D5D" w:rsidRPr="00C66066">
        <w:rPr>
          <w:i/>
          <w:lang w:val="tr-TR"/>
        </w:rPr>
        <w:t>İran Devrimi:</w:t>
      </w:r>
      <w:r w:rsidR="00D10E55" w:rsidRPr="00C66066">
        <w:rPr>
          <w:i/>
          <w:lang w:val="tr-TR"/>
        </w:rPr>
        <w:t xml:space="preserve"> Din</w:t>
      </w:r>
      <w:r w:rsidR="00370D5D" w:rsidRPr="00C66066">
        <w:rPr>
          <w:i/>
          <w:lang w:val="tr-TR"/>
        </w:rPr>
        <w:t>,</w:t>
      </w:r>
      <w:r w:rsidR="00D10E55" w:rsidRPr="00C66066">
        <w:rPr>
          <w:i/>
          <w:lang w:val="tr-TR"/>
        </w:rPr>
        <w:t xml:space="preserve"> Anti</w:t>
      </w:r>
      <w:r w:rsidR="00370D5D" w:rsidRPr="00C66066">
        <w:rPr>
          <w:i/>
          <w:lang w:val="tr-TR"/>
        </w:rPr>
        <w:t>-</w:t>
      </w:r>
      <w:r w:rsidR="00D10E55" w:rsidRPr="00C66066">
        <w:rPr>
          <w:i/>
          <w:lang w:val="tr-TR"/>
        </w:rPr>
        <w:t>emperyalizm ve Sol</w:t>
      </w:r>
      <w:r w:rsidR="00D10E55" w:rsidRPr="00C66066">
        <w:rPr>
          <w:lang w:val="tr-TR"/>
        </w:rPr>
        <w:t xml:space="preserve">, Belge Yayınları </w:t>
      </w:r>
    </w:p>
    <w:p w:rsidR="00102CDF" w:rsidRPr="00C66066" w:rsidRDefault="002C594D" w:rsidP="00D07A2E">
      <w:pPr>
        <w:pStyle w:val="ListeParagraf"/>
        <w:numPr>
          <w:ilvl w:val="0"/>
          <w:numId w:val="9"/>
        </w:numPr>
        <w:rPr>
          <w:lang w:val="tr-TR"/>
        </w:rPr>
      </w:pPr>
      <w:r w:rsidRPr="00C66066">
        <w:rPr>
          <w:lang w:val="tr-TR"/>
        </w:rPr>
        <w:t xml:space="preserve">Fariba Adelkhan (2001) </w:t>
      </w:r>
      <w:r w:rsidRPr="00C66066">
        <w:rPr>
          <w:i/>
          <w:lang w:val="tr-TR"/>
        </w:rPr>
        <w:t>İran’da Modern Olmak</w:t>
      </w:r>
      <w:r w:rsidRPr="00C66066">
        <w:rPr>
          <w:lang w:val="tr-TR"/>
        </w:rPr>
        <w:t>, İstanbul</w:t>
      </w:r>
      <w:r w:rsidR="008A2334" w:rsidRPr="00C66066">
        <w:rPr>
          <w:lang w:val="tr-TR"/>
        </w:rPr>
        <w:t xml:space="preserve">, Metis Yayınları. </w:t>
      </w:r>
      <w:r w:rsidRPr="00C66066">
        <w:rPr>
          <w:lang w:val="tr-TR"/>
        </w:rPr>
        <w:t xml:space="preserve">    </w:t>
      </w:r>
      <w:r w:rsidR="00102CDF" w:rsidRPr="00C66066">
        <w:rPr>
          <w:lang w:val="tr-TR"/>
        </w:rPr>
        <w:t xml:space="preserve">  </w:t>
      </w:r>
    </w:p>
    <w:p w:rsidR="000F30D0" w:rsidRPr="00C66066" w:rsidRDefault="000F30D0" w:rsidP="006E44D4">
      <w:pPr>
        <w:rPr>
          <w:lang w:val="tr-TR"/>
        </w:rPr>
      </w:pPr>
    </w:p>
    <w:p w:rsidR="006E44D4" w:rsidRPr="00C66066" w:rsidRDefault="00F910E5" w:rsidP="006E44D4">
      <w:pPr>
        <w:rPr>
          <w:b/>
          <w:lang w:val="tr-TR"/>
        </w:rPr>
      </w:pPr>
      <w:r w:rsidRPr="00C66066">
        <w:rPr>
          <w:b/>
          <w:lang w:val="tr-TR"/>
        </w:rPr>
        <w:lastRenderedPageBreak/>
        <w:t>13</w:t>
      </w:r>
      <w:r w:rsidR="000F30D0" w:rsidRPr="00C66066">
        <w:rPr>
          <w:b/>
          <w:lang w:val="tr-TR"/>
        </w:rPr>
        <w:t>. Hafta</w:t>
      </w:r>
      <w:r w:rsidR="00D0511B" w:rsidRPr="00C66066">
        <w:rPr>
          <w:b/>
          <w:lang w:val="tr-TR"/>
        </w:rPr>
        <w:t>: İslam</w:t>
      </w:r>
      <w:r w:rsidR="00420BCE" w:rsidRPr="00C66066">
        <w:rPr>
          <w:b/>
          <w:lang w:val="tr-TR"/>
        </w:rPr>
        <w:t>lar</w:t>
      </w:r>
      <w:r w:rsidR="00D0511B" w:rsidRPr="00C66066">
        <w:rPr>
          <w:b/>
          <w:lang w:val="tr-TR"/>
        </w:rPr>
        <w:t>,</w:t>
      </w:r>
      <w:r w:rsidR="00144F3B" w:rsidRPr="00C66066">
        <w:rPr>
          <w:b/>
          <w:lang w:val="tr-TR"/>
        </w:rPr>
        <w:t xml:space="preserve"> Kadın</w:t>
      </w:r>
      <w:r w:rsidR="00D0511B" w:rsidRPr="00C66066">
        <w:rPr>
          <w:b/>
          <w:lang w:val="tr-TR"/>
        </w:rPr>
        <w:t>lıklar ve Erkeklikler</w:t>
      </w:r>
      <w:r w:rsidR="00144F3B" w:rsidRPr="00C66066">
        <w:rPr>
          <w:b/>
          <w:lang w:val="tr-TR"/>
        </w:rPr>
        <w:t xml:space="preserve"> </w:t>
      </w:r>
      <w:r w:rsidR="006E44D4" w:rsidRPr="00C66066">
        <w:rPr>
          <w:b/>
          <w:lang w:val="tr-TR"/>
        </w:rPr>
        <w:t xml:space="preserve"> </w:t>
      </w:r>
    </w:p>
    <w:p w:rsidR="000F30D0" w:rsidRPr="00C66066" w:rsidRDefault="00094A84" w:rsidP="001D1F4F">
      <w:pPr>
        <w:pStyle w:val="ListeParagraf"/>
        <w:numPr>
          <w:ilvl w:val="0"/>
          <w:numId w:val="10"/>
        </w:numPr>
        <w:jc w:val="both"/>
      </w:pPr>
      <w:r w:rsidRPr="00C66066">
        <w:t>*</w:t>
      </w:r>
      <w:r w:rsidR="000F30D0" w:rsidRPr="00C66066">
        <w:t xml:space="preserve">Kandiyoti, Deniz (ed.) (1991) </w:t>
      </w:r>
      <w:r w:rsidR="000F30D0" w:rsidRPr="00C66066">
        <w:rPr>
          <w:i/>
        </w:rPr>
        <w:t>Women, Islam and the State</w:t>
      </w:r>
      <w:r w:rsidR="000F30D0" w:rsidRPr="00C66066">
        <w:t xml:space="preserve">, Macmillan. Seçilmiş makaleler </w:t>
      </w:r>
    </w:p>
    <w:p w:rsidR="004A0D50" w:rsidRPr="00C66066" w:rsidRDefault="000A1E76" w:rsidP="001D1F4F">
      <w:pPr>
        <w:pStyle w:val="DipnotMetni"/>
        <w:numPr>
          <w:ilvl w:val="0"/>
          <w:numId w:val="10"/>
        </w:numPr>
        <w:rPr>
          <w:sz w:val="24"/>
          <w:szCs w:val="24"/>
        </w:rPr>
      </w:pPr>
      <w:r w:rsidRPr="00C66066">
        <w:rPr>
          <w:sz w:val="24"/>
          <w:szCs w:val="24"/>
        </w:rPr>
        <w:t xml:space="preserve">Ayt Sabbbah, </w:t>
      </w:r>
      <w:r w:rsidR="000D784C" w:rsidRPr="00C66066">
        <w:rPr>
          <w:sz w:val="24"/>
          <w:szCs w:val="24"/>
        </w:rPr>
        <w:t>Fe</w:t>
      </w:r>
      <w:r w:rsidRPr="00C66066">
        <w:rPr>
          <w:sz w:val="24"/>
          <w:szCs w:val="24"/>
        </w:rPr>
        <w:t>tna (1992</w:t>
      </w:r>
      <w:r w:rsidR="00315645" w:rsidRPr="00C66066">
        <w:rPr>
          <w:sz w:val="24"/>
          <w:szCs w:val="24"/>
        </w:rPr>
        <w:t xml:space="preserve">) </w:t>
      </w:r>
      <w:r w:rsidR="00315645" w:rsidRPr="00C66066">
        <w:rPr>
          <w:i/>
          <w:sz w:val="24"/>
          <w:szCs w:val="24"/>
        </w:rPr>
        <w:t>İslam’ın</w:t>
      </w:r>
      <w:r w:rsidRPr="00C66066">
        <w:rPr>
          <w:i/>
          <w:sz w:val="24"/>
          <w:szCs w:val="24"/>
        </w:rPr>
        <w:t xml:space="preserve"> Bilinçaltında Kadın</w:t>
      </w:r>
      <w:r w:rsidRPr="00C66066">
        <w:rPr>
          <w:sz w:val="24"/>
          <w:szCs w:val="24"/>
        </w:rPr>
        <w:t xml:space="preserve">, Ayrıntı, </w:t>
      </w:r>
      <w:r w:rsidR="00315645" w:rsidRPr="00C66066">
        <w:rPr>
          <w:sz w:val="24"/>
          <w:szCs w:val="24"/>
        </w:rPr>
        <w:t>İstanbul</w:t>
      </w:r>
    </w:p>
    <w:p w:rsidR="00DB1031" w:rsidRPr="00C66066" w:rsidRDefault="00DB1031" w:rsidP="00DB1031">
      <w:pPr>
        <w:pStyle w:val="ListeParagraf"/>
        <w:numPr>
          <w:ilvl w:val="0"/>
          <w:numId w:val="10"/>
        </w:numPr>
        <w:jc w:val="both"/>
      </w:pPr>
      <w:r w:rsidRPr="00C66066">
        <w:t xml:space="preserve">N. R.Keddie ve B Baron ((1991)  Women in the Middle East, New Haven </w:t>
      </w:r>
    </w:p>
    <w:p w:rsidR="009F4169" w:rsidRPr="00C66066" w:rsidRDefault="000A1E76" w:rsidP="001D1F4F">
      <w:pPr>
        <w:pStyle w:val="ListeParagraf"/>
        <w:numPr>
          <w:ilvl w:val="0"/>
          <w:numId w:val="10"/>
        </w:numPr>
        <w:shd w:val="clear" w:color="auto" w:fill="FFFFFF"/>
      </w:pPr>
      <w:r w:rsidRPr="00C66066">
        <w:t>Fethi Benslama (2005)</w:t>
      </w:r>
      <w:r w:rsidR="009F4169" w:rsidRPr="00C66066">
        <w:t xml:space="preserve"> </w:t>
      </w:r>
      <w:r w:rsidR="009F4169" w:rsidRPr="00C66066">
        <w:rPr>
          <w:i/>
        </w:rPr>
        <w:t>İslam'ın Psikanalizi</w:t>
      </w:r>
      <w:r w:rsidR="009F4169" w:rsidRPr="00C66066">
        <w:t>, Çev. Işık Ergüden, İstanbul</w:t>
      </w:r>
      <w:r w:rsidRPr="00C66066">
        <w:t>: İletişim</w:t>
      </w:r>
    </w:p>
    <w:p w:rsidR="009F4169" w:rsidRPr="00C66066" w:rsidRDefault="00B7527D" w:rsidP="001D1F4F">
      <w:pPr>
        <w:pStyle w:val="DipnotMetni"/>
        <w:numPr>
          <w:ilvl w:val="0"/>
          <w:numId w:val="10"/>
        </w:numPr>
        <w:rPr>
          <w:sz w:val="24"/>
          <w:szCs w:val="24"/>
          <w:lang w:val="tr-TR"/>
        </w:rPr>
      </w:pPr>
      <w:r w:rsidRPr="00C66066">
        <w:rPr>
          <w:sz w:val="24"/>
          <w:szCs w:val="24"/>
          <w:lang w:val="tr-TR"/>
        </w:rPr>
        <w:t>Sancar, Serpil (1991</w:t>
      </w:r>
      <w:r w:rsidRPr="00C66066">
        <w:rPr>
          <w:i/>
          <w:sz w:val="24"/>
          <w:szCs w:val="24"/>
          <w:lang w:val="tr-TR"/>
        </w:rPr>
        <w:t>)</w:t>
      </w:r>
      <w:r w:rsidR="001D1F4F" w:rsidRPr="00C66066">
        <w:rPr>
          <w:i/>
          <w:sz w:val="24"/>
          <w:szCs w:val="24"/>
          <w:lang w:val="tr-TR"/>
        </w:rPr>
        <w:t xml:space="preserve"> </w:t>
      </w:r>
      <w:r w:rsidRPr="00C66066">
        <w:rPr>
          <w:i/>
          <w:sz w:val="24"/>
          <w:szCs w:val="24"/>
          <w:lang w:val="tr-TR"/>
        </w:rPr>
        <w:t>Din Siyaset ve Kadın: İran Devrimi</w:t>
      </w:r>
      <w:r w:rsidRPr="00C66066">
        <w:rPr>
          <w:sz w:val="24"/>
          <w:szCs w:val="24"/>
          <w:lang w:val="tr-TR"/>
        </w:rPr>
        <w:t>, Alan Yayınları</w:t>
      </w:r>
    </w:p>
    <w:p w:rsidR="009F4DF6" w:rsidRPr="00C66066" w:rsidRDefault="001D1F4F" w:rsidP="001D1F4F">
      <w:pPr>
        <w:pStyle w:val="ListeParagraf"/>
        <w:numPr>
          <w:ilvl w:val="0"/>
          <w:numId w:val="10"/>
        </w:numPr>
        <w:rPr>
          <w:rStyle w:val="apple-converted-space"/>
          <w:shd w:val="clear" w:color="auto" w:fill="FFFFFF"/>
        </w:rPr>
      </w:pPr>
      <w:r w:rsidRPr="00C66066">
        <w:rPr>
          <w:shd w:val="clear" w:color="auto" w:fill="FFFFFF"/>
        </w:rPr>
        <w:t>Dror Ze'evi (</w:t>
      </w:r>
      <w:r w:rsidR="004A0D50" w:rsidRPr="00C66066">
        <w:rPr>
          <w:shd w:val="clear" w:color="auto" w:fill="FFFFFF"/>
        </w:rPr>
        <w:t>2008</w:t>
      </w:r>
      <w:r w:rsidRPr="00C66066">
        <w:rPr>
          <w:shd w:val="clear" w:color="auto" w:fill="FFFFFF"/>
        </w:rPr>
        <w:t xml:space="preserve">) </w:t>
      </w:r>
      <w:r w:rsidR="004A0D50" w:rsidRPr="00C66066">
        <w:rPr>
          <w:i/>
          <w:shd w:val="clear" w:color="auto" w:fill="FFFFFF"/>
        </w:rPr>
        <w:t>Müslüman Osmanlı Toplumunda Arzu ve Aşk: 1500-1900</w:t>
      </w:r>
      <w:r w:rsidRPr="00C66066">
        <w:rPr>
          <w:i/>
          <w:shd w:val="clear" w:color="auto" w:fill="FFFFFF"/>
        </w:rPr>
        <w:t>,</w:t>
      </w:r>
      <w:r w:rsidRPr="00C66066">
        <w:rPr>
          <w:shd w:val="clear" w:color="auto" w:fill="FFFFFF"/>
        </w:rPr>
        <w:t xml:space="preserve"> Kitap Yayınevi</w:t>
      </w:r>
      <w:r w:rsidR="004A0D50" w:rsidRPr="00C66066">
        <w:rPr>
          <w:rStyle w:val="apple-converted-space"/>
          <w:shd w:val="clear" w:color="auto" w:fill="FFFFFF"/>
        </w:rPr>
        <w:t> </w:t>
      </w:r>
    </w:p>
    <w:p w:rsidR="00D61EFF" w:rsidRPr="00C66066" w:rsidRDefault="00D61EFF" w:rsidP="00D61EFF">
      <w:pPr>
        <w:pStyle w:val="ListeParagraf"/>
        <w:ind w:left="0"/>
        <w:rPr>
          <w:b/>
          <w:lang w:val="tr-TR"/>
        </w:rPr>
      </w:pPr>
    </w:p>
    <w:p w:rsidR="005F3671" w:rsidRPr="00C66066" w:rsidRDefault="005F3671" w:rsidP="005F3671">
      <w:pPr>
        <w:shd w:val="clear" w:color="auto" w:fill="FFFFFF"/>
        <w:rPr>
          <w:color w:val="000000"/>
          <w:lang w:val="tr-TR"/>
        </w:rPr>
      </w:pPr>
    </w:p>
    <w:p w:rsidR="00DC4FEB" w:rsidRPr="00C66066" w:rsidRDefault="00DC4FEB" w:rsidP="00D61EFF">
      <w:pPr>
        <w:pStyle w:val="ListeParagraf"/>
        <w:ind w:left="0"/>
        <w:rPr>
          <w:b/>
          <w:lang w:val="tr-TR"/>
        </w:rPr>
      </w:pPr>
    </w:p>
    <w:p w:rsidR="006E44D4" w:rsidRPr="00C66066" w:rsidRDefault="006E44D4" w:rsidP="00D61EFF">
      <w:pPr>
        <w:pStyle w:val="ListeParagraf"/>
        <w:ind w:left="0"/>
        <w:rPr>
          <w:lang w:val="tr-TR"/>
        </w:rPr>
      </w:pPr>
      <w:r w:rsidRPr="00C66066">
        <w:rPr>
          <w:b/>
          <w:lang w:val="tr-TR"/>
        </w:rPr>
        <w:t>ÖNEMLİ UYARI</w:t>
      </w:r>
      <w:r w:rsidRPr="00C66066">
        <w:rPr>
          <w:lang w:val="tr-TR"/>
        </w:rPr>
        <w:t xml:space="preserve"> </w:t>
      </w:r>
    </w:p>
    <w:p w:rsidR="006E44D4" w:rsidRPr="00C66066" w:rsidRDefault="006E44D4" w:rsidP="006E44D4">
      <w:pPr>
        <w:rPr>
          <w:lang w:val="tr-TR"/>
        </w:rPr>
      </w:pPr>
      <w:r w:rsidRPr="00C66066">
        <w:rPr>
          <w:lang w:val="tr-TR"/>
        </w:rPr>
        <w:t xml:space="preserve">Yükümlülüklerle ilgili kurallarda, teslim tarihlerinde herhangi bir esneklik </w:t>
      </w:r>
      <w:r w:rsidRPr="00C66066">
        <w:rPr>
          <w:b/>
          <w:lang w:val="tr-TR"/>
        </w:rPr>
        <w:t>kesinlikle</w:t>
      </w:r>
      <w:r w:rsidRPr="00C66066">
        <w:rPr>
          <w:lang w:val="tr-TR"/>
        </w:rPr>
        <w:t xml:space="preserve"> söz konusu olmayacaktır. Sınavlara yasal olarak geçerli bir nedeni olmadan girmeyen, değerlendirme yazılarını sınıfta teslim etmeyenler ilgili materyalin puanını alamayacaklardır. </w:t>
      </w:r>
    </w:p>
    <w:p w:rsidR="006E44D4" w:rsidRPr="00C66066" w:rsidRDefault="006E44D4" w:rsidP="006E44D4">
      <w:pPr>
        <w:rPr>
          <w:lang w:val="tr-TR"/>
        </w:rPr>
      </w:pPr>
    </w:p>
    <w:p w:rsidR="006E44D4" w:rsidRPr="00C66066" w:rsidRDefault="006E44D4" w:rsidP="006E44D4">
      <w:pPr>
        <w:rPr>
          <w:lang w:val="tr-TR"/>
        </w:rPr>
      </w:pPr>
      <w:r w:rsidRPr="00C66066">
        <w:rPr>
          <w:lang w:val="tr-TR"/>
        </w:rPr>
        <w:t xml:space="preserve">Her türlü yükümlülükle ilgili olarak </w:t>
      </w:r>
      <w:r w:rsidRPr="00C66066">
        <w:rPr>
          <w:i/>
          <w:lang w:val="tr-TR"/>
        </w:rPr>
        <w:t>plagiarism</w:t>
      </w:r>
      <w:r w:rsidRPr="00C66066">
        <w:rPr>
          <w:lang w:val="tr-TR"/>
        </w:rPr>
        <w:t xml:space="preserve">/intihal ahlaki bir sorun olmasının ötesinde ciddi bir disiplin suçudur. Ayrıca kötü niyet ifadesi olarak değerlendirilecektir. Bu konuda ve notlarla ilgili diğer konularda asla pazarlık yapılmayacaktır.          </w:t>
      </w:r>
    </w:p>
    <w:p w:rsidR="006E44D4" w:rsidRPr="00C66066" w:rsidRDefault="006E44D4" w:rsidP="006E44D4">
      <w:pPr>
        <w:rPr>
          <w:lang w:val="tr-TR"/>
        </w:rPr>
      </w:pPr>
    </w:p>
    <w:p w:rsidR="006E44D4" w:rsidRPr="00C66066" w:rsidRDefault="006E44D4" w:rsidP="006E44D4">
      <w:pPr>
        <w:rPr>
          <w:lang w:val="tr-TR"/>
        </w:rPr>
      </w:pPr>
    </w:p>
    <w:p w:rsidR="006E44D4" w:rsidRPr="00C66066" w:rsidRDefault="006E44D4" w:rsidP="006E44D4">
      <w:pPr>
        <w:rPr>
          <w:lang w:val="tr-TR"/>
        </w:rPr>
      </w:pPr>
    </w:p>
    <w:p w:rsidR="006E44D4" w:rsidRPr="00C66066" w:rsidRDefault="006E44D4" w:rsidP="006E44D4">
      <w:pPr>
        <w:rPr>
          <w:lang w:val="tr-TR"/>
        </w:rPr>
      </w:pPr>
    </w:p>
    <w:p w:rsidR="001F62FE" w:rsidRPr="00C66066" w:rsidRDefault="001F62FE" w:rsidP="00844FD4">
      <w:r w:rsidRPr="00C66066">
        <w:br/>
      </w:r>
    </w:p>
    <w:p w:rsidR="006E44D4" w:rsidRPr="00C66066" w:rsidRDefault="006E44D4" w:rsidP="006E44D4">
      <w:pPr>
        <w:rPr>
          <w:lang w:val="tr-TR"/>
        </w:rPr>
      </w:pPr>
    </w:p>
    <w:sectPr w:rsidR="006E44D4" w:rsidRPr="00C66066" w:rsidSect="00AE4D2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E5F" w:rsidRDefault="00341E5F" w:rsidP="00AE4D2B">
      <w:r>
        <w:separator/>
      </w:r>
    </w:p>
  </w:endnote>
  <w:endnote w:type="continuationSeparator" w:id="0">
    <w:p w:rsidR="00341E5F" w:rsidRDefault="00341E5F" w:rsidP="00AE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8A" w:rsidRDefault="00175455" w:rsidP="008C10A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D215E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4258A" w:rsidRDefault="00341E5F" w:rsidP="008C10A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8A" w:rsidRDefault="00175455" w:rsidP="008C10A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D215E0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2013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44258A" w:rsidRDefault="00341E5F" w:rsidP="008C10AA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E5F" w:rsidRDefault="00341E5F" w:rsidP="00AE4D2B">
      <w:r>
        <w:separator/>
      </w:r>
    </w:p>
  </w:footnote>
  <w:footnote w:type="continuationSeparator" w:id="0">
    <w:p w:rsidR="00341E5F" w:rsidRDefault="00341E5F" w:rsidP="00AE4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718E1"/>
    <w:multiLevelType w:val="hybridMultilevel"/>
    <w:tmpl w:val="25C8D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E6C7D"/>
    <w:multiLevelType w:val="hybridMultilevel"/>
    <w:tmpl w:val="B2088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1E27"/>
    <w:multiLevelType w:val="hybridMultilevel"/>
    <w:tmpl w:val="C840F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217E5"/>
    <w:multiLevelType w:val="hybridMultilevel"/>
    <w:tmpl w:val="5ED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C1BC1"/>
    <w:multiLevelType w:val="hybridMultilevel"/>
    <w:tmpl w:val="DC9255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A3817"/>
    <w:multiLevelType w:val="hybridMultilevel"/>
    <w:tmpl w:val="33385E8E"/>
    <w:lvl w:ilvl="0" w:tplc="041F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65A8322C"/>
    <w:multiLevelType w:val="hybridMultilevel"/>
    <w:tmpl w:val="97285E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07BF6"/>
    <w:multiLevelType w:val="hybridMultilevel"/>
    <w:tmpl w:val="D422C638"/>
    <w:lvl w:ilvl="0" w:tplc="041F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6BF97661"/>
    <w:multiLevelType w:val="hybridMultilevel"/>
    <w:tmpl w:val="313894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F2C0F"/>
    <w:multiLevelType w:val="hybridMultilevel"/>
    <w:tmpl w:val="DEB0A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4D4"/>
    <w:rsid w:val="0001019A"/>
    <w:rsid w:val="000168ED"/>
    <w:rsid w:val="00025CBF"/>
    <w:rsid w:val="00032577"/>
    <w:rsid w:val="00061A86"/>
    <w:rsid w:val="0007417B"/>
    <w:rsid w:val="000934FB"/>
    <w:rsid w:val="00094A84"/>
    <w:rsid w:val="000A1E76"/>
    <w:rsid w:val="000A3DAD"/>
    <w:rsid w:val="000C7E67"/>
    <w:rsid w:val="000D2A5E"/>
    <w:rsid w:val="000D784C"/>
    <w:rsid w:val="000F22BA"/>
    <w:rsid w:val="000F30D0"/>
    <w:rsid w:val="00102CDF"/>
    <w:rsid w:val="00121861"/>
    <w:rsid w:val="00130A00"/>
    <w:rsid w:val="00135B99"/>
    <w:rsid w:val="00144412"/>
    <w:rsid w:val="00144F3B"/>
    <w:rsid w:val="001510DC"/>
    <w:rsid w:val="00175455"/>
    <w:rsid w:val="0018355D"/>
    <w:rsid w:val="00196544"/>
    <w:rsid w:val="001A4767"/>
    <w:rsid w:val="001C7BC9"/>
    <w:rsid w:val="001D0623"/>
    <w:rsid w:val="001D1F4F"/>
    <w:rsid w:val="001E4E81"/>
    <w:rsid w:val="001F62FE"/>
    <w:rsid w:val="001F7E0C"/>
    <w:rsid w:val="00215DC7"/>
    <w:rsid w:val="002350E0"/>
    <w:rsid w:val="002522C8"/>
    <w:rsid w:val="0025749F"/>
    <w:rsid w:val="002C3F8D"/>
    <w:rsid w:val="002C594D"/>
    <w:rsid w:val="002D42AA"/>
    <w:rsid w:val="002E49EC"/>
    <w:rsid w:val="002F0F32"/>
    <w:rsid w:val="002F1148"/>
    <w:rsid w:val="002F5AAE"/>
    <w:rsid w:val="00314619"/>
    <w:rsid w:val="00315645"/>
    <w:rsid w:val="00326DA6"/>
    <w:rsid w:val="00336B77"/>
    <w:rsid w:val="003378AA"/>
    <w:rsid w:val="00340C3A"/>
    <w:rsid w:val="00341E5F"/>
    <w:rsid w:val="00351EB5"/>
    <w:rsid w:val="00370D5D"/>
    <w:rsid w:val="00381E56"/>
    <w:rsid w:val="003C29D9"/>
    <w:rsid w:val="003D6622"/>
    <w:rsid w:val="00402CA7"/>
    <w:rsid w:val="00406EFB"/>
    <w:rsid w:val="00420137"/>
    <w:rsid w:val="00420BCE"/>
    <w:rsid w:val="0043578A"/>
    <w:rsid w:val="004878B9"/>
    <w:rsid w:val="004A0D50"/>
    <w:rsid w:val="004F1036"/>
    <w:rsid w:val="00521EB7"/>
    <w:rsid w:val="00537443"/>
    <w:rsid w:val="005A03C7"/>
    <w:rsid w:val="005B116B"/>
    <w:rsid w:val="005B6BA3"/>
    <w:rsid w:val="005C4324"/>
    <w:rsid w:val="005F3671"/>
    <w:rsid w:val="0060650B"/>
    <w:rsid w:val="00640CFE"/>
    <w:rsid w:val="00670665"/>
    <w:rsid w:val="006B3140"/>
    <w:rsid w:val="006D7992"/>
    <w:rsid w:val="006E44D4"/>
    <w:rsid w:val="006F2A65"/>
    <w:rsid w:val="0071516A"/>
    <w:rsid w:val="00722D89"/>
    <w:rsid w:val="007C4FD6"/>
    <w:rsid w:val="007E6F76"/>
    <w:rsid w:val="00804EE7"/>
    <w:rsid w:val="008203FA"/>
    <w:rsid w:val="00825916"/>
    <w:rsid w:val="0083174A"/>
    <w:rsid w:val="00842668"/>
    <w:rsid w:val="00842838"/>
    <w:rsid w:val="00843CA1"/>
    <w:rsid w:val="00844FD4"/>
    <w:rsid w:val="008743C4"/>
    <w:rsid w:val="008804F5"/>
    <w:rsid w:val="00883E4F"/>
    <w:rsid w:val="008901FC"/>
    <w:rsid w:val="008A2334"/>
    <w:rsid w:val="008A5228"/>
    <w:rsid w:val="008B24F2"/>
    <w:rsid w:val="008B738F"/>
    <w:rsid w:val="008C1093"/>
    <w:rsid w:val="008C3B5B"/>
    <w:rsid w:val="00906383"/>
    <w:rsid w:val="00926B96"/>
    <w:rsid w:val="00957EC6"/>
    <w:rsid w:val="00987619"/>
    <w:rsid w:val="009A12D5"/>
    <w:rsid w:val="009B4653"/>
    <w:rsid w:val="009C051B"/>
    <w:rsid w:val="009F4169"/>
    <w:rsid w:val="009F4DF6"/>
    <w:rsid w:val="00A10749"/>
    <w:rsid w:val="00A1485C"/>
    <w:rsid w:val="00A40495"/>
    <w:rsid w:val="00A40AAA"/>
    <w:rsid w:val="00A538B7"/>
    <w:rsid w:val="00A65CD6"/>
    <w:rsid w:val="00A73924"/>
    <w:rsid w:val="00AE4D2B"/>
    <w:rsid w:val="00B02C36"/>
    <w:rsid w:val="00B146D4"/>
    <w:rsid w:val="00B7527D"/>
    <w:rsid w:val="00BD394F"/>
    <w:rsid w:val="00BE7D06"/>
    <w:rsid w:val="00C04A7C"/>
    <w:rsid w:val="00C058B6"/>
    <w:rsid w:val="00C622FC"/>
    <w:rsid w:val="00C66066"/>
    <w:rsid w:val="00C959A0"/>
    <w:rsid w:val="00CC7438"/>
    <w:rsid w:val="00CF3F2A"/>
    <w:rsid w:val="00D0511B"/>
    <w:rsid w:val="00D07A2E"/>
    <w:rsid w:val="00D10E55"/>
    <w:rsid w:val="00D15C6B"/>
    <w:rsid w:val="00D215E0"/>
    <w:rsid w:val="00D3137D"/>
    <w:rsid w:val="00D464DA"/>
    <w:rsid w:val="00D51CA1"/>
    <w:rsid w:val="00D61EFF"/>
    <w:rsid w:val="00D9605D"/>
    <w:rsid w:val="00DB1031"/>
    <w:rsid w:val="00DC4FEB"/>
    <w:rsid w:val="00DE5D8C"/>
    <w:rsid w:val="00DF5C70"/>
    <w:rsid w:val="00E07BE4"/>
    <w:rsid w:val="00E231AF"/>
    <w:rsid w:val="00E265BA"/>
    <w:rsid w:val="00E45D06"/>
    <w:rsid w:val="00E81240"/>
    <w:rsid w:val="00E8759E"/>
    <w:rsid w:val="00EC3181"/>
    <w:rsid w:val="00ED6FC3"/>
    <w:rsid w:val="00F0123F"/>
    <w:rsid w:val="00F134F3"/>
    <w:rsid w:val="00F44A1F"/>
    <w:rsid w:val="00F46EFA"/>
    <w:rsid w:val="00F47833"/>
    <w:rsid w:val="00F51D89"/>
    <w:rsid w:val="00F5207C"/>
    <w:rsid w:val="00F56CA9"/>
    <w:rsid w:val="00F85037"/>
    <w:rsid w:val="00F910E5"/>
    <w:rsid w:val="00F92C83"/>
    <w:rsid w:val="00FB78C0"/>
    <w:rsid w:val="00FD6570"/>
    <w:rsid w:val="00FE2BA3"/>
    <w:rsid w:val="00FE3681"/>
    <w:rsid w:val="00FE5699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69F9"/>
  <w15:docId w15:val="{2D467835-414B-47A1-A8F3-8CFF6025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qFormat/>
    <w:rsid w:val="006E44D4"/>
    <w:pPr>
      <w:keepNext/>
      <w:jc w:val="both"/>
      <w:outlineLvl w:val="0"/>
    </w:pPr>
    <w:rPr>
      <w:b/>
      <w:spacing w:val="60"/>
      <w:sz w:val="28"/>
      <w:szCs w:val="2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0A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6E44D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E44D4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ltBilgi">
    <w:name w:val="footer"/>
    <w:basedOn w:val="Normal"/>
    <w:link w:val="AltBilgiChar"/>
    <w:rsid w:val="006E44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E44D4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SayfaNumaras">
    <w:name w:val="page number"/>
    <w:basedOn w:val="VarsaylanParagrafYazTipi"/>
    <w:rsid w:val="006E44D4"/>
  </w:style>
  <w:style w:type="character" w:customStyle="1" w:styleId="Balk1Char">
    <w:name w:val="Başlık 1 Char"/>
    <w:basedOn w:val="VarsaylanParagrafYazTipi"/>
    <w:link w:val="Balk1"/>
    <w:rsid w:val="006E44D4"/>
    <w:rPr>
      <w:rFonts w:ascii="Times New Roman" w:eastAsia="Times New Roman" w:hAnsi="Times New Roman" w:cs="Times New Roman"/>
      <w:b/>
      <w:spacing w:val="60"/>
      <w:sz w:val="28"/>
      <w:szCs w:val="20"/>
      <w:lang w:val="en-US"/>
    </w:rPr>
  </w:style>
  <w:style w:type="character" w:customStyle="1" w:styleId="a-size-large">
    <w:name w:val="a-size-large"/>
    <w:basedOn w:val="VarsaylanParagrafYazTipi"/>
    <w:rsid w:val="000F30D0"/>
  </w:style>
  <w:style w:type="character" w:customStyle="1" w:styleId="apple-converted-space">
    <w:name w:val="apple-converted-space"/>
    <w:basedOn w:val="VarsaylanParagrafYazTipi"/>
    <w:rsid w:val="000F30D0"/>
  </w:style>
  <w:style w:type="character" w:styleId="Kpr">
    <w:name w:val="Hyperlink"/>
    <w:basedOn w:val="VarsaylanParagrafYazTipi"/>
    <w:uiPriority w:val="99"/>
    <w:unhideWhenUsed/>
    <w:rsid w:val="00957EC6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1F62FE"/>
    <w:rPr>
      <w:i/>
      <w:iCs/>
    </w:rPr>
  </w:style>
  <w:style w:type="paragraph" w:customStyle="1" w:styleId="credit">
    <w:name w:val="credit"/>
    <w:basedOn w:val="Normal"/>
    <w:rsid w:val="009F4DF6"/>
    <w:pPr>
      <w:spacing w:before="100" w:beforeAutospacing="1" w:after="100" w:afterAutospacing="1"/>
    </w:pPr>
    <w:rPr>
      <w:lang w:val="tr-TR"/>
    </w:rPr>
  </w:style>
  <w:style w:type="paragraph" w:styleId="ListeParagraf">
    <w:name w:val="List Paragraph"/>
    <w:basedOn w:val="Normal"/>
    <w:uiPriority w:val="34"/>
    <w:qFormat/>
    <w:rsid w:val="00640CFE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A40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tr-TR"/>
    </w:rPr>
  </w:style>
  <w:style w:type="character" w:customStyle="1" w:styleId="label">
    <w:name w:val="label"/>
    <w:basedOn w:val="VarsaylanParagrafYazTipi"/>
    <w:rsid w:val="000F22BA"/>
  </w:style>
  <w:style w:type="character" w:customStyle="1" w:styleId="value">
    <w:name w:val="value"/>
    <w:basedOn w:val="VarsaylanParagrafYazTipi"/>
    <w:rsid w:val="000F22BA"/>
  </w:style>
  <w:style w:type="paragraph" w:styleId="NormalWeb">
    <w:name w:val="Normal (Web)"/>
    <w:basedOn w:val="Normal"/>
    <w:uiPriority w:val="99"/>
    <w:semiHidden/>
    <w:unhideWhenUsed/>
    <w:rsid w:val="00E45D06"/>
    <w:pPr>
      <w:spacing w:before="100" w:beforeAutospacing="1" w:after="100" w:afterAutospacing="1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9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The-Fall-Turkish-Model-Neoliberalism/dp/17847833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tuluscengiz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Kullanıcı</cp:lastModifiedBy>
  <cp:revision>131</cp:revision>
  <cp:lastPrinted>2014-09-16T11:11:00Z</cp:lastPrinted>
  <dcterms:created xsi:type="dcterms:W3CDTF">2014-09-15T15:26:00Z</dcterms:created>
  <dcterms:modified xsi:type="dcterms:W3CDTF">2018-04-03T22:52:00Z</dcterms:modified>
</cp:coreProperties>
</file>