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82" w:rsidRPr="00B17582" w:rsidRDefault="00B17582" w:rsidP="00B17582">
      <w:pPr>
        <w:pStyle w:val="NormalWeb"/>
        <w:spacing w:after="120" w:afterAutospacing="0" w:line="360" w:lineRule="auto"/>
        <w:ind w:firstLine="708"/>
        <w:jc w:val="center"/>
        <w:rPr>
          <w:b/>
          <w:color w:val="000000" w:themeColor="text1"/>
          <w:sz w:val="27"/>
          <w:szCs w:val="27"/>
        </w:rPr>
      </w:pPr>
      <w:r w:rsidRPr="00B17582">
        <w:rPr>
          <w:b/>
          <w:color w:val="000000" w:themeColor="text1"/>
          <w:sz w:val="27"/>
          <w:szCs w:val="27"/>
        </w:rPr>
        <w:t xml:space="preserve">La </w:t>
      </w:r>
      <w:proofErr w:type="spellStart"/>
      <w:r w:rsidRPr="00B17582">
        <w:rPr>
          <w:b/>
          <w:color w:val="000000" w:themeColor="text1"/>
          <w:sz w:val="27"/>
          <w:szCs w:val="27"/>
        </w:rPr>
        <w:t>Scuola</w:t>
      </w:r>
      <w:proofErr w:type="spellEnd"/>
      <w:r w:rsidRPr="00B17582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b/>
          <w:color w:val="000000" w:themeColor="text1"/>
          <w:sz w:val="27"/>
          <w:szCs w:val="27"/>
        </w:rPr>
        <w:t>Toscana</w:t>
      </w:r>
      <w:proofErr w:type="spellEnd"/>
    </w:p>
    <w:p w:rsidR="00B17582" w:rsidRDefault="00B17582" w:rsidP="00B17582">
      <w:pPr>
        <w:pStyle w:val="NormalWeb"/>
        <w:spacing w:after="120" w:afterAutospacing="0" w:line="360" w:lineRule="auto"/>
        <w:ind w:firstLine="708"/>
        <w:jc w:val="both"/>
        <w:rPr>
          <w:color w:val="000000" w:themeColor="text1"/>
          <w:sz w:val="27"/>
          <w:szCs w:val="27"/>
        </w:rPr>
      </w:pPr>
      <w:proofErr w:type="spellStart"/>
      <w:r w:rsidRPr="00B17582">
        <w:rPr>
          <w:color w:val="000000" w:themeColor="text1"/>
          <w:sz w:val="27"/>
          <w:szCs w:val="27"/>
        </w:rPr>
        <w:t>Con</w:t>
      </w:r>
      <w:proofErr w:type="spellEnd"/>
      <w:r w:rsidRPr="00B17582">
        <w:rPr>
          <w:color w:val="000000" w:themeColor="text1"/>
          <w:sz w:val="27"/>
          <w:szCs w:val="27"/>
        </w:rPr>
        <w:t xml:space="preserve"> il </w:t>
      </w:r>
      <w:proofErr w:type="spellStart"/>
      <w:r w:rsidRPr="00B17582">
        <w:rPr>
          <w:color w:val="000000" w:themeColor="text1"/>
          <w:sz w:val="27"/>
          <w:szCs w:val="27"/>
        </w:rPr>
        <w:t>dissolversi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monarchia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Sveva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venne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meno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anche</w:t>
      </w:r>
      <w:proofErr w:type="spellEnd"/>
      <w:r w:rsidRPr="00B17582">
        <w:rPr>
          <w:color w:val="000000" w:themeColor="text1"/>
          <w:sz w:val="27"/>
          <w:szCs w:val="27"/>
        </w:rPr>
        <w:t xml:space="preserve"> il </w:t>
      </w:r>
      <w:proofErr w:type="spellStart"/>
      <w:r w:rsidRPr="00B17582">
        <w:rPr>
          <w:color w:val="000000" w:themeColor="text1"/>
          <w:sz w:val="27"/>
          <w:szCs w:val="27"/>
        </w:rPr>
        <w:t>centro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culturale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che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era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fiorito</w:t>
      </w:r>
      <w:proofErr w:type="spellEnd"/>
      <w:r w:rsidRPr="00B17582">
        <w:rPr>
          <w:color w:val="000000" w:themeColor="text1"/>
          <w:sz w:val="27"/>
          <w:szCs w:val="27"/>
        </w:rPr>
        <w:t xml:space="preserve"> alla </w:t>
      </w:r>
      <w:proofErr w:type="spellStart"/>
      <w:r w:rsidRPr="00B17582">
        <w:rPr>
          <w:color w:val="000000" w:themeColor="text1"/>
          <w:sz w:val="27"/>
          <w:szCs w:val="27"/>
        </w:rPr>
        <w:t>corte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Federico</w:t>
      </w:r>
      <w:proofErr w:type="spellEnd"/>
      <w:r w:rsidRPr="00B17582">
        <w:rPr>
          <w:color w:val="000000" w:themeColor="text1"/>
          <w:sz w:val="27"/>
          <w:szCs w:val="27"/>
        </w:rPr>
        <w:t xml:space="preserve"> II </w:t>
      </w:r>
      <w:proofErr w:type="spellStart"/>
      <w:r w:rsidRPr="00B17582">
        <w:rPr>
          <w:color w:val="000000" w:themeColor="text1"/>
          <w:sz w:val="27"/>
          <w:szCs w:val="27"/>
        </w:rPr>
        <w:t>ed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aveva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prodotto</w:t>
      </w:r>
      <w:proofErr w:type="spellEnd"/>
      <w:r w:rsidRPr="00B17582">
        <w:rPr>
          <w:color w:val="000000" w:themeColor="text1"/>
          <w:sz w:val="27"/>
          <w:szCs w:val="27"/>
        </w:rPr>
        <w:t xml:space="preserve"> la</w:t>
      </w:r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poesia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della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Scuola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Siciliana.</w:t>
      </w:r>
    </w:p>
    <w:p w:rsidR="00B17582" w:rsidRPr="00B17582" w:rsidRDefault="00B17582" w:rsidP="00B17582">
      <w:pPr>
        <w:pStyle w:val="NormalWeb"/>
        <w:spacing w:after="120" w:afterAutospacing="0" w:line="360" w:lineRule="auto"/>
        <w:ind w:firstLine="708"/>
        <w:jc w:val="both"/>
        <w:rPr>
          <w:color w:val="000000" w:themeColor="text1"/>
          <w:sz w:val="27"/>
          <w:szCs w:val="27"/>
        </w:rPr>
      </w:pPr>
      <w:r w:rsidRPr="00B17582">
        <w:rPr>
          <w:color w:val="000000" w:themeColor="text1"/>
          <w:sz w:val="27"/>
          <w:szCs w:val="27"/>
        </w:rPr>
        <w:t>Non</w:t>
      </w:r>
      <w:proofErr w:type="spellEnd"/>
      <w:r w:rsidRPr="00B17582">
        <w:rPr>
          <w:color w:val="000000" w:themeColor="text1"/>
          <w:sz w:val="27"/>
          <w:szCs w:val="27"/>
        </w:rPr>
        <w:t xml:space="preserve"> si </w:t>
      </w:r>
      <w:proofErr w:type="spellStart"/>
      <w:r w:rsidRPr="00B17582">
        <w:rPr>
          <w:color w:val="000000" w:themeColor="text1"/>
          <w:sz w:val="27"/>
          <w:szCs w:val="27"/>
        </w:rPr>
        <w:t>fermò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tuttavia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quell'intensa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attività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letteraria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che</w:t>
      </w:r>
      <w:proofErr w:type="spellEnd"/>
      <w:r w:rsidRPr="00B17582">
        <w:rPr>
          <w:color w:val="000000" w:themeColor="text1"/>
          <w:sz w:val="27"/>
          <w:szCs w:val="27"/>
        </w:rPr>
        <w:t xml:space="preserve">, in </w:t>
      </w:r>
      <w:proofErr w:type="spellStart"/>
      <w:r w:rsidRPr="00B17582">
        <w:rPr>
          <w:color w:val="000000" w:themeColor="text1"/>
          <w:sz w:val="27"/>
          <w:szCs w:val="27"/>
        </w:rPr>
        <w:t>collegamento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con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Scuola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Siciliana</w:t>
      </w:r>
      <w:proofErr w:type="spellEnd"/>
      <w:r w:rsidRPr="00B17582">
        <w:rPr>
          <w:color w:val="000000" w:themeColor="text1"/>
          <w:sz w:val="27"/>
          <w:szCs w:val="27"/>
        </w:rPr>
        <w:t xml:space="preserve">, si </w:t>
      </w:r>
      <w:proofErr w:type="spellStart"/>
      <w:r w:rsidRPr="00B17582">
        <w:rPr>
          <w:color w:val="000000" w:themeColor="text1"/>
          <w:sz w:val="27"/>
          <w:szCs w:val="27"/>
        </w:rPr>
        <w:t>era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sviluppata</w:t>
      </w:r>
      <w:proofErr w:type="spellEnd"/>
      <w:r w:rsidRPr="00B17582">
        <w:rPr>
          <w:color w:val="000000" w:themeColor="text1"/>
          <w:sz w:val="27"/>
          <w:szCs w:val="27"/>
        </w:rPr>
        <w:t xml:space="preserve"> in </w:t>
      </w:r>
      <w:proofErr w:type="spellStart"/>
      <w:r w:rsidRPr="00B17582">
        <w:rPr>
          <w:color w:val="000000" w:themeColor="text1"/>
          <w:sz w:val="27"/>
          <w:szCs w:val="27"/>
        </w:rPr>
        <w:t>varie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città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Toscana</w:t>
      </w:r>
      <w:proofErr w:type="spellEnd"/>
      <w:r w:rsidRPr="00B17582">
        <w:rPr>
          <w:color w:val="000000" w:themeColor="text1"/>
          <w:sz w:val="27"/>
          <w:szCs w:val="27"/>
        </w:rPr>
        <w:t xml:space="preserve"> e </w:t>
      </w:r>
      <w:proofErr w:type="spellStart"/>
      <w:r w:rsidRPr="00B17582">
        <w:rPr>
          <w:color w:val="000000" w:themeColor="text1"/>
          <w:sz w:val="27"/>
          <w:szCs w:val="27"/>
        </w:rPr>
        <w:t>che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recò</w:t>
      </w:r>
      <w:proofErr w:type="spellEnd"/>
      <w:r w:rsidRPr="00B17582">
        <w:rPr>
          <w:color w:val="000000" w:themeColor="text1"/>
          <w:sz w:val="27"/>
          <w:szCs w:val="27"/>
        </w:rPr>
        <w:t xml:space="preserve"> un </w:t>
      </w:r>
      <w:proofErr w:type="spellStart"/>
      <w:r w:rsidRPr="00B17582">
        <w:rPr>
          <w:color w:val="000000" w:themeColor="text1"/>
          <w:sz w:val="27"/>
          <w:szCs w:val="27"/>
        </w:rPr>
        <w:t>contributo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decisivo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allo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sviluppo</w:t>
      </w:r>
      <w:proofErr w:type="spellEnd"/>
      <w:r w:rsidRPr="00B17582">
        <w:rPr>
          <w:color w:val="000000" w:themeColor="text1"/>
          <w:sz w:val="27"/>
          <w:szCs w:val="27"/>
        </w:rPr>
        <w:t xml:space="preserve"> del </w:t>
      </w:r>
      <w:proofErr w:type="spellStart"/>
      <w:r w:rsidRPr="00B17582">
        <w:rPr>
          <w:color w:val="000000" w:themeColor="text1"/>
          <w:sz w:val="27"/>
          <w:szCs w:val="27"/>
        </w:rPr>
        <w:t>volgare</w:t>
      </w:r>
      <w:proofErr w:type="spellEnd"/>
      <w:r w:rsidRPr="00B17582">
        <w:rPr>
          <w:color w:val="000000" w:themeColor="text1"/>
          <w:sz w:val="27"/>
          <w:szCs w:val="27"/>
        </w:rPr>
        <w:t>.</w:t>
      </w:r>
    </w:p>
    <w:p w:rsidR="00B17582" w:rsidRDefault="00B17582" w:rsidP="00B17582">
      <w:pPr>
        <w:pStyle w:val="NormalWeb"/>
        <w:spacing w:after="120" w:afterAutospacing="0" w:line="360" w:lineRule="auto"/>
        <w:ind w:firstLine="708"/>
        <w:jc w:val="both"/>
        <w:rPr>
          <w:color w:val="000000" w:themeColor="text1"/>
          <w:sz w:val="27"/>
          <w:szCs w:val="27"/>
        </w:rPr>
      </w:pPr>
      <w:proofErr w:type="spellStart"/>
      <w:proofErr w:type="gramStart"/>
      <w:r w:rsidRPr="00B17582">
        <w:rPr>
          <w:color w:val="000000" w:themeColor="text1"/>
          <w:sz w:val="27"/>
          <w:szCs w:val="27"/>
        </w:rPr>
        <w:t>Mentre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lirica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Siciliani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era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legata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all'ambiente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ed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alle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professioni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corte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quella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toscana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riflette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realtà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città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comunale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ed</w:t>
      </w:r>
      <w:proofErr w:type="spellEnd"/>
      <w:r w:rsidRPr="00B17582">
        <w:rPr>
          <w:color w:val="000000" w:themeColor="text1"/>
          <w:sz w:val="27"/>
          <w:szCs w:val="27"/>
        </w:rPr>
        <w:t xml:space="preserve"> i </w:t>
      </w:r>
      <w:proofErr w:type="spellStart"/>
      <w:r w:rsidRPr="00B17582">
        <w:rPr>
          <w:color w:val="000000" w:themeColor="text1"/>
          <w:sz w:val="27"/>
          <w:szCs w:val="27"/>
        </w:rPr>
        <w:t>suoi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poeti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sono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sempre</w:t>
      </w:r>
      <w:proofErr w:type="spellEnd"/>
      <w:r w:rsidRPr="00B17582">
        <w:rPr>
          <w:color w:val="000000" w:themeColor="text1"/>
          <w:sz w:val="27"/>
          <w:szCs w:val="27"/>
        </w:rPr>
        <w:t xml:space="preserve">, in </w:t>
      </w:r>
      <w:proofErr w:type="spellStart"/>
      <w:r w:rsidRPr="00B17582">
        <w:rPr>
          <w:color w:val="000000" w:themeColor="text1"/>
          <w:sz w:val="27"/>
          <w:szCs w:val="27"/>
        </w:rPr>
        <w:t>qualche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modo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parte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vita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sociale</w:t>
      </w:r>
      <w:proofErr w:type="spellEnd"/>
      <w:r w:rsidRPr="00B17582">
        <w:rPr>
          <w:color w:val="000000" w:themeColor="text1"/>
          <w:sz w:val="27"/>
          <w:szCs w:val="27"/>
        </w:rPr>
        <w:t xml:space="preserve"> e </w:t>
      </w:r>
      <w:proofErr w:type="spellStart"/>
      <w:r w:rsidRPr="00B17582">
        <w:rPr>
          <w:color w:val="000000" w:themeColor="text1"/>
          <w:sz w:val="27"/>
          <w:szCs w:val="27"/>
        </w:rPr>
        <w:t>politica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loro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città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cosicchè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loro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arte</w:t>
      </w:r>
      <w:proofErr w:type="spellEnd"/>
      <w:r w:rsidRPr="00B17582">
        <w:rPr>
          <w:color w:val="000000" w:themeColor="text1"/>
          <w:sz w:val="27"/>
          <w:szCs w:val="27"/>
        </w:rPr>
        <w:t xml:space="preserve"> si </w:t>
      </w:r>
      <w:proofErr w:type="spellStart"/>
      <w:r w:rsidRPr="00B17582">
        <w:rPr>
          <w:color w:val="000000" w:themeColor="text1"/>
          <w:sz w:val="27"/>
          <w:szCs w:val="27"/>
        </w:rPr>
        <w:t>distinse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oltrechè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per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ricerca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formale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per</w:t>
      </w:r>
      <w:proofErr w:type="spellEnd"/>
      <w:r w:rsidRPr="00B17582">
        <w:rPr>
          <w:color w:val="000000" w:themeColor="text1"/>
          <w:sz w:val="27"/>
          <w:szCs w:val="27"/>
        </w:rPr>
        <w:t xml:space="preserve"> un forte </w:t>
      </w:r>
      <w:proofErr w:type="spellStart"/>
      <w:r w:rsidRPr="00B17582">
        <w:rPr>
          <w:color w:val="000000" w:themeColor="text1"/>
          <w:sz w:val="27"/>
          <w:szCs w:val="27"/>
        </w:rPr>
        <w:t>senso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civico</w:t>
      </w:r>
      <w:proofErr w:type="spellEnd"/>
      <w:r w:rsidRPr="00B17582">
        <w:rPr>
          <w:color w:val="000000" w:themeColor="text1"/>
          <w:sz w:val="27"/>
          <w:szCs w:val="27"/>
        </w:rPr>
        <w:t>.</w:t>
      </w:r>
      <w:proofErr w:type="gramEnd"/>
      <w:r w:rsidRPr="00B17582">
        <w:rPr>
          <w:color w:val="000000" w:themeColor="text1"/>
          <w:sz w:val="27"/>
          <w:szCs w:val="27"/>
        </w:rPr>
        <w:br/>
      </w:r>
      <w:proofErr w:type="spellStart"/>
      <w:r w:rsidRPr="00B17582">
        <w:rPr>
          <w:color w:val="000000" w:themeColor="text1"/>
          <w:sz w:val="27"/>
          <w:szCs w:val="27"/>
        </w:rPr>
        <w:t>Tra</w:t>
      </w:r>
      <w:proofErr w:type="spellEnd"/>
      <w:r w:rsidRPr="00B17582">
        <w:rPr>
          <w:color w:val="000000" w:themeColor="text1"/>
          <w:sz w:val="27"/>
          <w:szCs w:val="27"/>
        </w:rPr>
        <w:t xml:space="preserve"> i </w:t>
      </w:r>
      <w:proofErr w:type="spellStart"/>
      <w:r w:rsidRPr="00B17582">
        <w:rPr>
          <w:color w:val="000000" w:themeColor="text1"/>
          <w:sz w:val="27"/>
          <w:szCs w:val="27"/>
        </w:rPr>
        <w:t>più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noti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rappresentanti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questa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scuola</w:t>
      </w:r>
      <w:proofErr w:type="spellEnd"/>
      <w:r w:rsidRPr="00B17582">
        <w:rPr>
          <w:color w:val="000000" w:themeColor="text1"/>
          <w:sz w:val="27"/>
          <w:szCs w:val="27"/>
        </w:rPr>
        <w:t xml:space="preserve"> vi </w:t>
      </w:r>
      <w:proofErr w:type="spellStart"/>
      <w:r w:rsidRPr="00B17582">
        <w:rPr>
          <w:color w:val="000000" w:themeColor="text1"/>
          <w:sz w:val="27"/>
          <w:szCs w:val="27"/>
        </w:rPr>
        <w:t>sono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Bonagiunta</w:t>
      </w:r>
      <w:proofErr w:type="spellEnd"/>
      <w:r w:rsidRPr="00B17582">
        <w:rPr>
          <w:color w:val="000000" w:themeColor="text1"/>
          <w:sz w:val="27"/>
          <w:szCs w:val="27"/>
        </w:rPr>
        <w:t xml:space="preserve"> da </w:t>
      </w:r>
      <w:proofErr w:type="spellStart"/>
      <w:r w:rsidRPr="00B17582">
        <w:rPr>
          <w:color w:val="000000" w:themeColor="text1"/>
          <w:sz w:val="27"/>
          <w:szCs w:val="27"/>
        </w:rPr>
        <w:t>Lucca</w:t>
      </w:r>
      <w:proofErr w:type="spellEnd"/>
      <w:r w:rsidRPr="00B17582">
        <w:rPr>
          <w:color w:val="000000" w:themeColor="text1"/>
          <w:sz w:val="27"/>
          <w:szCs w:val="27"/>
        </w:rPr>
        <w:t xml:space="preserve">, Monte </w:t>
      </w:r>
      <w:proofErr w:type="spellStart"/>
      <w:r w:rsidRPr="00B17582">
        <w:rPr>
          <w:color w:val="000000" w:themeColor="text1"/>
          <w:sz w:val="27"/>
          <w:szCs w:val="27"/>
        </w:rPr>
        <w:t>Andrea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Chiaro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Davanzati</w:t>
      </w:r>
      <w:proofErr w:type="spellEnd"/>
      <w:r w:rsidRPr="00B17582">
        <w:rPr>
          <w:color w:val="000000" w:themeColor="text1"/>
          <w:sz w:val="27"/>
          <w:szCs w:val="27"/>
        </w:rPr>
        <w:t xml:space="preserve"> e </w:t>
      </w:r>
      <w:proofErr w:type="spellStart"/>
      <w:r w:rsidRPr="00B17582">
        <w:rPr>
          <w:color w:val="000000" w:themeColor="text1"/>
          <w:sz w:val="27"/>
          <w:szCs w:val="27"/>
        </w:rPr>
        <w:fldChar w:fldCharType="begin"/>
      </w:r>
      <w:r w:rsidRPr="00B17582">
        <w:rPr>
          <w:color w:val="000000" w:themeColor="text1"/>
          <w:sz w:val="27"/>
          <w:szCs w:val="27"/>
        </w:rPr>
        <w:instrText xml:space="preserve"> HYPERLINK "https://ladante.it/DanteAlighieri/hochfeiler/link/guittone.htm" </w:instrText>
      </w:r>
      <w:r w:rsidRPr="00B17582">
        <w:rPr>
          <w:color w:val="000000" w:themeColor="text1"/>
          <w:sz w:val="27"/>
          <w:szCs w:val="27"/>
        </w:rPr>
        <w:fldChar w:fldCharType="separate"/>
      </w:r>
      <w:r w:rsidRPr="00B17582">
        <w:rPr>
          <w:rStyle w:val="Kpr"/>
          <w:color w:val="000000" w:themeColor="text1"/>
          <w:sz w:val="27"/>
          <w:szCs w:val="27"/>
          <w:u w:val="none"/>
        </w:rPr>
        <w:t>Guittone</w:t>
      </w:r>
      <w:proofErr w:type="spellEnd"/>
      <w:r w:rsidRPr="00B17582">
        <w:rPr>
          <w:rStyle w:val="Kpr"/>
          <w:color w:val="000000" w:themeColor="text1"/>
          <w:sz w:val="27"/>
          <w:szCs w:val="27"/>
          <w:u w:val="none"/>
        </w:rPr>
        <w:t xml:space="preserve"> </w:t>
      </w:r>
      <w:proofErr w:type="spellStart"/>
      <w:r w:rsidRPr="00B17582">
        <w:rPr>
          <w:rStyle w:val="Kpr"/>
          <w:color w:val="000000" w:themeColor="text1"/>
          <w:sz w:val="27"/>
          <w:szCs w:val="27"/>
          <w:u w:val="none"/>
        </w:rPr>
        <w:t>d'Arezzo</w:t>
      </w:r>
      <w:proofErr w:type="spellEnd"/>
      <w:r w:rsidRPr="00B17582">
        <w:rPr>
          <w:color w:val="000000" w:themeColor="text1"/>
          <w:sz w:val="27"/>
          <w:szCs w:val="27"/>
        </w:rPr>
        <w:fldChar w:fldCharType="end"/>
      </w:r>
      <w:r w:rsidRPr="00B17582">
        <w:rPr>
          <w:color w:val="000000" w:themeColor="text1"/>
          <w:sz w:val="27"/>
          <w:szCs w:val="27"/>
        </w:rPr>
        <w:t> (1230-1294).</w:t>
      </w:r>
      <w:r>
        <w:rPr>
          <w:color w:val="000000" w:themeColor="text1"/>
          <w:sz w:val="27"/>
          <w:szCs w:val="27"/>
        </w:rPr>
        <w:t> </w:t>
      </w:r>
      <w:r w:rsidRPr="00B17582">
        <w:rPr>
          <w:color w:val="000000" w:themeColor="text1"/>
          <w:sz w:val="27"/>
          <w:szCs w:val="27"/>
        </w:rPr>
        <w:t xml:space="preserve">La </w:t>
      </w:r>
      <w:proofErr w:type="spellStart"/>
      <w:r w:rsidRPr="00B17582">
        <w:rPr>
          <w:color w:val="000000" w:themeColor="text1"/>
          <w:sz w:val="27"/>
          <w:szCs w:val="27"/>
        </w:rPr>
        <w:t>produzione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Guittone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comprende</w:t>
      </w:r>
      <w:proofErr w:type="spellEnd"/>
      <w:r w:rsidRPr="00B17582">
        <w:rPr>
          <w:color w:val="000000" w:themeColor="text1"/>
          <w:sz w:val="27"/>
          <w:szCs w:val="27"/>
        </w:rPr>
        <w:t xml:space="preserve"> le </w:t>
      </w:r>
      <w:proofErr w:type="spellStart"/>
      <w:r w:rsidRPr="00B17582">
        <w:rPr>
          <w:color w:val="000000" w:themeColor="text1"/>
          <w:sz w:val="27"/>
          <w:szCs w:val="27"/>
        </w:rPr>
        <w:t>Lettere</w:t>
      </w:r>
      <w:proofErr w:type="spellEnd"/>
      <w:r w:rsidRPr="00B17582">
        <w:rPr>
          <w:color w:val="000000" w:themeColor="text1"/>
          <w:sz w:val="27"/>
          <w:szCs w:val="27"/>
        </w:rPr>
        <w:t xml:space="preserve"> e le </w:t>
      </w:r>
      <w:proofErr w:type="spellStart"/>
      <w:r w:rsidRPr="00B17582">
        <w:rPr>
          <w:color w:val="000000" w:themeColor="text1"/>
          <w:sz w:val="27"/>
          <w:szCs w:val="27"/>
        </w:rPr>
        <w:t>Rime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importanti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documenti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una </w:t>
      </w:r>
      <w:proofErr w:type="spellStart"/>
      <w:r w:rsidRPr="00B17582">
        <w:rPr>
          <w:color w:val="000000" w:themeColor="text1"/>
          <w:sz w:val="27"/>
          <w:szCs w:val="27"/>
        </w:rPr>
        <w:t>letteratura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d'arte</w:t>
      </w:r>
      <w:proofErr w:type="spellEnd"/>
      <w:r w:rsidRPr="00B17582">
        <w:rPr>
          <w:color w:val="000000" w:themeColor="text1"/>
          <w:sz w:val="27"/>
          <w:szCs w:val="27"/>
        </w:rPr>
        <w:t xml:space="preserve"> in </w:t>
      </w:r>
      <w:proofErr w:type="spellStart"/>
      <w:r w:rsidRPr="00B17582">
        <w:rPr>
          <w:color w:val="000000" w:themeColor="text1"/>
          <w:sz w:val="27"/>
          <w:szCs w:val="27"/>
        </w:rPr>
        <w:t>lingua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volgare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che</w:t>
      </w:r>
      <w:proofErr w:type="spellEnd"/>
      <w:r w:rsidRPr="00B17582">
        <w:rPr>
          <w:color w:val="000000" w:themeColor="text1"/>
          <w:sz w:val="27"/>
          <w:szCs w:val="27"/>
        </w:rPr>
        <w:t xml:space="preserve"> si </w:t>
      </w:r>
      <w:proofErr w:type="spellStart"/>
      <w:r w:rsidRPr="00B17582">
        <w:rPr>
          <w:color w:val="000000" w:themeColor="text1"/>
          <w:sz w:val="27"/>
          <w:szCs w:val="27"/>
        </w:rPr>
        <w:t>modella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sui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più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noti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esempi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di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arte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oratoria</w:t>
      </w:r>
      <w:proofErr w:type="spellEnd"/>
      <w:r>
        <w:rPr>
          <w:color w:val="000000" w:themeColor="text1"/>
          <w:sz w:val="27"/>
          <w:szCs w:val="27"/>
        </w:rPr>
        <w:t xml:space="preserve"> e </w:t>
      </w:r>
      <w:proofErr w:type="spellStart"/>
      <w:r>
        <w:rPr>
          <w:color w:val="000000" w:themeColor="text1"/>
          <w:sz w:val="27"/>
          <w:szCs w:val="27"/>
        </w:rPr>
        <w:t>stilistica.</w:t>
      </w:r>
    </w:p>
    <w:p w:rsidR="00B17582" w:rsidRPr="00B17582" w:rsidRDefault="00B17582" w:rsidP="00B17582">
      <w:pPr>
        <w:pStyle w:val="NormalWeb"/>
        <w:spacing w:after="120" w:afterAutospacing="0" w:line="360" w:lineRule="auto"/>
        <w:ind w:firstLine="708"/>
        <w:jc w:val="both"/>
        <w:rPr>
          <w:color w:val="000000" w:themeColor="text1"/>
          <w:sz w:val="27"/>
          <w:szCs w:val="27"/>
        </w:rPr>
      </w:pPr>
      <w:r w:rsidRPr="00B17582">
        <w:rPr>
          <w:color w:val="000000" w:themeColor="text1"/>
          <w:sz w:val="27"/>
          <w:szCs w:val="27"/>
        </w:rPr>
        <w:t>Nella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famosa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canzone</w:t>
      </w:r>
      <w:proofErr w:type="spellEnd"/>
      <w:r w:rsidRPr="00B17582">
        <w:rPr>
          <w:color w:val="000000" w:themeColor="text1"/>
          <w:sz w:val="27"/>
          <w:szCs w:val="27"/>
        </w:rPr>
        <w:t xml:space="preserve"> "Ahi </w:t>
      </w:r>
      <w:proofErr w:type="spellStart"/>
      <w:r w:rsidRPr="00B17582">
        <w:rPr>
          <w:color w:val="000000" w:themeColor="text1"/>
          <w:sz w:val="27"/>
          <w:szCs w:val="27"/>
        </w:rPr>
        <w:t>lasso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or</w:t>
      </w:r>
      <w:proofErr w:type="spellEnd"/>
      <w:r w:rsidRPr="00B17582">
        <w:rPr>
          <w:color w:val="000000" w:themeColor="text1"/>
          <w:sz w:val="27"/>
          <w:szCs w:val="27"/>
        </w:rPr>
        <w:t xml:space="preserve"> è </w:t>
      </w:r>
      <w:proofErr w:type="spellStart"/>
      <w:r w:rsidRPr="00B17582">
        <w:rPr>
          <w:color w:val="000000" w:themeColor="text1"/>
          <w:sz w:val="27"/>
          <w:szCs w:val="27"/>
        </w:rPr>
        <w:t>stagion</w:t>
      </w:r>
      <w:proofErr w:type="spellEnd"/>
      <w:r w:rsidRPr="00B17582">
        <w:rPr>
          <w:color w:val="000000" w:themeColor="text1"/>
          <w:sz w:val="27"/>
          <w:szCs w:val="27"/>
        </w:rPr>
        <w:t xml:space="preserve"> de </w:t>
      </w:r>
      <w:proofErr w:type="spellStart"/>
      <w:r w:rsidRPr="00B17582">
        <w:rPr>
          <w:color w:val="000000" w:themeColor="text1"/>
          <w:sz w:val="27"/>
          <w:szCs w:val="27"/>
        </w:rPr>
        <w:t>doler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tanto</w:t>
      </w:r>
      <w:proofErr w:type="spellEnd"/>
      <w:r w:rsidRPr="00B17582">
        <w:rPr>
          <w:color w:val="000000" w:themeColor="text1"/>
          <w:sz w:val="27"/>
          <w:szCs w:val="27"/>
        </w:rPr>
        <w:t xml:space="preserve">" </w:t>
      </w:r>
      <w:proofErr w:type="spellStart"/>
      <w:r w:rsidRPr="00B17582">
        <w:rPr>
          <w:color w:val="000000" w:themeColor="text1"/>
          <w:sz w:val="27"/>
          <w:szCs w:val="27"/>
        </w:rPr>
        <w:t>Guittone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rammenta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rovina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Firenze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dopo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battaglia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> </w:t>
      </w:r>
      <w:proofErr w:type="spellStart"/>
      <w:r w:rsidRPr="00B17582">
        <w:rPr>
          <w:color w:val="000000" w:themeColor="text1"/>
          <w:sz w:val="27"/>
          <w:szCs w:val="27"/>
        </w:rPr>
        <w:fldChar w:fldCharType="begin"/>
      </w:r>
      <w:r w:rsidRPr="00B17582">
        <w:rPr>
          <w:color w:val="000000" w:themeColor="text1"/>
          <w:sz w:val="27"/>
          <w:szCs w:val="27"/>
        </w:rPr>
        <w:instrText xml:space="preserve"> HYPERLINK "https://ladante.it/DanteAlighieri/hochfeiler/altro/montaper.htm" </w:instrText>
      </w:r>
      <w:r w:rsidRPr="00B17582">
        <w:rPr>
          <w:color w:val="000000" w:themeColor="text1"/>
          <w:sz w:val="27"/>
          <w:szCs w:val="27"/>
        </w:rPr>
        <w:fldChar w:fldCharType="separate"/>
      </w:r>
      <w:r w:rsidRPr="00B17582">
        <w:rPr>
          <w:rStyle w:val="Kpr"/>
          <w:color w:val="000000" w:themeColor="text1"/>
          <w:sz w:val="27"/>
          <w:szCs w:val="27"/>
          <w:u w:val="none"/>
        </w:rPr>
        <w:t>Montaperti</w:t>
      </w:r>
      <w:proofErr w:type="spellEnd"/>
      <w:r w:rsidRPr="00B17582">
        <w:rPr>
          <w:color w:val="000000" w:themeColor="text1"/>
          <w:sz w:val="27"/>
          <w:szCs w:val="27"/>
        </w:rPr>
        <w:fldChar w:fldCharType="end"/>
      </w:r>
      <w:r w:rsidRPr="00B17582">
        <w:rPr>
          <w:color w:val="000000" w:themeColor="text1"/>
          <w:sz w:val="27"/>
          <w:szCs w:val="27"/>
        </w:rPr>
        <w:t>.</w:t>
      </w:r>
      <w:r w:rsidRPr="00B17582">
        <w:rPr>
          <w:color w:val="000000" w:themeColor="text1"/>
          <w:sz w:val="27"/>
          <w:szCs w:val="27"/>
        </w:rPr>
        <w:br/>
      </w:r>
      <w:proofErr w:type="spellStart"/>
      <w:r w:rsidRPr="00B17582">
        <w:rPr>
          <w:color w:val="000000" w:themeColor="text1"/>
          <w:sz w:val="27"/>
          <w:szCs w:val="27"/>
        </w:rPr>
        <w:t>Nello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sforzo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arricchire</w:t>
      </w:r>
      <w:proofErr w:type="spellEnd"/>
      <w:r w:rsidRPr="00B17582">
        <w:rPr>
          <w:color w:val="000000" w:themeColor="text1"/>
          <w:sz w:val="27"/>
          <w:szCs w:val="27"/>
        </w:rPr>
        <w:t xml:space="preserve"> il </w:t>
      </w:r>
      <w:proofErr w:type="spellStart"/>
      <w:r w:rsidRPr="00B17582">
        <w:rPr>
          <w:color w:val="000000" w:themeColor="text1"/>
          <w:sz w:val="27"/>
          <w:szCs w:val="27"/>
        </w:rPr>
        <w:t>linguaggio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egli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assorbì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molte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voci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dialettali</w:t>
      </w:r>
      <w:proofErr w:type="spellEnd"/>
      <w:r w:rsidRPr="00B17582">
        <w:rPr>
          <w:color w:val="000000" w:themeColor="text1"/>
          <w:sz w:val="27"/>
          <w:szCs w:val="27"/>
        </w:rPr>
        <w:t xml:space="preserve"> e </w:t>
      </w:r>
      <w:proofErr w:type="spellStart"/>
      <w:r w:rsidRPr="00B17582">
        <w:rPr>
          <w:color w:val="000000" w:themeColor="text1"/>
          <w:sz w:val="27"/>
          <w:szCs w:val="27"/>
        </w:rPr>
        <w:t>termini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origine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francese</w:t>
      </w:r>
      <w:proofErr w:type="spellEnd"/>
      <w:r w:rsidRPr="00B17582">
        <w:rPr>
          <w:color w:val="000000" w:themeColor="text1"/>
          <w:sz w:val="27"/>
          <w:szCs w:val="27"/>
        </w:rPr>
        <w:t xml:space="preserve">, </w:t>
      </w:r>
      <w:proofErr w:type="spellStart"/>
      <w:r w:rsidRPr="00B17582">
        <w:rPr>
          <w:color w:val="000000" w:themeColor="text1"/>
          <w:sz w:val="27"/>
          <w:szCs w:val="27"/>
        </w:rPr>
        <w:t>provenzale</w:t>
      </w:r>
      <w:proofErr w:type="spellEnd"/>
      <w:r w:rsidRPr="00B17582">
        <w:rPr>
          <w:color w:val="000000" w:themeColor="text1"/>
          <w:sz w:val="27"/>
          <w:szCs w:val="27"/>
        </w:rPr>
        <w:t xml:space="preserve"> e </w:t>
      </w:r>
      <w:proofErr w:type="spellStart"/>
      <w:r w:rsidRPr="00B17582">
        <w:rPr>
          <w:color w:val="000000" w:themeColor="text1"/>
          <w:sz w:val="27"/>
          <w:szCs w:val="27"/>
        </w:rPr>
        <w:t>latina</w:t>
      </w:r>
      <w:proofErr w:type="spellEnd"/>
      <w:r w:rsidRPr="00B17582">
        <w:rPr>
          <w:color w:val="000000" w:themeColor="text1"/>
          <w:sz w:val="27"/>
          <w:szCs w:val="27"/>
        </w:rPr>
        <w:t xml:space="preserve"> e cadde </w:t>
      </w:r>
      <w:proofErr w:type="spellStart"/>
      <w:r w:rsidRPr="00B17582">
        <w:rPr>
          <w:color w:val="000000" w:themeColor="text1"/>
          <w:sz w:val="27"/>
          <w:szCs w:val="27"/>
        </w:rPr>
        <w:t>spesso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nell'o</w:t>
      </w:r>
      <w:r>
        <w:rPr>
          <w:color w:val="000000" w:themeColor="text1"/>
          <w:sz w:val="27"/>
          <w:szCs w:val="27"/>
        </w:rPr>
        <w:t>scuro</w:t>
      </w:r>
      <w:proofErr w:type="spellEnd"/>
      <w:r>
        <w:rPr>
          <w:color w:val="000000" w:themeColor="text1"/>
          <w:sz w:val="27"/>
          <w:szCs w:val="27"/>
        </w:rPr>
        <w:t xml:space="preserve"> e </w:t>
      </w:r>
      <w:proofErr w:type="spellStart"/>
      <w:r>
        <w:rPr>
          <w:color w:val="000000" w:themeColor="text1"/>
          <w:sz w:val="27"/>
          <w:szCs w:val="27"/>
        </w:rPr>
        <w:t>nell'astruso</w:t>
      </w:r>
      <w:proofErr w:type="spellEnd"/>
      <w:r>
        <w:rPr>
          <w:color w:val="000000" w:themeColor="text1"/>
          <w:sz w:val="27"/>
          <w:szCs w:val="27"/>
        </w:rPr>
        <w:t xml:space="preserve">, </w:t>
      </w:r>
      <w:proofErr w:type="spellStart"/>
      <w:r>
        <w:rPr>
          <w:color w:val="000000" w:themeColor="text1"/>
          <w:sz w:val="27"/>
          <w:szCs w:val="27"/>
        </w:rPr>
        <w:t>fatto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che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gli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viene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rimproverato</w:t>
      </w:r>
      <w:proofErr w:type="spellEnd"/>
      <w:r w:rsidRPr="00B17582">
        <w:rPr>
          <w:color w:val="000000" w:themeColor="text1"/>
          <w:sz w:val="27"/>
          <w:szCs w:val="27"/>
        </w:rPr>
        <w:t xml:space="preserve"> da </w:t>
      </w:r>
      <w:proofErr w:type="spellStart"/>
      <w:r w:rsidRPr="00B17582">
        <w:rPr>
          <w:color w:val="000000" w:themeColor="text1"/>
          <w:sz w:val="27"/>
          <w:szCs w:val="27"/>
        </w:rPr>
        <w:t>Dante</w:t>
      </w:r>
      <w:proofErr w:type="spellEnd"/>
      <w:r w:rsidRPr="00B17582"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Ebbe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comunque</w:t>
      </w:r>
      <w:proofErr w:type="spellEnd"/>
      <w:r w:rsidRPr="00B17582">
        <w:rPr>
          <w:color w:val="000000" w:themeColor="text1"/>
          <w:sz w:val="27"/>
          <w:szCs w:val="27"/>
        </w:rPr>
        <w:t xml:space="preserve"> il </w:t>
      </w:r>
      <w:proofErr w:type="spellStart"/>
      <w:r w:rsidRPr="00B17582">
        <w:rPr>
          <w:color w:val="000000" w:themeColor="text1"/>
          <w:sz w:val="27"/>
          <w:szCs w:val="27"/>
        </w:rPr>
        <w:t>merito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di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allargare</w:t>
      </w:r>
      <w:proofErr w:type="spellEnd"/>
      <w:r w:rsidRPr="00B17582">
        <w:rPr>
          <w:color w:val="000000" w:themeColor="text1"/>
          <w:sz w:val="27"/>
          <w:szCs w:val="27"/>
        </w:rPr>
        <w:t xml:space="preserve"> la </w:t>
      </w:r>
      <w:proofErr w:type="spellStart"/>
      <w:r w:rsidRPr="00B17582">
        <w:rPr>
          <w:color w:val="000000" w:themeColor="text1"/>
          <w:sz w:val="27"/>
          <w:szCs w:val="27"/>
        </w:rPr>
        <w:t>tematica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della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poesia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siciliana</w:t>
      </w:r>
      <w:proofErr w:type="spellEnd"/>
      <w:r w:rsidRPr="00B17582">
        <w:rPr>
          <w:color w:val="000000" w:themeColor="text1"/>
          <w:sz w:val="27"/>
          <w:szCs w:val="27"/>
        </w:rPr>
        <w:t xml:space="preserve"> ad un </w:t>
      </w:r>
      <w:proofErr w:type="spellStart"/>
      <w:r w:rsidRPr="00B17582">
        <w:rPr>
          <w:color w:val="000000" w:themeColor="text1"/>
          <w:sz w:val="27"/>
          <w:szCs w:val="27"/>
        </w:rPr>
        <w:t>contenuto</w:t>
      </w:r>
      <w:proofErr w:type="spellEnd"/>
      <w:r w:rsidRPr="00B17582">
        <w:rPr>
          <w:color w:val="000000" w:themeColor="text1"/>
          <w:sz w:val="27"/>
          <w:szCs w:val="27"/>
        </w:rPr>
        <w:t xml:space="preserve"> </w:t>
      </w:r>
      <w:proofErr w:type="spellStart"/>
      <w:r w:rsidRPr="00B17582">
        <w:rPr>
          <w:color w:val="000000" w:themeColor="text1"/>
          <w:sz w:val="27"/>
          <w:szCs w:val="27"/>
        </w:rPr>
        <w:t>civile</w:t>
      </w:r>
      <w:proofErr w:type="spellEnd"/>
      <w:r w:rsidRPr="00B17582">
        <w:rPr>
          <w:color w:val="000000" w:themeColor="text1"/>
          <w:sz w:val="27"/>
          <w:szCs w:val="27"/>
        </w:rPr>
        <w:t>.</w:t>
      </w:r>
    </w:p>
    <w:p w:rsidR="00F925EE" w:rsidRPr="00B17582" w:rsidRDefault="00F925EE" w:rsidP="00B17582">
      <w:pPr>
        <w:spacing w:after="120" w:line="360" w:lineRule="auto"/>
        <w:jc w:val="both"/>
        <w:rPr>
          <w:color w:val="000000" w:themeColor="text1"/>
        </w:rPr>
      </w:pPr>
      <w:bookmarkStart w:id="0" w:name="_GoBack"/>
      <w:bookmarkEnd w:id="0"/>
    </w:p>
    <w:sectPr w:rsidR="00F925EE" w:rsidRPr="00B1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82"/>
    <w:rsid w:val="00B17582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6F5C"/>
  <w15:chartTrackingRefBased/>
  <w15:docId w15:val="{308C1A7A-8416-46B7-834D-B0E270D0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17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2018-04-04T12:42:00Z</dcterms:created>
  <dcterms:modified xsi:type="dcterms:W3CDTF">2018-04-04T12:45:00Z</dcterms:modified>
</cp:coreProperties>
</file>