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C1AE1" w:rsidP="00FC1AE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İKT203</w:t>
            </w:r>
            <w:r w:rsidR="003432ED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İstatistik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Onur Özsoy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76C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8"/>
            </w:tblGrid>
            <w:tr w:rsidR="00AF4A0C" w:rsidTr="00AF4A0C"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A0C" w:rsidRDefault="00AF4A0C">
                  <w:pPr>
                    <w:ind w:left="36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İSTATİSTİK NEDİR?</w:t>
                  </w:r>
                </w:p>
                <w:p w:rsidR="00AF4A0C" w:rsidRDefault="00AF4A0C">
                  <w:r>
                    <w:t xml:space="preserve">        Giriş ve Genel Bilgiler</w:t>
                  </w:r>
                </w:p>
                <w:p w:rsidR="00AF4A0C" w:rsidRDefault="00AF4A0C">
                  <w:pPr>
                    <w:ind w:left="720"/>
                  </w:pPr>
                  <w:r>
                    <w:t>Temel İstatistiksel Kavramlar</w:t>
                  </w:r>
                </w:p>
                <w:p w:rsidR="00AF4A0C" w:rsidRDefault="00AF4A0C">
                  <w:pPr>
                    <w:ind w:left="1440"/>
                  </w:pPr>
                  <w:proofErr w:type="spellStart"/>
                  <w:r>
                    <w:t>Populasyon</w:t>
                  </w:r>
                  <w:proofErr w:type="spellEnd"/>
                </w:p>
                <w:p w:rsidR="00AF4A0C" w:rsidRDefault="00AF4A0C">
                  <w:pPr>
                    <w:ind w:left="1440"/>
                  </w:pPr>
                  <w:r>
                    <w:t>Örnek</w:t>
                  </w:r>
                </w:p>
                <w:p w:rsidR="00AF4A0C" w:rsidRDefault="00AF4A0C">
                  <w:pPr>
                    <w:ind w:left="1440"/>
                  </w:pPr>
                  <w:r>
                    <w:t>İstatistiksel Çıkarım</w:t>
                  </w:r>
                </w:p>
                <w:p w:rsidR="00AF4A0C" w:rsidRDefault="00AF4A0C">
                  <w:pPr>
                    <w:ind w:left="720"/>
                  </w:pPr>
                  <w:r>
                    <w:t>Sayısal Verilerin Toplanması ve Analiz Edilmesi</w:t>
                  </w:r>
                </w:p>
                <w:p w:rsidR="00AF4A0C" w:rsidRDefault="00AF4A0C">
                  <w:pPr>
                    <w:ind w:left="720"/>
                  </w:pPr>
                  <w:r>
                    <w:t>Belli İlişkilerin İstatistiksel Yöntemlerle Analizi</w:t>
                  </w:r>
                </w:p>
                <w:p w:rsidR="00AF4A0C" w:rsidRDefault="00AF4A0C">
                  <w:pPr>
                    <w:ind w:left="720"/>
                  </w:pPr>
                  <w:r>
                    <w:t xml:space="preserve">Belirsizliklerle İlgilenmek </w:t>
                  </w:r>
                </w:p>
                <w:p w:rsidR="00AF4A0C" w:rsidRDefault="00AF4A0C">
                  <w:pPr>
                    <w:ind w:left="720"/>
                  </w:pPr>
                  <w:r>
                    <w:t>Belirsizlikler Karşısında Karar Verme ve Tahmin Yapma</w:t>
                  </w:r>
                </w:p>
                <w:p w:rsidR="00AF4A0C" w:rsidRDefault="00AF4A0C">
                  <w:pPr>
                    <w:rPr>
                      <w:sz w:val="24"/>
                    </w:rPr>
                  </w:pPr>
                </w:p>
              </w:tc>
            </w:tr>
            <w:tr w:rsidR="00AF4A0C" w:rsidTr="00AF4A0C"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A0C" w:rsidRDefault="00AF4A0C">
                  <w:pPr>
                    <w:ind w:left="36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SAYISAL BİLGİLRİN (VERİLERİN) ÖZETLENMESİ</w:t>
                  </w:r>
                </w:p>
                <w:p w:rsidR="00AF4A0C" w:rsidRDefault="00AF4A0C">
                  <w:pPr>
                    <w:ind w:left="720"/>
                  </w:pPr>
                  <w:proofErr w:type="spellStart"/>
                  <w:r>
                    <w:t>Populasyon</w:t>
                  </w:r>
                  <w:proofErr w:type="spellEnd"/>
                  <w:r>
                    <w:t xml:space="preserve"> Kavramı</w:t>
                  </w:r>
                </w:p>
                <w:p w:rsidR="00AF4A0C" w:rsidRDefault="00AF4A0C">
                  <w:pPr>
                    <w:ind w:left="720"/>
                  </w:pPr>
                  <w:r>
                    <w:t>Örnek Kavramı</w:t>
                  </w:r>
                </w:p>
                <w:p w:rsidR="00AF4A0C" w:rsidRDefault="00AF4A0C">
                  <w:pPr>
                    <w:ind w:left="720"/>
                  </w:pPr>
                  <w:r>
                    <w:t>Sayısal Bilgilerin Özetlenmesi</w:t>
                  </w:r>
                </w:p>
                <w:p w:rsidR="00AF4A0C" w:rsidRDefault="00AF4A0C">
                  <w:pPr>
                    <w:ind w:left="1440"/>
                  </w:pPr>
                  <w:r>
                    <w:t>Gruplandırılmamış Veri Setlerinin Özetlenmesi</w:t>
                  </w:r>
                </w:p>
                <w:p w:rsidR="00AF4A0C" w:rsidRDefault="00AF4A0C">
                  <w:pPr>
                    <w:ind w:left="1800"/>
                  </w:pPr>
                  <w:r>
                    <w:t>Gruplandırılmamış Veri Setleri İçin Merkezi Eğilim Ölçüleri</w:t>
                  </w:r>
                </w:p>
                <w:p w:rsidR="00AF4A0C" w:rsidRDefault="00AF4A0C">
                  <w:pPr>
                    <w:ind w:left="2520"/>
                  </w:pPr>
                  <w:proofErr w:type="spellStart"/>
                  <w:r>
                    <w:t>Mean</w:t>
                  </w:r>
                  <w:proofErr w:type="spellEnd"/>
                  <w:r>
                    <w:t xml:space="preserve"> (Ortalama)</w:t>
                  </w:r>
                </w:p>
                <w:p w:rsidR="00AF4A0C" w:rsidRDefault="00AF4A0C">
                  <w:pPr>
                    <w:ind w:left="2520"/>
                  </w:pPr>
                  <w:r>
                    <w:t>Medyan (Orta)</w:t>
                  </w:r>
                </w:p>
                <w:p w:rsidR="00AF4A0C" w:rsidRDefault="00AF4A0C">
                  <w:pPr>
                    <w:ind w:left="2520"/>
                  </w:pPr>
                  <w:proofErr w:type="spellStart"/>
                  <w:r>
                    <w:t>Mode</w:t>
                  </w:r>
                  <w:proofErr w:type="spellEnd"/>
                  <w:r>
                    <w:t xml:space="preserve"> (Model)</w:t>
                  </w:r>
                </w:p>
                <w:p w:rsidR="00AF4A0C" w:rsidRDefault="00AF4A0C">
                  <w:pPr>
                    <w:ind w:left="1800"/>
                  </w:pPr>
                  <w:r>
                    <w:t>Gruplandırılmamış Veri Setleri İçin Merkezi Dağılım (Yayılım) Ölçüleri</w:t>
                  </w:r>
                </w:p>
                <w:p w:rsidR="00AF4A0C" w:rsidRDefault="00AF4A0C">
                  <w:pPr>
                    <w:ind w:left="2520"/>
                  </w:pPr>
                  <w:proofErr w:type="spellStart"/>
                  <w:r>
                    <w:t>Varyans</w:t>
                  </w:r>
                  <w:proofErr w:type="spellEnd"/>
                </w:p>
                <w:p w:rsidR="00AF4A0C" w:rsidRDefault="00AF4A0C">
                  <w:pPr>
                    <w:ind w:left="2520"/>
                  </w:pPr>
                  <w:r>
                    <w:t>Standart Sapma (Hata)</w:t>
                  </w:r>
                </w:p>
                <w:p w:rsidR="00AF4A0C" w:rsidRDefault="00AF4A0C">
                  <w:pPr>
                    <w:ind w:left="2520"/>
                  </w:pPr>
                  <w:r>
                    <w:t>Ortalama Mutlak Sapma</w:t>
                  </w:r>
                </w:p>
                <w:p w:rsidR="00AF4A0C" w:rsidRDefault="00AF4A0C">
                  <w:pPr>
                    <w:ind w:left="2520"/>
                  </w:pPr>
                  <w:r>
                    <w:t>Aralık</w:t>
                  </w:r>
                </w:p>
                <w:p w:rsidR="00AF4A0C" w:rsidRDefault="00AF4A0C">
                  <w:pPr>
                    <w:ind w:left="2520"/>
                  </w:pPr>
                  <w:r>
                    <w:t>Çeyrek Ve Ondalıklar</w:t>
                  </w:r>
                </w:p>
                <w:p w:rsidR="00AF4A0C" w:rsidRDefault="00AF4A0C">
                  <w:pPr>
                    <w:ind w:left="2520"/>
                  </w:pPr>
                  <w:r>
                    <w:t>Değişim Katsayısı</w:t>
                  </w:r>
                </w:p>
                <w:p w:rsidR="00AF4A0C" w:rsidRDefault="00AF4A0C">
                  <w:pPr>
                    <w:ind w:left="1440"/>
                  </w:pPr>
                  <w:r>
                    <w:t xml:space="preserve">     Gruplandırılmış Veri Setlerinin Özetlenmesi </w:t>
                  </w:r>
                </w:p>
                <w:p w:rsidR="00AF4A0C" w:rsidRDefault="00AF4A0C">
                  <w:pPr>
                    <w:ind w:left="1800"/>
                  </w:pPr>
                  <w:r>
                    <w:t>Merkezi Eğilim Ve Dağılım Ölçüleri</w:t>
                  </w:r>
                </w:p>
                <w:p w:rsidR="00AF4A0C" w:rsidRDefault="00AF4A0C">
                  <w:pPr>
                    <w:ind w:left="1800"/>
                  </w:pPr>
                  <w:r>
                    <w:t>Sıklık Dağılımı</w:t>
                  </w:r>
                </w:p>
                <w:p w:rsidR="00AF4A0C" w:rsidRDefault="00AF4A0C">
                  <w:pPr>
                    <w:ind w:left="2520"/>
                  </w:pPr>
                  <w:r>
                    <w:t>Mutlak Sıklık Dağılımı</w:t>
                  </w:r>
                </w:p>
                <w:p w:rsidR="00AF4A0C" w:rsidRDefault="00AF4A0C">
                  <w:pPr>
                    <w:ind w:left="2520"/>
                  </w:pPr>
                  <w:r>
                    <w:t xml:space="preserve">Birikimli Mutlak Sıklık Dağılımı </w:t>
                  </w:r>
                </w:p>
                <w:p w:rsidR="00AF4A0C" w:rsidRDefault="00AF4A0C">
                  <w:pPr>
                    <w:ind w:left="2520"/>
                  </w:pPr>
                  <w:proofErr w:type="spellStart"/>
                  <w:r>
                    <w:t>Relatif</w:t>
                  </w:r>
                  <w:proofErr w:type="spellEnd"/>
                  <w:r>
                    <w:t xml:space="preserve"> Sıklık Dağılımı </w:t>
                  </w:r>
                </w:p>
                <w:p w:rsidR="00AF4A0C" w:rsidRDefault="00AF4A0C">
                  <w:pPr>
                    <w:ind w:left="2520"/>
                  </w:pPr>
                  <w:proofErr w:type="spellStart"/>
                  <w:r>
                    <w:t>Relatif</w:t>
                  </w:r>
                  <w:proofErr w:type="spellEnd"/>
                  <w:r>
                    <w:t xml:space="preserve"> Birikimli Sıklık Dağılımı </w:t>
                  </w:r>
                </w:p>
                <w:p w:rsidR="00AF4A0C" w:rsidRDefault="00AF4A0C">
                  <w:pPr>
                    <w:ind w:left="1800"/>
                  </w:pPr>
                  <w:r>
                    <w:t>Grafiksel Analiz</w:t>
                  </w:r>
                </w:p>
                <w:p w:rsidR="00AF4A0C" w:rsidRDefault="00AF4A0C">
                  <w:pPr>
                    <w:ind w:left="2520"/>
                  </w:pPr>
                  <w:proofErr w:type="spellStart"/>
                  <w:r>
                    <w:t>Histogramlar</w:t>
                  </w:r>
                  <w:proofErr w:type="spellEnd"/>
                </w:p>
                <w:p w:rsidR="00AF4A0C" w:rsidRDefault="00AF4A0C">
                  <w:pPr>
                    <w:ind w:left="2520"/>
                  </w:pPr>
                  <w:r>
                    <w:lastRenderedPageBreak/>
                    <w:t>Poligonlar</w:t>
                  </w:r>
                </w:p>
                <w:p w:rsidR="00AF4A0C" w:rsidRDefault="00AF4A0C">
                  <w:pPr>
                    <w:ind w:left="2520"/>
                  </w:pPr>
                  <w:r>
                    <w:t>Gövde Ve Yaprak Grafikleri</w:t>
                  </w:r>
                </w:p>
                <w:p w:rsidR="00AF4A0C" w:rsidRDefault="00AF4A0C">
                  <w:pPr>
                    <w:ind w:left="2520"/>
                  </w:pPr>
                  <w:r>
                    <w:t>Diğer Grafiksel Yöntemler</w:t>
                  </w:r>
                </w:p>
                <w:p w:rsidR="00AF4A0C" w:rsidRDefault="00AF4A0C">
                  <w:pPr>
                    <w:ind w:left="2520"/>
                  </w:pPr>
                  <w:r>
                    <w:t>Verilerin Grafiksel Özetlenmesi Aşamasında</w:t>
                  </w:r>
                </w:p>
                <w:p w:rsidR="00AF4A0C" w:rsidRDefault="00AF4A0C">
                  <w:pPr>
                    <w:ind w:left="2520"/>
                  </w:pPr>
                  <w:r>
                    <w:t>Yanılgıların Ortadan Kaldırılması İçin Dikkat Edilecek Önemli Noktalar</w:t>
                  </w:r>
                </w:p>
                <w:p w:rsidR="00AF4A0C" w:rsidRDefault="00AF4A0C">
                  <w:pPr>
                    <w:rPr>
                      <w:sz w:val="24"/>
                    </w:rPr>
                  </w:pPr>
                </w:p>
              </w:tc>
            </w:tr>
            <w:tr w:rsidR="00AF4A0C" w:rsidTr="00AF4A0C"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4A0C" w:rsidRDefault="00AF4A0C">
                  <w:pPr>
                    <w:ind w:left="36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lastRenderedPageBreak/>
                    <w:t>İNDEX SAYILARI</w:t>
                  </w:r>
                </w:p>
                <w:p w:rsidR="00AF4A0C" w:rsidRDefault="00AF4A0C">
                  <w:pPr>
                    <w:ind w:left="750"/>
                  </w:pPr>
                  <w:proofErr w:type="spellStart"/>
                  <w:r>
                    <w:t>İndex</w:t>
                  </w:r>
                  <w:proofErr w:type="spellEnd"/>
                  <w:r>
                    <w:t xml:space="preserve"> Sayıları </w:t>
                  </w:r>
                  <w:proofErr w:type="spellStart"/>
                  <w:r>
                    <w:t>Poblemi</w:t>
                  </w:r>
                  <w:proofErr w:type="spellEnd"/>
                </w:p>
                <w:p w:rsidR="00AF4A0C" w:rsidRDefault="00AF4A0C">
                  <w:pPr>
                    <w:ind w:left="750"/>
                  </w:pPr>
                  <w:r>
                    <w:t xml:space="preserve">Basit Ve Toplam </w:t>
                  </w:r>
                  <w:proofErr w:type="spellStart"/>
                  <w:r>
                    <w:t>İndex</w:t>
                  </w:r>
                  <w:proofErr w:type="spellEnd"/>
                  <w:r>
                    <w:t xml:space="preserve"> Sayıları</w:t>
                  </w:r>
                </w:p>
                <w:p w:rsidR="00AF4A0C" w:rsidRDefault="00AF4A0C">
                  <w:pPr>
                    <w:ind w:left="1440"/>
                  </w:pPr>
                  <w:r>
                    <w:t xml:space="preserve">Basit </w:t>
                  </w:r>
                  <w:proofErr w:type="spellStart"/>
                  <w:r>
                    <w:t>İndex</w:t>
                  </w:r>
                  <w:proofErr w:type="spellEnd"/>
                </w:p>
                <w:p w:rsidR="00AF4A0C" w:rsidRDefault="00AF4A0C">
                  <w:pPr>
                    <w:ind w:left="1440"/>
                  </w:pPr>
                  <w:r>
                    <w:t xml:space="preserve">Basit Toplam </w:t>
                  </w:r>
                  <w:proofErr w:type="spellStart"/>
                  <w:r>
                    <w:t>İndex</w:t>
                  </w:r>
                  <w:proofErr w:type="spellEnd"/>
                </w:p>
                <w:p w:rsidR="00AF4A0C" w:rsidRDefault="00AF4A0C">
                  <w:pPr>
                    <w:ind w:left="1440"/>
                  </w:pPr>
                  <w:r>
                    <w:t xml:space="preserve">Ağırlıklı Toplam </w:t>
                  </w:r>
                  <w:proofErr w:type="spellStart"/>
                  <w:r>
                    <w:t>İndex</w:t>
                  </w:r>
                  <w:proofErr w:type="spellEnd"/>
                </w:p>
                <w:p w:rsidR="00AF4A0C" w:rsidRDefault="00AF4A0C">
                  <w:pPr>
                    <w:ind w:left="1440"/>
                  </w:pPr>
                  <w:proofErr w:type="spellStart"/>
                  <w:r>
                    <w:t>Laspeyres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İndex</w:t>
                  </w:r>
                  <w:proofErr w:type="spellEnd"/>
                </w:p>
                <w:p w:rsidR="00AF4A0C" w:rsidRDefault="00AF4A0C">
                  <w:pPr>
                    <w:ind w:left="1440"/>
                  </w:pPr>
                  <w:proofErr w:type="spellStart"/>
                  <w:r>
                    <w:t>Paasche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İndex</w:t>
                  </w:r>
                  <w:proofErr w:type="spellEnd"/>
                </w:p>
                <w:p w:rsidR="00AF4A0C" w:rsidRDefault="00AF4A0C">
                  <w:pPr>
                    <w:ind w:left="1440"/>
                  </w:pPr>
                  <w:proofErr w:type="spellStart"/>
                  <w:r>
                    <w:t>Fisher</w:t>
                  </w:r>
                  <w:proofErr w:type="spellEnd"/>
                  <w:r>
                    <w:t xml:space="preserve"> İdeal </w:t>
                  </w:r>
                  <w:proofErr w:type="spellStart"/>
                  <w:r>
                    <w:t>İndexi</w:t>
                  </w:r>
                  <w:proofErr w:type="spellEnd"/>
                </w:p>
                <w:p w:rsidR="00AF4A0C" w:rsidRDefault="00AF4A0C">
                  <w:pPr>
                    <w:ind w:left="1440"/>
                  </w:pPr>
                  <w:r>
                    <w:t xml:space="preserve">Tüketici Fiyat </w:t>
                  </w:r>
                  <w:proofErr w:type="spellStart"/>
                  <w:r>
                    <w:t>İndexi</w:t>
                  </w:r>
                  <w:proofErr w:type="spellEnd"/>
                </w:p>
                <w:p w:rsidR="00AF4A0C" w:rsidRDefault="00AF4A0C">
                  <w:pPr>
                    <w:ind w:left="1440"/>
                  </w:pPr>
                  <w:r>
                    <w:t xml:space="preserve">Tüketici Fiyat </w:t>
                  </w:r>
                  <w:proofErr w:type="spellStart"/>
                  <w:r>
                    <w:t>İndexinin</w:t>
                  </w:r>
                  <w:proofErr w:type="spellEnd"/>
                  <w:r>
                    <w:t xml:space="preserve"> Kullanımı İle Fiyatların </w:t>
                  </w:r>
                  <w:proofErr w:type="spellStart"/>
                  <w:r>
                    <w:t>Deflate</w:t>
                  </w:r>
                  <w:proofErr w:type="spellEnd"/>
                  <w:r>
                    <w:t xml:space="preserve"> Edilmesi</w:t>
                  </w:r>
                </w:p>
                <w:p w:rsidR="00AF4A0C" w:rsidRDefault="00AF4A0C">
                  <w:pPr>
                    <w:ind w:left="750"/>
                  </w:pPr>
                  <w:r>
                    <w:t xml:space="preserve">Ağırlıklı Toplam Miktar </w:t>
                  </w:r>
                  <w:proofErr w:type="spellStart"/>
                  <w:r>
                    <w:t>İndexleri</w:t>
                  </w:r>
                  <w:proofErr w:type="spellEnd"/>
                </w:p>
                <w:p w:rsidR="00AF4A0C" w:rsidRDefault="00AF4A0C">
                  <w:pPr>
                    <w:ind w:left="1440"/>
                  </w:pPr>
                  <w:proofErr w:type="spellStart"/>
                  <w:r>
                    <w:t>Laspeyres</w:t>
                  </w:r>
                  <w:proofErr w:type="spellEnd"/>
                  <w:r>
                    <w:t xml:space="preserve"> Miktar </w:t>
                  </w:r>
                  <w:proofErr w:type="spellStart"/>
                  <w:r>
                    <w:t>İndexi</w:t>
                  </w:r>
                  <w:proofErr w:type="spellEnd"/>
                </w:p>
                <w:p w:rsidR="00AF4A0C" w:rsidRDefault="00AF4A0C">
                  <w:pPr>
                    <w:ind w:left="1440"/>
                  </w:pPr>
                  <w:proofErr w:type="spellStart"/>
                  <w:r>
                    <w:t>Paasche</w:t>
                  </w:r>
                  <w:proofErr w:type="spellEnd"/>
                  <w:r>
                    <w:t xml:space="preserve"> Miktar </w:t>
                  </w:r>
                  <w:proofErr w:type="spellStart"/>
                  <w:r>
                    <w:t>İndexi</w:t>
                  </w:r>
                  <w:proofErr w:type="spellEnd"/>
                </w:p>
                <w:p w:rsidR="00AF4A0C" w:rsidRDefault="00AF4A0C">
                  <w:pPr>
                    <w:ind w:left="1440"/>
                  </w:pPr>
                  <w:proofErr w:type="spellStart"/>
                  <w:r>
                    <w:t>Fisher</w:t>
                  </w:r>
                  <w:proofErr w:type="spellEnd"/>
                  <w:r>
                    <w:t xml:space="preserve"> İdeal Miktar </w:t>
                  </w:r>
                  <w:proofErr w:type="spellStart"/>
                  <w:r>
                    <w:t>İndexi</w:t>
                  </w:r>
                  <w:proofErr w:type="spellEnd"/>
                </w:p>
                <w:p w:rsidR="00AF4A0C" w:rsidRDefault="00AF4A0C">
                  <w:pPr>
                    <w:ind w:left="750"/>
                  </w:pPr>
                  <w:r>
                    <w:t xml:space="preserve">Değer </w:t>
                  </w:r>
                  <w:proofErr w:type="spellStart"/>
                  <w:r>
                    <w:t>İndexi</w:t>
                  </w:r>
                  <w:proofErr w:type="spellEnd"/>
                </w:p>
                <w:p w:rsidR="00AF4A0C" w:rsidRDefault="00AF4A0C">
                  <w:pPr>
                    <w:ind w:left="750"/>
                    <w:rPr>
                      <w:sz w:val="24"/>
                    </w:rPr>
                  </w:pPr>
                  <w:r>
                    <w:t>Özet Ve Bitiriş</w:t>
                  </w:r>
                </w:p>
              </w:tc>
            </w:tr>
            <w:tr w:rsidR="00AF4A0C" w:rsidTr="00AF4A0C"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4A0C" w:rsidRDefault="00AF4A0C">
                  <w:pPr>
                    <w:ind w:left="39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OLASILIK TEORİSİ</w:t>
                  </w:r>
                </w:p>
                <w:p w:rsidR="00AF4A0C" w:rsidRDefault="00AF4A0C">
                  <w:pPr>
                    <w:ind w:left="750"/>
                  </w:pPr>
                  <w:r>
                    <w:t>Giriş ve Konuya Genel Bir Bakış</w:t>
                  </w:r>
                </w:p>
                <w:p w:rsidR="00AF4A0C" w:rsidRDefault="00AF4A0C">
                  <w:pPr>
                    <w:ind w:left="750"/>
                  </w:pPr>
                  <w:r>
                    <w:t>Gelişigüzel Deneme (Tesadüfi Deneme)</w:t>
                  </w:r>
                </w:p>
                <w:p w:rsidR="00AF4A0C" w:rsidRDefault="00AF4A0C">
                  <w:pPr>
                    <w:ind w:left="750"/>
                  </w:pPr>
                  <w:r>
                    <w:t>Olasılık Nedir?</w:t>
                  </w:r>
                </w:p>
                <w:p w:rsidR="00AF4A0C" w:rsidRDefault="00AF4A0C">
                  <w:pPr>
                    <w:ind w:left="750"/>
                  </w:pPr>
                  <w:r>
                    <w:t>Olasılık Yaklaşımları</w:t>
                  </w:r>
                </w:p>
                <w:p w:rsidR="00AF4A0C" w:rsidRDefault="00AF4A0C">
                  <w:pPr>
                    <w:ind w:left="750"/>
                  </w:pPr>
                  <w:r>
                    <w:t>Olasılık Teorisinden Çıkarımlar, Sonuçlar, Olasılık Türleri ve Kuralları</w:t>
                  </w:r>
                </w:p>
                <w:p w:rsidR="00AF4A0C" w:rsidRDefault="00AF4A0C">
                  <w:pPr>
                    <w:ind w:left="750"/>
                  </w:pPr>
                  <w:r>
                    <w:t>İki Değişkenli Olasılıklar</w:t>
                  </w:r>
                </w:p>
                <w:p w:rsidR="00AF4A0C" w:rsidRDefault="00AF4A0C">
                  <w:pPr>
                    <w:ind w:left="750"/>
                    <w:rPr>
                      <w:sz w:val="24"/>
                    </w:rPr>
                  </w:pPr>
                  <w:proofErr w:type="spellStart"/>
                  <w:r>
                    <w:t>Bayes</w:t>
                  </w:r>
                  <w:proofErr w:type="spellEnd"/>
                  <w:r>
                    <w:t xml:space="preserve"> Teoremi</w:t>
                  </w:r>
                </w:p>
              </w:tc>
            </w:tr>
            <w:tr w:rsidR="00AF4A0C" w:rsidTr="00AF4A0C"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4A0C" w:rsidRDefault="00AF4A0C">
                  <w:pPr>
                    <w:ind w:left="39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KESİKLİ RASSAL DEĞİŞKENLER VE BUNLARA AİT OLASILIK DAĞILIMLARI</w:t>
                  </w:r>
                </w:p>
                <w:p w:rsidR="00AF4A0C" w:rsidRDefault="00AF4A0C">
                  <w:pPr>
                    <w:ind w:left="750"/>
                  </w:pPr>
                  <w:proofErr w:type="spellStart"/>
                  <w:proofErr w:type="gramStart"/>
                  <w:r>
                    <w:t>Rassal</w:t>
                  </w:r>
                  <w:proofErr w:type="spellEnd"/>
                  <w:r>
                    <w:t xml:space="preserve">  Değişkenler</w:t>
                  </w:r>
                  <w:proofErr w:type="gramEnd"/>
                </w:p>
                <w:p w:rsidR="00AF4A0C" w:rsidRDefault="00AF4A0C">
                  <w:pPr>
                    <w:ind w:left="750"/>
                  </w:pPr>
                  <w:r>
                    <w:t>Kesikli Değişkenler için Olasılık Dağılımları</w:t>
                  </w:r>
                </w:p>
                <w:p w:rsidR="00AF4A0C" w:rsidRDefault="00AF4A0C">
                  <w:pPr>
                    <w:ind w:left="750"/>
                    <w:rPr>
                      <w:sz w:val="24"/>
                    </w:rPr>
                  </w:pPr>
                  <w:r>
                    <w:t>Kesikli Tesadüfi Değişkenler İçin Beklentiler</w:t>
                  </w:r>
                </w:p>
              </w:tc>
            </w:tr>
            <w:tr w:rsidR="00AF4A0C" w:rsidTr="00AF4A0C">
              <w:trPr>
                <w:trHeight w:val="1880"/>
              </w:trPr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4A0C" w:rsidRDefault="00AF4A0C">
                  <w:pPr>
                    <w:ind w:left="39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KESİKLİ RASSAL DEĞİŞKENLER VE BUNLARA AİT OLASILIK DAĞILIMLARI</w:t>
                  </w:r>
                </w:p>
                <w:p w:rsidR="00AF4A0C" w:rsidRDefault="00AF4A0C">
                  <w:pPr>
                    <w:ind w:left="750"/>
                  </w:pPr>
                  <w:r>
                    <w:t xml:space="preserve">Beklenen Değer ve </w:t>
                  </w:r>
                  <w:proofErr w:type="spellStart"/>
                  <w:r>
                    <w:t>Varyans</w:t>
                  </w:r>
                  <w:proofErr w:type="spellEnd"/>
                </w:p>
                <w:p w:rsidR="00AF4A0C" w:rsidRDefault="00AF4A0C">
                  <w:pPr>
                    <w:ind w:left="750"/>
                  </w:pPr>
                  <w:proofErr w:type="spellStart"/>
                  <w:r>
                    <w:t>Binomial</w:t>
                  </w:r>
                  <w:proofErr w:type="spellEnd"/>
                  <w:r>
                    <w:t xml:space="preserve"> Dağılım </w:t>
                  </w:r>
                </w:p>
                <w:p w:rsidR="00AF4A0C" w:rsidRDefault="00AF4A0C">
                  <w:pPr>
                    <w:ind w:left="750"/>
                  </w:pPr>
                  <w:proofErr w:type="spellStart"/>
                  <w:r>
                    <w:t>Hipergeometrik</w:t>
                  </w:r>
                  <w:proofErr w:type="spellEnd"/>
                  <w:r>
                    <w:t xml:space="preserve"> Dağılım</w:t>
                  </w:r>
                </w:p>
                <w:p w:rsidR="00AF4A0C" w:rsidRDefault="00AF4A0C">
                  <w:pPr>
                    <w:ind w:left="750"/>
                    <w:rPr>
                      <w:sz w:val="24"/>
                    </w:rPr>
                  </w:pPr>
                  <w:proofErr w:type="spellStart"/>
                  <w:r>
                    <w:t>Poisson</w:t>
                  </w:r>
                  <w:proofErr w:type="spellEnd"/>
                  <w:r>
                    <w:t xml:space="preserve"> Dağılım</w:t>
                  </w:r>
                </w:p>
              </w:tc>
            </w:tr>
            <w:tr w:rsidR="00AF4A0C" w:rsidTr="00AF4A0C">
              <w:trPr>
                <w:trHeight w:val="1253"/>
              </w:trPr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4A0C" w:rsidRDefault="00AF4A0C">
                  <w:pPr>
                    <w:ind w:left="39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SÜREKLİ RASSAL DEĞİKENLER VE BUNLARA AİT OLASILIK DAĞILIMLARI</w:t>
                  </w:r>
                </w:p>
                <w:p w:rsidR="00AF4A0C" w:rsidRDefault="00AF4A0C">
                  <w:pPr>
                    <w:ind w:left="750"/>
                  </w:pPr>
                  <w:proofErr w:type="spellStart"/>
                  <w:r>
                    <w:t>Uniform</w:t>
                  </w:r>
                  <w:proofErr w:type="spellEnd"/>
                  <w:r>
                    <w:t xml:space="preserve"> Dağılım</w:t>
                  </w:r>
                </w:p>
                <w:p w:rsidR="00AF4A0C" w:rsidRDefault="00AF4A0C">
                  <w:pPr>
                    <w:ind w:left="750"/>
                    <w:rPr>
                      <w:sz w:val="24"/>
                    </w:rPr>
                  </w:pPr>
                  <w:r>
                    <w:t>Normal Dağılım</w:t>
                  </w:r>
                </w:p>
              </w:tc>
            </w:tr>
            <w:tr w:rsidR="00AF4A0C" w:rsidTr="00AF4A0C">
              <w:trPr>
                <w:trHeight w:val="1273"/>
              </w:trPr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4A0C" w:rsidRDefault="00AF4A0C">
                  <w:pPr>
                    <w:ind w:left="39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lastRenderedPageBreak/>
                    <w:t>SÜREKLİ RASSAL DEĞİKENLER VE BUNLARA AİT OLASILIK DAĞILIMLARI</w:t>
                  </w:r>
                </w:p>
                <w:p w:rsidR="00AF4A0C" w:rsidRDefault="00AF4A0C">
                  <w:pPr>
                    <w:ind w:left="750"/>
                  </w:pPr>
                  <w:r>
                    <w:t>Merkezi Limit Teoremi</w:t>
                  </w:r>
                </w:p>
                <w:p w:rsidR="00AF4A0C" w:rsidRDefault="00AF4A0C">
                  <w:pPr>
                    <w:ind w:left="750"/>
                    <w:rPr>
                      <w:sz w:val="24"/>
                    </w:rPr>
                  </w:pPr>
                  <w:r>
                    <w:t>Üstel (</w:t>
                  </w:r>
                  <w:proofErr w:type="spellStart"/>
                  <w:r>
                    <w:t>Exponansiyel</w:t>
                  </w:r>
                  <w:proofErr w:type="spellEnd"/>
                  <w:r>
                    <w:t>) Dağılım</w:t>
                  </w:r>
                </w:p>
              </w:tc>
            </w:tr>
            <w:tr w:rsidR="00AF4A0C" w:rsidTr="00AF4A0C">
              <w:trPr>
                <w:trHeight w:val="165"/>
              </w:trPr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4A0C" w:rsidRDefault="00AF4A0C">
                  <w:pPr>
                    <w:ind w:left="39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TAHMİN</w:t>
                  </w:r>
                </w:p>
                <w:p w:rsidR="00AF4A0C" w:rsidRDefault="00AF4A0C">
                  <w:pPr>
                    <w:ind w:left="750"/>
                  </w:pPr>
                  <w:r>
                    <w:t>Örnekleme Ve Örnek Dağılımı</w:t>
                  </w:r>
                </w:p>
                <w:p w:rsidR="00AF4A0C" w:rsidRDefault="00AF4A0C">
                  <w:pPr>
                    <w:ind w:left="750"/>
                  </w:pPr>
                  <w:r>
                    <w:t>Nokta Tahmini</w:t>
                  </w:r>
                </w:p>
                <w:p w:rsidR="00AF4A0C" w:rsidRDefault="00AF4A0C">
                  <w:pPr>
                    <w:ind w:left="750"/>
                  </w:pPr>
                  <w:r>
                    <w:t xml:space="preserve">Tek </w:t>
                  </w:r>
                  <w:proofErr w:type="spellStart"/>
                  <w:r>
                    <w:t>Populasyona</w:t>
                  </w:r>
                  <w:proofErr w:type="spellEnd"/>
                  <w:r>
                    <w:t xml:space="preserve"> İlişkin Tahminler: Aralık Ölçümleri ve Güven Aralığı</w:t>
                  </w:r>
                </w:p>
                <w:p w:rsidR="00AF4A0C" w:rsidRDefault="00AF4A0C">
                  <w:pPr>
                    <w:ind w:left="750"/>
                  </w:pPr>
                  <w:r>
                    <w:t>Nokta ve Aralık Tahminleri</w:t>
                  </w:r>
                </w:p>
                <w:p w:rsidR="00AF4A0C" w:rsidRDefault="00AF4A0C">
                  <w:pPr>
                    <w:ind w:left="750"/>
                    <w:rPr>
                      <w:sz w:val="24"/>
                    </w:rPr>
                  </w:pPr>
                  <w:proofErr w:type="spellStart"/>
                  <w:r>
                    <w:t>Varyans</w:t>
                  </w:r>
                  <w:proofErr w:type="spellEnd"/>
                  <w:r>
                    <w:t xml:space="preserve"> Bilinmediğinde </w:t>
                  </w:r>
                  <w:proofErr w:type="spellStart"/>
                  <w:r>
                    <w:t>Populasyon</w:t>
                  </w:r>
                  <w:proofErr w:type="spellEnd"/>
                  <w:r>
                    <w:t xml:space="preserve"> Ortalamasının Tahmini</w:t>
                  </w:r>
                </w:p>
              </w:tc>
            </w:tr>
            <w:tr w:rsidR="00AF4A0C" w:rsidTr="00AF4A0C">
              <w:trPr>
                <w:trHeight w:val="1969"/>
              </w:trPr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4A0C" w:rsidRDefault="00AF4A0C">
                  <w:pPr>
                    <w:ind w:left="39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TAHMİN</w:t>
                  </w:r>
                </w:p>
                <w:p w:rsidR="00AF4A0C" w:rsidRDefault="00AF4A0C">
                  <w:pPr>
                    <w:ind w:left="750"/>
                  </w:pPr>
                  <w:proofErr w:type="gramStart"/>
                  <w:r>
                    <w:t>t</w:t>
                  </w:r>
                  <w:proofErr w:type="gramEnd"/>
                  <w:r>
                    <w:t>- Dağılımı</w:t>
                  </w:r>
                </w:p>
                <w:p w:rsidR="00AF4A0C" w:rsidRDefault="00AF4A0C">
                  <w:pPr>
                    <w:ind w:left="750"/>
                  </w:pPr>
                  <w:r>
                    <w:t>Büyük Ölçekli Örnekler İçin Güven Aralığı Oluşturulması</w:t>
                  </w:r>
                </w:p>
                <w:p w:rsidR="00AF4A0C" w:rsidRDefault="00AF4A0C">
                  <w:pPr>
                    <w:ind w:left="750"/>
                  </w:pPr>
                  <w:r>
                    <w:t xml:space="preserve">Normal </w:t>
                  </w:r>
                  <w:proofErr w:type="spellStart"/>
                  <w:r>
                    <w:t>Populasyonun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Varyansı</w:t>
                  </w:r>
                  <w:proofErr w:type="spellEnd"/>
                  <w:r>
                    <w:t xml:space="preserve"> İçin Güven Aralığı Oluşturulması</w:t>
                  </w:r>
                </w:p>
                <w:p w:rsidR="00AF4A0C" w:rsidRDefault="00AF4A0C">
                  <w:pPr>
                    <w:ind w:left="750"/>
                  </w:pPr>
                  <w:r>
                    <w:t xml:space="preserve">Normal İki </w:t>
                  </w:r>
                  <w:proofErr w:type="spellStart"/>
                  <w:r>
                    <w:t>Populasyonun</w:t>
                  </w:r>
                  <w:proofErr w:type="spellEnd"/>
                  <w:r>
                    <w:t xml:space="preserve"> Ortalamalarının Farkları İçin Güven Aralığı Oluşturulması</w:t>
                  </w:r>
                </w:p>
                <w:p w:rsidR="00AF4A0C" w:rsidRDefault="00AF4A0C">
                  <w:pPr>
                    <w:ind w:left="750"/>
                    <w:rPr>
                      <w:sz w:val="24"/>
                    </w:rPr>
                  </w:pPr>
                  <w:r>
                    <w:t>Örnek Gözlem Sayısının Tahmini</w:t>
                  </w:r>
                </w:p>
              </w:tc>
            </w:tr>
            <w:tr w:rsidR="00AF4A0C" w:rsidTr="00AF4A0C">
              <w:trPr>
                <w:trHeight w:val="960"/>
              </w:trPr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AF4A0C" w:rsidRDefault="00AF4A0C">
                  <w:pPr>
                    <w:ind w:left="39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HİPOTEZ TESTLERİ</w:t>
                  </w:r>
                </w:p>
                <w:p w:rsidR="00AF4A0C" w:rsidRDefault="00AF4A0C">
                  <w:pPr>
                    <w:ind w:left="750"/>
                  </w:pPr>
                  <w:r>
                    <w:t>Giriş Ve Konuya Genel Bir Bakış</w:t>
                  </w:r>
                </w:p>
                <w:p w:rsidR="00AF4A0C" w:rsidRDefault="00AF4A0C">
                  <w:pPr>
                    <w:ind w:left="750"/>
                  </w:pPr>
                  <w:r>
                    <w:t>Hipotez Testlerinin Yapısı</w:t>
                  </w:r>
                </w:p>
                <w:p w:rsidR="00AF4A0C" w:rsidRDefault="00AF4A0C">
                  <w:pPr>
                    <w:ind w:left="750"/>
                    <w:rPr>
                      <w:sz w:val="24"/>
                    </w:rPr>
                  </w:pPr>
                  <w:proofErr w:type="spellStart"/>
                  <w:r>
                    <w:t>Populasyon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Varyansının</w:t>
                  </w:r>
                  <w:proofErr w:type="spellEnd"/>
                  <w:r>
                    <w:t xml:space="preserve"> Bilinmesi Durumunda Normal </w:t>
                  </w:r>
                  <w:proofErr w:type="spellStart"/>
                  <w:r>
                    <w:t>Populasyonun</w:t>
                  </w:r>
                  <w:proofErr w:type="spellEnd"/>
                  <w:r>
                    <w:t xml:space="preserve"> Ortalamasının Testi</w:t>
                  </w:r>
                </w:p>
              </w:tc>
            </w:tr>
            <w:tr w:rsidR="00AF4A0C" w:rsidTr="00AF4A0C">
              <w:trPr>
                <w:trHeight w:val="810"/>
              </w:trPr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AF4A0C" w:rsidRDefault="00AF4A0C">
                  <w:pPr>
                    <w:ind w:left="39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HİPOTEZ TESTLERİ</w:t>
                  </w:r>
                </w:p>
                <w:p w:rsidR="00AF4A0C" w:rsidRDefault="00AF4A0C">
                  <w:pPr>
                    <w:ind w:left="750"/>
                  </w:pPr>
                  <w:proofErr w:type="spellStart"/>
                  <w:r>
                    <w:t>Populasyon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Varyansının</w:t>
                  </w:r>
                  <w:proofErr w:type="spellEnd"/>
                  <w:r>
                    <w:t xml:space="preserve"> Bilinmemesi Durumunda Normal </w:t>
                  </w:r>
                  <w:proofErr w:type="spellStart"/>
                  <w:r>
                    <w:t>Populasyonun</w:t>
                  </w:r>
                  <w:proofErr w:type="spellEnd"/>
                  <w:r>
                    <w:t xml:space="preserve"> Ortalamasının Testi</w:t>
                  </w:r>
                </w:p>
                <w:p w:rsidR="00AF4A0C" w:rsidRDefault="00AF4A0C">
                  <w:pPr>
                    <w:ind w:left="750"/>
                    <w:rPr>
                      <w:sz w:val="24"/>
                    </w:rPr>
                  </w:pPr>
                  <w:r>
                    <w:sym w:font="Symbol" w:char="F063"/>
                  </w:r>
                  <w:r>
                    <w:rPr>
                      <w:vertAlign w:val="superscript"/>
                    </w:rPr>
                    <w:t>2</w:t>
                  </w:r>
                  <w:r>
                    <w:t xml:space="preserve"> (Ki Kare) Testi</w:t>
                  </w:r>
                </w:p>
              </w:tc>
            </w:tr>
            <w:tr w:rsidR="00AF4A0C" w:rsidTr="00AF4A0C">
              <w:trPr>
                <w:trHeight w:val="810"/>
              </w:trPr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AF4A0C" w:rsidRDefault="00AF4A0C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 xml:space="preserve">       HİPOTEZ TESTLERİ</w:t>
                  </w:r>
                </w:p>
                <w:p w:rsidR="00AF4A0C" w:rsidRDefault="00AF4A0C">
                  <w:pPr>
                    <w:ind w:left="750"/>
                  </w:pPr>
                  <w:r>
                    <w:t>Büyük Ölçekli Örneklerin Testi</w:t>
                  </w:r>
                </w:p>
                <w:p w:rsidR="00AF4A0C" w:rsidRDefault="00AF4A0C">
                  <w:pPr>
                    <w:ind w:left="750"/>
                    <w:rPr>
                      <w:sz w:val="24"/>
                    </w:rPr>
                  </w:pPr>
                  <w:r>
                    <w:t xml:space="preserve">Normal İki </w:t>
                  </w:r>
                  <w:proofErr w:type="spellStart"/>
                  <w:r>
                    <w:t>Populasyonun</w:t>
                  </w:r>
                  <w:proofErr w:type="spellEnd"/>
                  <w:r>
                    <w:t xml:space="preserve"> Ortalamalarının Testi</w:t>
                  </w:r>
                </w:p>
              </w:tc>
            </w:tr>
            <w:tr w:rsidR="00AF4A0C" w:rsidTr="00AF4A0C">
              <w:trPr>
                <w:trHeight w:val="810"/>
              </w:trPr>
              <w:tc>
                <w:tcPr>
                  <w:tcW w:w="8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AF4A0C" w:rsidRDefault="00AF4A0C">
                  <w:pPr>
                    <w:ind w:left="390"/>
                    <w:rPr>
                      <w:b/>
                      <w:sz w:val="24"/>
                    </w:rPr>
                  </w:pPr>
                  <w:r>
                    <w:rPr>
                      <w:b/>
                    </w:rPr>
                    <w:t>HİPOTEZ TESTLERİ</w:t>
                  </w:r>
                </w:p>
                <w:p w:rsidR="00AF4A0C" w:rsidRDefault="00AF4A0C">
                  <w:pPr>
                    <w:ind w:left="750"/>
                  </w:pPr>
                  <w:r>
                    <w:t xml:space="preserve">Normal İki </w:t>
                  </w:r>
                  <w:proofErr w:type="spellStart"/>
                  <w:r>
                    <w:t>Populasyonun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Varyansları</w:t>
                  </w:r>
                  <w:proofErr w:type="spellEnd"/>
                  <w:r>
                    <w:t xml:space="preserve"> İle İlgili Eşitlik Testi</w:t>
                  </w:r>
                </w:p>
                <w:p w:rsidR="00AF4A0C" w:rsidRDefault="00AF4A0C">
                  <w:pPr>
                    <w:ind w:left="750"/>
                  </w:pPr>
                  <w:r>
                    <w:t>Testin Gücünün Ölçümü</w:t>
                  </w:r>
                </w:p>
                <w:p w:rsidR="00AF4A0C" w:rsidRDefault="00AF4A0C">
                  <w:pPr>
                    <w:ind w:left="284"/>
                    <w:rPr>
                      <w:sz w:val="24"/>
                    </w:rPr>
                  </w:pPr>
                  <w:r>
                    <w:t>Hipotez Testleri İle İlgili Bazı Görüş Ve Yorumlar</w:t>
                  </w:r>
                </w:p>
              </w:tc>
            </w:tr>
          </w:tbl>
          <w:p w:rsidR="00FC1AE1" w:rsidRPr="00F6273C" w:rsidRDefault="00FC1AE1" w:rsidP="00FC1AE1">
            <w:pPr>
              <w:ind w:left="2160" w:hanging="2160"/>
              <w:rPr>
                <w:szCs w:val="16"/>
              </w:rPr>
            </w:pPr>
          </w:p>
          <w:p w:rsidR="00BC32DD" w:rsidRPr="001A2552" w:rsidRDefault="00F6273C" w:rsidP="00763C0C">
            <w:pPr>
              <w:ind w:left="2160" w:hanging="2160"/>
              <w:rPr>
                <w:szCs w:val="16"/>
              </w:rPr>
            </w:pPr>
            <w:r w:rsidRPr="00F6273C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Pr="00F6273C" w:rsidRDefault="00AF4A0C" w:rsidP="00763C0C">
            <w:pPr>
              <w:pStyle w:val="HTMLncedenBiimlendirilmi"/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t xml:space="preserve">Yönetici olmanın en önemli yanlarından biri karar vermektir. Verilen en iyi ve etkin kararlar gerçeklere dayalı olanlardır. Bu türlü kararlar </w:t>
            </w:r>
            <w:proofErr w:type="gramStart"/>
            <w:r>
              <w:t>data</w:t>
            </w:r>
            <w:proofErr w:type="gramEnd"/>
            <w:r>
              <w:t xml:space="preserve"> kullanmayı gerektirir. Data çoğu zaman değişim gösterir. Bu dersin temel amacı </w:t>
            </w:r>
            <w:proofErr w:type="gramStart"/>
            <w:r>
              <w:t>datanın</w:t>
            </w:r>
            <w:proofErr w:type="gramEnd"/>
            <w:r>
              <w:t xml:space="preserve"> istatistiksel analizi aracılığı ile tutarlı ve gerçeklere dayalı karar verebilme ve tahmin yapabilme yöntemlerini öğretmektir.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36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432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A0C" w:rsidRDefault="00AF4A0C" w:rsidP="00AF4A0C">
            <w:pPr>
              <w:numPr>
                <w:ilvl w:val="0"/>
                <w:numId w:val="4"/>
              </w:numPr>
              <w:jc w:val="left"/>
            </w:pPr>
            <w:r>
              <w:t xml:space="preserve">Özsoy, Onur. (2010) </w:t>
            </w:r>
            <w:r>
              <w:rPr>
                <w:b/>
                <w:i/>
              </w:rPr>
              <w:t xml:space="preserve">İktisatçılar ve İşletmeciler İçin İstatistik, 3. Baskı </w:t>
            </w:r>
            <w:r>
              <w:t xml:space="preserve"> </w:t>
            </w:r>
            <w:proofErr w:type="spellStart"/>
            <w:proofErr w:type="gramStart"/>
            <w:r>
              <w:t>Ankara:Siyasal</w:t>
            </w:r>
            <w:proofErr w:type="spellEnd"/>
            <w:proofErr w:type="gramEnd"/>
            <w:r>
              <w:t xml:space="preserve"> Kitabevi.</w:t>
            </w:r>
          </w:p>
          <w:p w:rsidR="00AF4A0C" w:rsidRDefault="00AF4A0C" w:rsidP="00AF4A0C">
            <w:pPr>
              <w:numPr>
                <w:ilvl w:val="0"/>
                <w:numId w:val="4"/>
              </w:numPr>
              <w:jc w:val="left"/>
            </w:pPr>
            <w:r>
              <w:lastRenderedPageBreak/>
              <w:t xml:space="preserve">Özsoy, Onur. (2004) </w:t>
            </w:r>
            <w:r>
              <w:rPr>
                <w:b/>
                <w:i/>
              </w:rPr>
              <w:t>Soru ve Yanıtlarla İstatistik,</w:t>
            </w:r>
            <w:r>
              <w:t xml:space="preserve"> </w:t>
            </w:r>
            <w:proofErr w:type="spellStart"/>
            <w:proofErr w:type="gramStart"/>
            <w:r>
              <w:t>Ankara:Turhan</w:t>
            </w:r>
            <w:proofErr w:type="spellEnd"/>
            <w:proofErr w:type="gramEnd"/>
            <w:r>
              <w:t xml:space="preserve"> Kitabevi.</w:t>
            </w:r>
          </w:p>
          <w:p w:rsidR="00BC32DD" w:rsidRPr="00F6273C" w:rsidRDefault="00AF4A0C" w:rsidP="00AF4A0C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3"/>
                <w:szCs w:val="23"/>
                <w:lang w:val="en-US" w:eastAsia="en-US"/>
              </w:rPr>
            </w:pPr>
            <w:r>
              <w:rPr>
                <w:sz w:val="22"/>
              </w:rPr>
              <w:t xml:space="preserve">Mark L. </w:t>
            </w:r>
            <w:proofErr w:type="spellStart"/>
            <w:r>
              <w:rPr>
                <w:sz w:val="22"/>
              </w:rPr>
              <w:t>Berenson</w:t>
            </w:r>
            <w:proofErr w:type="spellEnd"/>
            <w:r>
              <w:rPr>
                <w:sz w:val="22"/>
              </w:rPr>
              <w:t xml:space="preserve">, David M. </w:t>
            </w:r>
            <w:proofErr w:type="spellStart"/>
            <w:r>
              <w:rPr>
                <w:sz w:val="22"/>
              </w:rPr>
              <w:t>Levine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Timothy</w:t>
            </w:r>
            <w:proofErr w:type="spellEnd"/>
            <w:r>
              <w:rPr>
                <w:sz w:val="22"/>
              </w:rPr>
              <w:t xml:space="preserve"> C. </w:t>
            </w:r>
            <w:proofErr w:type="spellStart"/>
            <w:r>
              <w:rPr>
                <w:sz w:val="22"/>
              </w:rPr>
              <w:t>Krehbiel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Basic Business </w:t>
            </w:r>
            <w:proofErr w:type="spellStart"/>
            <w:r>
              <w:rPr>
                <w:b/>
                <w:sz w:val="22"/>
              </w:rPr>
              <w:t>Statistics</w:t>
            </w:r>
            <w:proofErr w:type="spellEnd"/>
            <w:r>
              <w:rPr>
                <w:bCs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>
              <w:rPr>
                <w:bCs/>
                <w:sz w:val="22"/>
              </w:rPr>
              <w:t>11</w:t>
            </w:r>
            <w:r>
              <w:rPr>
                <w:bCs/>
                <w:sz w:val="22"/>
                <w:vertAlign w:val="superscript"/>
              </w:rPr>
              <w:t>th</w:t>
            </w:r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edition</w:t>
            </w:r>
            <w:proofErr w:type="spellEnd"/>
            <w:r>
              <w:rPr>
                <w:bCs/>
                <w:sz w:val="22"/>
              </w:rPr>
              <w:t>,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4A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0A1F"/>
    <w:multiLevelType w:val="hybridMultilevel"/>
    <w:tmpl w:val="CC7C27EC"/>
    <w:lvl w:ilvl="0" w:tplc="0FBAA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C35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C2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C6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639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0AE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905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06C1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4D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D35DD"/>
    <w:multiLevelType w:val="multilevel"/>
    <w:tmpl w:val="CAE42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5"/>
        </w:tabs>
        <w:ind w:left="106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2">
    <w:nsid w:val="2AEC4F96"/>
    <w:multiLevelType w:val="multilevel"/>
    <w:tmpl w:val="0D22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33603"/>
    <w:rsid w:val="00176909"/>
    <w:rsid w:val="00176C3A"/>
    <w:rsid w:val="003432ED"/>
    <w:rsid w:val="00763C0C"/>
    <w:rsid w:val="0081152A"/>
    <w:rsid w:val="00832BE3"/>
    <w:rsid w:val="00AF4A0C"/>
    <w:rsid w:val="00BC32DD"/>
    <w:rsid w:val="00CF7B97"/>
    <w:rsid w:val="00E569DC"/>
    <w:rsid w:val="00F6273C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rsid w:val="00F6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F6273C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rsid w:val="00F62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F6273C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OZSOY</dc:creator>
  <cp:lastModifiedBy>Onur OZSOY</cp:lastModifiedBy>
  <cp:revision>3</cp:revision>
  <dcterms:created xsi:type="dcterms:W3CDTF">2018-04-04T19:50:00Z</dcterms:created>
  <dcterms:modified xsi:type="dcterms:W3CDTF">2018-04-04T19:58:00Z</dcterms:modified>
</cp:coreProperties>
</file>