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b/>
                <w:bCs/>
                <w:szCs w:val="16"/>
              </w:rPr>
            </w:pPr>
            <w:r w:rsidRPr="00061860">
              <w:rPr>
                <w:b/>
                <w:bCs/>
                <w:szCs w:val="16"/>
              </w:rPr>
              <w:t>ECZ28</w:t>
            </w:r>
            <w:r w:rsidR="009F480C">
              <w:rPr>
                <w:b/>
                <w:bCs/>
                <w:szCs w:val="16"/>
              </w:rPr>
              <w:t>3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ANALİTİK KİMYA UYGULAMA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BENGİ USLU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1860" w:rsidP="009D5BF7">
            <w:pPr>
              <w:pStyle w:val="DersBilgileri"/>
              <w:rPr>
                <w:szCs w:val="16"/>
              </w:rPr>
            </w:pPr>
            <w:r w:rsidRPr="00061860">
              <w:rPr>
                <w:szCs w:val="16"/>
              </w:rPr>
              <w:t xml:space="preserve">Bu </w:t>
            </w:r>
            <w:r w:rsidR="009D5BF7">
              <w:rPr>
                <w:szCs w:val="16"/>
              </w:rPr>
              <w:t xml:space="preserve">ders kapsamında </w:t>
            </w:r>
            <w:r w:rsidRPr="00061860">
              <w:rPr>
                <w:szCs w:val="16"/>
              </w:rPr>
              <w:t>ka</w:t>
            </w:r>
            <w:r w:rsidR="009F480C">
              <w:rPr>
                <w:szCs w:val="16"/>
              </w:rPr>
              <w:t>l</w:t>
            </w:r>
            <w:r w:rsidRPr="00061860">
              <w:rPr>
                <w:szCs w:val="16"/>
              </w:rPr>
              <w:t xml:space="preserve">itatif </w:t>
            </w:r>
            <w:r w:rsidR="009F480C">
              <w:rPr>
                <w:szCs w:val="16"/>
              </w:rPr>
              <w:t>ve kantitatif analizler yapı</w:t>
            </w:r>
            <w:r w:rsidRPr="00061860">
              <w:rPr>
                <w:szCs w:val="16"/>
              </w:rPr>
              <w:t xml:space="preserve">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E273E" w:rsidRDefault="009E273E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:rsidR="00061860" w:rsidRDefault="009E273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Analitik kimya laboratuvarı kurallarına uyarlar;</w:t>
            </w:r>
          </w:p>
          <w:p w:rsidR="009E273E" w:rsidRDefault="009F480C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Temel laboratuvar malzemelerini kullanırlar</w:t>
            </w:r>
            <w:r w:rsidR="009E273E">
              <w:rPr>
                <w:szCs w:val="16"/>
              </w:rPr>
              <w:t>;</w:t>
            </w:r>
          </w:p>
          <w:p w:rsidR="009E273E" w:rsidRDefault="009E273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Titrasyon</w:t>
            </w:r>
            <w:proofErr w:type="spellEnd"/>
            <w:r>
              <w:rPr>
                <w:szCs w:val="16"/>
              </w:rPr>
              <w:t xml:space="preserve"> tekniğini uygularlar;</w:t>
            </w:r>
          </w:p>
          <w:p w:rsidR="00BC32DD" w:rsidRDefault="009F480C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Çözünürlük farklarından yararlanarak kalitatif analiz yaparlar</w:t>
            </w:r>
            <w:r w:rsidR="009E273E">
              <w:rPr>
                <w:szCs w:val="16"/>
              </w:rPr>
              <w:t>.</w:t>
            </w:r>
          </w:p>
          <w:p w:rsidR="00061860" w:rsidRPr="001A2552" w:rsidRDefault="00061860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F480C" w:rsidRDefault="009F480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Analitik Kimya Laboratuvar Föyü</w:t>
            </w:r>
          </w:p>
          <w:p w:rsidR="00BC32DD" w:rsidRPr="001A2552" w:rsidRDefault="0006186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Analitik Kimya Pratikleri – Kantitatif Analiz (Ed. Feyyaz Onur)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E273E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 laboratuvar uygulamasıdır.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48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860"/>
    <w:rsid w:val="000A48ED"/>
    <w:rsid w:val="00832BE3"/>
    <w:rsid w:val="009D5BF7"/>
    <w:rsid w:val="009E273E"/>
    <w:rsid w:val="009F480C"/>
    <w:rsid w:val="00AF02B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A674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3</cp:revision>
  <dcterms:created xsi:type="dcterms:W3CDTF">2018-03-06T12:13:00Z</dcterms:created>
  <dcterms:modified xsi:type="dcterms:W3CDTF">2018-04-02T10:59:00Z</dcterms:modified>
</cp:coreProperties>
</file>