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A92D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ECF43EC" w14:textId="77777777" w:rsidR="00BC32DD" w:rsidRPr="001A2552" w:rsidRDefault="00BC32DD" w:rsidP="0015061E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6DB96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FA52D" w14:textId="77777777" w:rsidR="00BC32DD" w:rsidRPr="001A2552" w:rsidRDefault="00BC32DD" w:rsidP="0015061E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207E9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D85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A67A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B060FA" w14:textId="77777777" w:rsidR="00BC32DD" w:rsidRPr="00722376" w:rsidRDefault="00722376" w:rsidP="00832AEF">
            <w:pPr>
              <w:pStyle w:val="DersBilgileri"/>
              <w:rPr>
                <w:bCs/>
                <w:szCs w:val="16"/>
              </w:rPr>
            </w:pPr>
            <w:r w:rsidRPr="00722376">
              <w:rPr>
                <w:bCs/>
                <w:szCs w:val="16"/>
              </w:rPr>
              <w:t xml:space="preserve">HKZ </w:t>
            </w:r>
            <w:proofErr w:type="gramStart"/>
            <w:r w:rsidRPr="00722376">
              <w:rPr>
                <w:bCs/>
                <w:szCs w:val="16"/>
              </w:rPr>
              <w:t>409 -</w:t>
            </w:r>
            <w:proofErr w:type="gramEnd"/>
            <w:r w:rsidRPr="00722376">
              <w:rPr>
                <w:bCs/>
                <w:szCs w:val="16"/>
              </w:rPr>
              <w:t xml:space="preserve"> </w:t>
            </w:r>
            <w:r w:rsidR="0015061E" w:rsidRPr="00722376">
              <w:rPr>
                <w:bCs/>
                <w:szCs w:val="16"/>
              </w:rPr>
              <w:t xml:space="preserve">Kıymetli Evrak Hukuku </w:t>
            </w:r>
          </w:p>
        </w:tc>
      </w:tr>
      <w:tr w:rsidR="00BC32DD" w:rsidRPr="001A2552" w14:paraId="5BF998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7FFF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875CA2" w14:textId="77777777" w:rsidR="00BC32DD" w:rsidRPr="001A2552" w:rsidRDefault="00722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Asuman </w:t>
            </w:r>
            <w:proofErr w:type="spellStart"/>
            <w:r>
              <w:rPr>
                <w:szCs w:val="16"/>
              </w:rPr>
              <w:t>Turanboy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527632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F00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C6FA1F" w14:textId="77777777" w:rsidR="00BC32DD" w:rsidRPr="001A2552" w:rsidRDefault="00722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CDD6D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6C19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212D8E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A395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1B0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BFEECF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14:paraId="4E34B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5234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B0157A" w14:textId="77777777" w:rsidR="00BC32DD" w:rsidRPr="001A2552" w:rsidRDefault="00DB21CA" w:rsidP="00E21D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kıymetli evrak hukuku alanında temel bilgileri vermektedir. Bu çerçevede ticaret hukukunun temel kavramlardan olan “kıymetli </w:t>
            </w:r>
            <w:proofErr w:type="spellStart"/>
            <w:r>
              <w:rPr>
                <w:szCs w:val="16"/>
              </w:rPr>
              <w:t>evrak”ın</w:t>
            </w:r>
            <w:proofErr w:type="spellEnd"/>
            <w:r>
              <w:rPr>
                <w:szCs w:val="16"/>
              </w:rPr>
              <w:t xml:space="preserve"> tanımı ve unsurlarından başlanarak, kıymetli evrakın türlerine ve buna bağlanan sonuçlara ilişkin genel bilgiler verilerek, öğrencinin kambiyo senetlerini (ticari senetler) öğrenmesi için gerekli altyapı oluşturulmaktadır.</w:t>
            </w:r>
            <w:r w:rsidR="00E21D2E">
              <w:rPr>
                <w:szCs w:val="16"/>
              </w:rPr>
              <w:t xml:space="preserve"> Derste, kıymetli evrak kavramına ilişkin genel çerçeve çizildikten sonra, kambiyo senetleri olan poliçe, bono ve çek ayrı ayrı incelenmektedir. </w:t>
            </w:r>
            <w:bookmarkStart w:id="0" w:name="_GoBack"/>
            <w:bookmarkEnd w:id="0"/>
            <w:r w:rsidR="00E21D2E">
              <w:rPr>
                <w:szCs w:val="16"/>
              </w:rPr>
              <w:t xml:space="preserve"> </w:t>
            </w:r>
          </w:p>
        </w:tc>
      </w:tr>
      <w:tr w:rsidR="00BC32DD" w:rsidRPr="001A2552" w14:paraId="58B6C3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8F2B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9142A6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 w:rsidRPr="00EE6334">
              <w:rPr>
                <w:szCs w:val="16"/>
              </w:rPr>
              <w:t>Dersin amacı, hukuk fakültesinde verilen lisans eğitimi çerçevesinde, öğrencilere kıymetli evrak hukukunun genel konuları çerçevesinde bilgi vermektir. Bu kapsamda, Türk Ticaret Kanunu'nun kıymetli evrak hukuku kitabı anlatılmaktadır.</w:t>
            </w:r>
          </w:p>
        </w:tc>
      </w:tr>
      <w:tr w:rsidR="00BC32DD" w:rsidRPr="001A2552" w14:paraId="3CE0C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8845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EB95DA" w14:textId="77777777" w:rsidR="00BC32DD" w:rsidRPr="001A2552" w:rsidRDefault="00EE6334" w:rsidP="00EE63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28 Hafta </w:t>
            </w:r>
          </w:p>
        </w:tc>
      </w:tr>
      <w:tr w:rsidR="00BC32DD" w:rsidRPr="001A2552" w14:paraId="4D5C10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C6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3B0C85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1ECACB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FE6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15FAF0A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695C2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DCA9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05811A5" w14:textId="77777777" w:rsidR="00BC32DD" w:rsidRDefault="00EE6334" w:rsidP="00A4704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Öztan, Fırat:</w:t>
            </w:r>
            <w:r w:rsidRPr="00EE6334">
              <w:rPr>
                <w:szCs w:val="16"/>
                <w:lang w:val="tr-TR"/>
              </w:rPr>
              <w:t xml:space="preserve"> Kıymetli</w:t>
            </w:r>
            <w:r>
              <w:rPr>
                <w:szCs w:val="16"/>
                <w:lang w:val="tr-TR"/>
              </w:rPr>
              <w:t xml:space="preserve"> Evrak Hukuku, Ankara 2016</w:t>
            </w:r>
          </w:p>
          <w:p w14:paraId="4DA9A787" w14:textId="77777777" w:rsidR="00EE6334" w:rsidRDefault="008800EC" w:rsidP="00A4704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Poroy</w:t>
            </w:r>
            <w:proofErr w:type="spellEnd"/>
            <w:r>
              <w:rPr>
                <w:szCs w:val="16"/>
                <w:lang w:val="tr-TR"/>
              </w:rPr>
              <w:t xml:space="preserve">, Reha / </w:t>
            </w:r>
            <w:r w:rsidR="00EE6334" w:rsidRPr="00EE6334">
              <w:rPr>
                <w:szCs w:val="16"/>
                <w:lang w:val="tr-TR"/>
              </w:rPr>
              <w:t>Tekinalp,</w:t>
            </w:r>
            <w:r w:rsidR="00EE6334">
              <w:rPr>
                <w:szCs w:val="16"/>
                <w:lang w:val="tr-TR"/>
              </w:rPr>
              <w:t xml:space="preserve"> Ünal</w:t>
            </w:r>
            <w:r>
              <w:rPr>
                <w:szCs w:val="16"/>
                <w:lang w:val="tr-TR"/>
              </w:rPr>
              <w:t>: Kıymetli Evrak Hukuku</w:t>
            </w:r>
            <w:r w:rsidR="00EE6334" w:rsidRPr="00EE6334">
              <w:rPr>
                <w:szCs w:val="16"/>
                <w:lang w:val="tr-TR"/>
              </w:rPr>
              <w:t xml:space="preserve"> Esasları, İstanbul 2010.</w:t>
            </w:r>
          </w:p>
          <w:p w14:paraId="008CD5EB" w14:textId="77777777" w:rsidR="00A47042" w:rsidRDefault="00A47042" w:rsidP="00A4704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Ülgen, Hüseyin/Helvacı, Mehmet/</w:t>
            </w:r>
            <w:proofErr w:type="spellStart"/>
            <w:r>
              <w:rPr>
                <w:szCs w:val="16"/>
                <w:lang w:val="tr-TR"/>
              </w:rPr>
              <w:t>Kendigelen</w:t>
            </w:r>
            <w:proofErr w:type="spellEnd"/>
            <w:r>
              <w:rPr>
                <w:szCs w:val="16"/>
                <w:lang w:val="tr-TR"/>
              </w:rPr>
              <w:t xml:space="preserve">, Abuzer/Kaya, Arslan: Kıymetli Evrak Hukuku, İstanbul 2016 </w:t>
            </w:r>
          </w:p>
          <w:p w14:paraId="35F73B24" w14:textId="77777777" w:rsidR="002A0033" w:rsidRDefault="002A0033" w:rsidP="00A4704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Bozer, Ali/Göle, Celal: Kıymetli Evrak Hukuku, Ankara 2017 </w:t>
            </w:r>
          </w:p>
          <w:p w14:paraId="68A49258" w14:textId="77777777" w:rsidR="00A47042" w:rsidRDefault="00A47042" w:rsidP="00A4704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Pulaşlı</w:t>
            </w:r>
            <w:proofErr w:type="spellEnd"/>
            <w:r>
              <w:rPr>
                <w:szCs w:val="16"/>
                <w:lang w:val="tr-TR"/>
              </w:rPr>
              <w:t xml:space="preserve">, Hasan: </w:t>
            </w:r>
            <w:r w:rsidR="0005758C">
              <w:rPr>
                <w:szCs w:val="16"/>
                <w:lang w:val="tr-TR"/>
              </w:rPr>
              <w:t xml:space="preserve">Kıymetli Evrak Hukukunun Esasları, Ankara 2017 </w:t>
            </w:r>
          </w:p>
          <w:p w14:paraId="0C8F1D1A" w14:textId="77777777" w:rsidR="00A47042" w:rsidRPr="001A2552" w:rsidRDefault="00A4704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16415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737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D062FC8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12ABA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7B8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27F1A90" w14:textId="77777777" w:rsidR="00BC32DD" w:rsidRPr="001A2552" w:rsidRDefault="00BC32DD" w:rsidP="00EE633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5E6097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5EA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473246" w14:textId="77777777" w:rsidR="00BC32DD" w:rsidRPr="001A2552" w:rsidRDefault="00BC32DD" w:rsidP="00EE633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3A908041" w14:textId="77777777" w:rsidR="00BC32DD" w:rsidRPr="001A2552" w:rsidRDefault="00BC32DD" w:rsidP="00BC32DD">
      <w:pPr>
        <w:rPr>
          <w:sz w:val="16"/>
          <w:szCs w:val="16"/>
        </w:rPr>
      </w:pPr>
    </w:p>
    <w:p w14:paraId="54951AF9" w14:textId="77777777" w:rsidR="00BC32DD" w:rsidRPr="001A2552" w:rsidRDefault="00BC32DD" w:rsidP="00BC32DD">
      <w:pPr>
        <w:rPr>
          <w:sz w:val="16"/>
          <w:szCs w:val="16"/>
        </w:rPr>
      </w:pPr>
    </w:p>
    <w:p w14:paraId="7738A8BB" w14:textId="77777777" w:rsidR="00BC32DD" w:rsidRPr="001A2552" w:rsidRDefault="00BC32DD" w:rsidP="00BC32DD">
      <w:pPr>
        <w:rPr>
          <w:sz w:val="16"/>
          <w:szCs w:val="16"/>
        </w:rPr>
      </w:pPr>
    </w:p>
    <w:p w14:paraId="53AE0BD0" w14:textId="77777777" w:rsidR="00BC32DD" w:rsidRDefault="00BC32DD" w:rsidP="00BC32DD"/>
    <w:p w14:paraId="57080A65" w14:textId="77777777" w:rsidR="00EB0AE2" w:rsidRDefault="00E21D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27F6D"/>
    <w:multiLevelType w:val="hybridMultilevel"/>
    <w:tmpl w:val="50AEA730"/>
    <w:lvl w:ilvl="0" w:tplc="7B5E657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758C"/>
    <w:rsid w:val="000A48ED"/>
    <w:rsid w:val="0015061E"/>
    <w:rsid w:val="002A0033"/>
    <w:rsid w:val="00722376"/>
    <w:rsid w:val="00832BE3"/>
    <w:rsid w:val="008800EC"/>
    <w:rsid w:val="00A47042"/>
    <w:rsid w:val="00BC32DD"/>
    <w:rsid w:val="00DB21CA"/>
    <w:rsid w:val="00E21D2E"/>
    <w:rsid w:val="00E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1345</Characters>
  <Application>Microsoft Macintosh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Onur Keskin</cp:lastModifiedBy>
  <cp:revision>2</cp:revision>
  <dcterms:created xsi:type="dcterms:W3CDTF">2017-02-03T08:50:00Z</dcterms:created>
  <dcterms:modified xsi:type="dcterms:W3CDTF">2017-02-09T10:47:00Z</dcterms:modified>
</cp:coreProperties>
</file>