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EB4297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4F6656B7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4197A18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006DB128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0B31F51F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3266A806" w14:textId="77777777" w:rsidTr="00832AEF">
        <w:trPr>
          <w:jc w:val="center"/>
        </w:trPr>
        <w:tc>
          <w:tcPr>
            <w:tcW w:w="2745" w:type="dxa"/>
            <w:vAlign w:val="center"/>
          </w:tcPr>
          <w:p w14:paraId="1695527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7989B160" w14:textId="7B622929" w:rsidR="00BC32DD" w:rsidRPr="00CB7F80" w:rsidRDefault="00B919B8" w:rsidP="00CB7F80">
            <w:pPr>
              <w:pStyle w:val="DersBilgileri"/>
              <w:rPr>
                <w:b/>
                <w:bCs/>
                <w:szCs w:val="16"/>
                <w:lang w:val="en-US"/>
              </w:rPr>
            </w:pPr>
            <w:r w:rsidRPr="00B919B8">
              <w:rPr>
                <w:b/>
                <w:bCs/>
                <w:szCs w:val="16"/>
              </w:rPr>
              <w:t>ECZ740 Biyofarmasötik ve Farmakokinetik</w:t>
            </w:r>
          </w:p>
        </w:tc>
      </w:tr>
      <w:tr w:rsidR="00BC32DD" w:rsidRPr="001A2552" w14:paraId="30D1D324" w14:textId="77777777" w:rsidTr="00832AEF">
        <w:trPr>
          <w:jc w:val="center"/>
        </w:trPr>
        <w:tc>
          <w:tcPr>
            <w:tcW w:w="2745" w:type="dxa"/>
            <w:vAlign w:val="center"/>
          </w:tcPr>
          <w:p w14:paraId="2748BEE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2CCF8944" w14:textId="1C7B93BC" w:rsidR="00BC32DD" w:rsidRPr="001A2552" w:rsidRDefault="000F565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</w:t>
            </w:r>
            <w:r w:rsidR="009D09ED">
              <w:rPr>
                <w:szCs w:val="16"/>
              </w:rPr>
              <w:t>Nurten ÖZDEMİR</w:t>
            </w:r>
          </w:p>
        </w:tc>
      </w:tr>
      <w:tr w:rsidR="00BC32DD" w:rsidRPr="001A2552" w14:paraId="664AEB1F" w14:textId="77777777" w:rsidTr="00832AEF">
        <w:trPr>
          <w:jc w:val="center"/>
        </w:trPr>
        <w:tc>
          <w:tcPr>
            <w:tcW w:w="2745" w:type="dxa"/>
            <w:vAlign w:val="center"/>
          </w:tcPr>
          <w:p w14:paraId="7C9DD2F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4DB2FAC3" w14:textId="77777777" w:rsidR="00BC32DD" w:rsidRPr="001A2552" w:rsidRDefault="00377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17589470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2AEDC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00F02218" w14:textId="26885379" w:rsidR="00BC32DD" w:rsidRPr="001A2552" w:rsidRDefault="009D09E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540886A2" w14:textId="77777777" w:rsidTr="00832AEF">
        <w:trPr>
          <w:jc w:val="center"/>
        </w:trPr>
        <w:tc>
          <w:tcPr>
            <w:tcW w:w="2745" w:type="dxa"/>
            <w:vAlign w:val="center"/>
          </w:tcPr>
          <w:p w14:paraId="3C435C7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7F3FF78B" w14:textId="77777777" w:rsidR="00BC32DD" w:rsidRPr="001A2552" w:rsidRDefault="00526B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14:paraId="4C9FCD58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21C77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38EF3A63" w14:textId="329055BE" w:rsidR="00BC32DD" w:rsidRPr="00CB7F80" w:rsidRDefault="00FB0F24" w:rsidP="00CB7F80">
            <w:pPr>
              <w:pStyle w:val="DersBilgileri"/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</w:pPr>
            <w:proofErr w:type="spellStart"/>
            <w:r w:rsidRPr="00FB0F24">
              <w:rPr>
                <w:rFonts w:cs="Helvetica"/>
                <w:szCs w:val="16"/>
                <w:shd w:val="clear" w:color="auto" w:fill="FFFFFF"/>
                <w:lang w:val="en-US"/>
              </w:rPr>
              <w:t>Biyofarmasötik-farmakokinetikle</w:t>
            </w:r>
            <w:proofErr w:type="spellEnd"/>
            <w:r w:rsidRPr="00FB0F24">
              <w:rPr>
                <w:rFonts w:cs="Helvetica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B0F24">
              <w:rPr>
                <w:rFonts w:cs="Helvetica"/>
                <w:szCs w:val="16"/>
                <w:shd w:val="clear" w:color="auto" w:fill="FFFFFF"/>
                <w:lang w:val="en-US"/>
              </w:rPr>
              <w:t>ilgili</w:t>
            </w:r>
            <w:proofErr w:type="spellEnd"/>
            <w:r w:rsidRPr="00FB0F24">
              <w:rPr>
                <w:rFonts w:cs="Helvetica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B0F24">
              <w:rPr>
                <w:rFonts w:cs="Helvetica"/>
                <w:szCs w:val="16"/>
                <w:shd w:val="clear" w:color="auto" w:fill="FFFFFF"/>
                <w:lang w:val="en-US"/>
              </w:rPr>
              <w:t>terminoloji</w:t>
            </w:r>
            <w:proofErr w:type="spellEnd"/>
            <w:r>
              <w:rPr>
                <w:rFonts w:cs="Helvetica"/>
                <w:szCs w:val="16"/>
                <w:shd w:val="clear" w:color="auto" w:fill="FFFFFF"/>
                <w:lang w:val="en-US"/>
              </w:rPr>
              <w:t>;</w:t>
            </w:r>
            <w:r w:rsidRPr="00FB0F24">
              <w:rPr>
                <w:rFonts w:cs="Helvetica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B0F24">
              <w:rPr>
                <w:rFonts w:cs="Helvetica"/>
                <w:szCs w:val="16"/>
                <w:shd w:val="clear" w:color="auto" w:fill="FFFFFF"/>
                <w:lang w:val="en-US"/>
              </w:rPr>
              <w:t>Farmakokinetik</w:t>
            </w:r>
            <w:proofErr w:type="spellEnd"/>
            <w:r w:rsidRPr="00FB0F24">
              <w:rPr>
                <w:rFonts w:cs="Helvetica"/>
                <w:szCs w:val="16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FB0F24">
              <w:rPr>
                <w:rFonts w:cs="Helvetica"/>
                <w:szCs w:val="16"/>
                <w:shd w:val="clear" w:color="auto" w:fill="FFFFFF"/>
                <w:lang w:val="en-US"/>
              </w:rPr>
              <w:t>dozaj</w:t>
            </w:r>
            <w:proofErr w:type="spellEnd"/>
            <w:r w:rsidRPr="00FB0F24">
              <w:rPr>
                <w:rFonts w:cs="Helvetica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B0F24">
              <w:rPr>
                <w:rFonts w:cs="Helvetica"/>
                <w:szCs w:val="16"/>
                <w:shd w:val="clear" w:color="auto" w:fill="FFFFFF"/>
                <w:lang w:val="en-US"/>
              </w:rPr>
              <w:t>formu</w:t>
            </w:r>
            <w:proofErr w:type="spellEnd"/>
            <w:r w:rsidRPr="00FB0F24">
              <w:rPr>
                <w:rFonts w:cs="Helvetica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B0F24">
              <w:rPr>
                <w:rFonts w:cs="Helvetica"/>
                <w:szCs w:val="16"/>
                <w:shd w:val="clear" w:color="auto" w:fill="FFFFFF"/>
                <w:lang w:val="en-US"/>
              </w:rPr>
              <w:t>tasarımı</w:t>
            </w:r>
            <w:proofErr w:type="spellEnd"/>
            <w:r w:rsidRPr="00FB0F24">
              <w:rPr>
                <w:rFonts w:cs="Helvetica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B0F24">
              <w:rPr>
                <w:rFonts w:cs="Helvetica"/>
                <w:szCs w:val="16"/>
                <w:shd w:val="clear" w:color="auto" w:fill="FFFFFF"/>
                <w:lang w:val="en-US"/>
              </w:rPr>
              <w:t>ilişkisi</w:t>
            </w:r>
            <w:proofErr w:type="spellEnd"/>
            <w:r>
              <w:rPr>
                <w:rFonts w:cs="Helvetica"/>
                <w:szCs w:val="16"/>
                <w:shd w:val="clear" w:color="auto" w:fill="FFFFFF"/>
                <w:lang w:val="en-US"/>
              </w:rPr>
              <w:t>;</w:t>
            </w:r>
            <w:r w:rsidRPr="00FB0F24">
              <w:rPr>
                <w:rFonts w:cs="Helvetica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B0F24">
              <w:rPr>
                <w:rFonts w:cs="Helvetica"/>
                <w:szCs w:val="16"/>
                <w:shd w:val="clear" w:color="auto" w:fill="FFFFFF"/>
                <w:lang w:val="en-US"/>
              </w:rPr>
              <w:t>Biyoyararlanım</w:t>
            </w:r>
            <w:proofErr w:type="spellEnd"/>
            <w:r w:rsidRPr="00FB0F24">
              <w:rPr>
                <w:rFonts w:cs="Helvetica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B0F24">
              <w:rPr>
                <w:rFonts w:cs="Helvetica"/>
                <w:szCs w:val="16"/>
                <w:shd w:val="clear" w:color="auto" w:fill="FFFFFF"/>
                <w:lang w:val="en-US"/>
              </w:rPr>
              <w:t>ve</w:t>
            </w:r>
            <w:proofErr w:type="spellEnd"/>
            <w:r w:rsidRPr="00FB0F24">
              <w:rPr>
                <w:rFonts w:cs="Helvetica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B0F24">
              <w:rPr>
                <w:rFonts w:cs="Helvetica"/>
                <w:szCs w:val="16"/>
                <w:shd w:val="clear" w:color="auto" w:fill="FFFFFF"/>
                <w:lang w:val="en-US"/>
              </w:rPr>
              <w:t>tayin</w:t>
            </w:r>
            <w:proofErr w:type="spellEnd"/>
            <w:r w:rsidRPr="00FB0F24">
              <w:rPr>
                <w:rFonts w:cs="Helvetica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B0F24">
              <w:rPr>
                <w:rFonts w:cs="Helvetica"/>
                <w:szCs w:val="16"/>
                <w:shd w:val="clear" w:color="auto" w:fill="FFFFFF"/>
                <w:lang w:val="en-US"/>
              </w:rPr>
              <w:t>metotları</w:t>
            </w:r>
            <w:proofErr w:type="spellEnd"/>
            <w:r w:rsidRPr="00FB0F24">
              <w:rPr>
                <w:rFonts w:cs="Helvetica"/>
                <w:szCs w:val="16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FB0F24">
              <w:rPr>
                <w:rFonts w:cs="Helvetica"/>
                <w:szCs w:val="16"/>
                <w:shd w:val="clear" w:color="auto" w:fill="FFFFFF"/>
                <w:lang w:val="en-US"/>
              </w:rPr>
              <w:t>önemi</w:t>
            </w:r>
            <w:proofErr w:type="spellEnd"/>
            <w:r>
              <w:rPr>
                <w:rFonts w:cs="Helvetica"/>
                <w:szCs w:val="16"/>
                <w:shd w:val="clear" w:color="auto" w:fill="FFFFFF"/>
                <w:lang w:val="en-US"/>
              </w:rPr>
              <w:t>;</w:t>
            </w:r>
            <w:r w:rsidRPr="00FB0F24">
              <w:rPr>
                <w:rFonts w:cs="Helvetica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B0F24">
              <w:rPr>
                <w:rFonts w:cs="Helvetica"/>
                <w:szCs w:val="16"/>
                <w:shd w:val="clear" w:color="auto" w:fill="FFFFFF"/>
                <w:lang w:val="en-US"/>
              </w:rPr>
              <w:t>Biyoyararlanım</w:t>
            </w:r>
            <w:proofErr w:type="spellEnd"/>
            <w:r w:rsidRPr="00FB0F24">
              <w:rPr>
                <w:rFonts w:cs="Helvetica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B0F24">
              <w:rPr>
                <w:rFonts w:cs="Helvetica"/>
                <w:szCs w:val="16"/>
                <w:shd w:val="clear" w:color="auto" w:fill="FFFFFF"/>
                <w:lang w:val="en-US"/>
              </w:rPr>
              <w:t>artırma</w:t>
            </w:r>
            <w:proofErr w:type="spellEnd"/>
            <w:r w:rsidRPr="00FB0F24">
              <w:rPr>
                <w:rFonts w:cs="Helvetica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B0F24">
              <w:rPr>
                <w:rFonts w:cs="Helvetica"/>
                <w:szCs w:val="16"/>
                <w:shd w:val="clear" w:color="auto" w:fill="FFFFFF"/>
                <w:lang w:val="en-US"/>
              </w:rPr>
              <w:t>önerileri</w:t>
            </w:r>
            <w:proofErr w:type="spellEnd"/>
            <w:r>
              <w:rPr>
                <w:rFonts w:cs="Helvetica"/>
                <w:szCs w:val="16"/>
                <w:shd w:val="clear" w:color="auto" w:fill="FFFFFF"/>
                <w:lang w:val="en-US"/>
              </w:rPr>
              <w:t>;</w:t>
            </w:r>
            <w:r w:rsidRPr="00FB0F24">
              <w:rPr>
                <w:rFonts w:cs="Helvetica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B0F24">
              <w:rPr>
                <w:rFonts w:cs="Helvetica"/>
                <w:szCs w:val="16"/>
                <w:shd w:val="clear" w:color="auto" w:fill="FFFFFF"/>
                <w:lang w:val="en-US"/>
              </w:rPr>
              <w:t>Biyoeşdeğerlik</w:t>
            </w:r>
            <w:proofErr w:type="spellEnd"/>
            <w:r w:rsidRPr="00FB0F24">
              <w:rPr>
                <w:rFonts w:cs="Helvetica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B0F24">
              <w:rPr>
                <w:rFonts w:cs="Helvetica"/>
                <w:szCs w:val="16"/>
                <w:shd w:val="clear" w:color="auto" w:fill="FFFFFF"/>
                <w:lang w:val="en-US"/>
              </w:rPr>
              <w:t>tayin</w:t>
            </w:r>
            <w:proofErr w:type="spellEnd"/>
            <w:r w:rsidRPr="00FB0F24">
              <w:rPr>
                <w:rFonts w:cs="Helvetica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B0F24">
              <w:rPr>
                <w:rFonts w:cs="Helvetica"/>
                <w:szCs w:val="16"/>
                <w:shd w:val="clear" w:color="auto" w:fill="FFFFFF"/>
                <w:lang w:val="en-US"/>
              </w:rPr>
              <w:t>yöntemleri</w:t>
            </w:r>
            <w:proofErr w:type="spellEnd"/>
            <w:r w:rsidRPr="00FB0F24">
              <w:rPr>
                <w:rFonts w:cs="Helvetica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B0F24">
              <w:rPr>
                <w:rFonts w:cs="Helvetica"/>
                <w:szCs w:val="16"/>
                <w:shd w:val="clear" w:color="auto" w:fill="FFFFFF"/>
                <w:lang w:val="en-US"/>
              </w:rPr>
              <w:t>önemi</w:t>
            </w:r>
            <w:proofErr w:type="spellEnd"/>
            <w:r>
              <w:rPr>
                <w:rFonts w:cs="Helvetica"/>
                <w:szCs w:val="16"/>
                <w:shd w:val="clear" w:color="auto" w:fill="FFFFFF"/>
                <w:lang w:val="en-US"/>
              </w:rPr>
              <w:t>;</w:t>
            </w:r>
            <w:r w:rsidRPr="00FB0F24">
              <w:rPr>
                <w:rFonts w:cs="Helvetica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B0F24">
              <w:rPr>
                <w:rFonts w:cs="Helvetica"/>
                <w:szCs w:val="16"/>
                <w:shd w:val="clear" w:color="auto" w:fill="FFFFFF"/>
                <w:lang w:val="en-US"/>
              </w:rPr>
              <w:t>Kompartman</w:t>
            </w:r>
            <w:proofErr w:type="spellEnd"/>
            <w:r w:rsidRPr="00FB0F24">
              <w:rPr>
                <w:rFonts w:cs="Helvetica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B0F24">
              <w:rPr>
                <w:rFonts w:cs="Helvetica"/>
                <w:szCs w:val="16"/>
                <w:shd w:val="clear" w:color="auto" w:fill="FFFFFF"/>
                <w:lang w:val="en-US"/>
              </w:rPr>
              <w:t>modelleri</w:t>
            </w:r>
            <w:proofErr w:type="spellEnd"/>
            <w:r>
              <w:rPr>
                <w:rFonts w:cs="Helvetica"/>
                <w:szCs w:val="16"/>
                <w:shd w:val="clear" w:color="auto" w:fill="FFFFFF"/>
                <w:lang w:val="en-US"/>
              </w:rPr>
              <w:t>;</w:t>
            </w:r>
            <w:r w:rsidRPr="00FB0F24">
              <w:rPr>
                <w:rFonts w:cs="Helvetica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B0F24">
              <w:rPr>
                <w:rFonts w:cs="Helvetica"/>
                <w:szCs w:val="16"/>
                <w:shd w:val="clear" w:color="auto" w:fill="FFFFFF"/>
                <w:lang w:val="en-US"/>
              </w:rPr>
              <w:t>Soyma</w:t>
            </w:r>
            <w:proofErr w:type="spellEnd"/>
            <w:r w:rsidRPr="00FB0F24">
              <w:rPr>
                <w:rFonts w:cs="Helvetica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B0F24">
              <w:rPr>
                <w:rFonts w:cs="Helvetica"/>
                <w:szCs w:val="16"/>
                <w:shd w:val="clear" w:color="auto" w:fill="FFFFFF"/>
                <w:lang w:val="en-US"/>
              </w:rPr>
              <w:t>yöntemi</w:t>
            </w:r>
            <w:proofErr w:type="spellEnd"/>
          </w:p>
        </w:tc>
      </w:tr>
      <w:tr w:rsidR="00BC32DD" w:rsidRPr="001A2552" w14:paraId="056733DA" w14:textId="77777777" w:rsidTr="00832AEF">
        <w:trPr>
          <w:jc w:val="center"/>
        </w:trPr>
        <w:tc>
          <w:tcPr>
            <w:tcW w:w="2745" w:type="dxa"/>
            <w:vAlign w:val="center"/>
          </w:tcPr>
          <w:p w14:paraId="2995799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666680C7" w14:textId="5163813E" w:rsidR="00BC32DD" w:rsidRPr="00CB7F80" w:rsidRDefault="00B919B8" w:rsidP="00CB7F80">
            <w:pPr>
              <w:pStyle w:val="DersBilgileri"/>
              <w:rPr>
                <w:szCs w:val="16"/>
                <w:lang w:val="en-US"/>
              </w:rPr>
            </w:pPr>
            <w:proofErr w:type="spellStart"/>
            <w:r w:rsidRPr="00B919B8">
              <w:rPr>
                <w:szCs w:val="16"/>
                <w:lang w:val="en-US"/>
              </w:rPr>
              <w:t>Biyoyaralanım</w:t>
            </w:r>
            <w:proofErr w:type="spellEnd"/>
            <w:r w:rsidRPr="00B919B8">
              <w:rPr>
                <w:szCs w:val="16"/>
                <w:lang w:val="en-US"/>
              </w:rPr>
              <w:t xml:space="preserve">, </w:t>
            </w:r>
            <w:proofErr w:type="spellStart"/>
            <w:r w:rsidRPr="00B919B8">
              <w:rPr>
                <w:szCs w:val="16"/>
                <w:lang w:val="en-US"/>
              </w:rPr>
              <w:t>biyoeşdeğerlik</w:t>
            </w:r>
            <w:proofErr w:type="spellEnd"/>
            <w:r w:rsidRPr="00B919B8">
              <w:rPr>
                <w:szCs w:val="16"/>
                <w:lang w:val="en-US"/>
              </w:rPr>
              <w:t xml:space="preserve"> </w:t>
            </w:r>
            <w:proofErr w:type="spellStart"/>
            <w:r w:rsidRPr="00B919B8">
              <w:rPr>
                <w:szCs w:val="16"/>
                <w:lang w:val="en-US"/>
              </w:rPr>
              <w:t>ve</w:t>
            </w:r>
            <w:proofErr w:type="spellEnd"/>
            <w:r w:rsidRPr="00B919B8">
              <w:rPr>
                <w:szCs w:val="16"/>
                <w:lang w:val="en-US"/>
              </w:rPr>
              <w:t xml:space="preserve"> </w:t>
            </w:r>
            <w:proofErr w:type="spellStart"/>
            <w:r w:rsidRPr="00B919B8">
              <w:rPr>
                <w:szCs w:val="16"/>
                <w:lang w:val="en-US"/>
              </w:rPr>
              <w:t>farmakokinetik</w:t>
            </w:r>
            <w:proofErr w:type="spellEnd"/>
            <w:r w:rsidRPr="00B919B8">
              <w:rPr>
                <w:szCs w:val="16"/>
                <w:lang w:val="en-US"/>
              </w:rPr>
              <w:t xml:space="preserve"> </w:t>
            </w:r>
            <w:proofErr w:type="spellStart"/>
            <w:r w:rsidRPr="00B919B8">
              <w:rPr>
                <w:szCs w:val="16"/>
                <w:lang w:val="en-US"/>
              </w:rPr>
              <w:t>kavramlarını</w:t>
            </w:r>
            <w:proofErr w:type="spellEnd"/>
            <w:r w:rsidRPr="00B919B8">
              <w:rPr>
                <w:szCs w:val="16"/>
                <w:lang w:val="en-US"/>
              </w:rPr>
              <w:t xml:space="preserve">, </w:t>
            </w:r>
            <w:proofErr w:type="spellStart"/>
            <w:r w:rsidRPr="00B919B8">
              <w:rPr>
                <w:szCs w:val="16"/>
                <w:lang w:val="en-US"/>
              </w:rPr>
              <w:t>tayin</w:t>
            </w:r>
            <w:proofErr w:type="spellEnd"/>
            <w:r w:rsidRPr="00B919B8">
              <w:rPr>
                <w:szCs w:val="16"/>
                <w:lang w:val="en-US"/>
              </w:rPr>
              <w:t xml:space="preserve"> </w:t>
            </w:r>
            <w:proofErr w:type="spellStart"/>
            <w:r w:rsidRPr="00B919B8">
              <w:rPr>
                <w:szCs w:val="16"/>
                <w:lang w:val="en-US"/>
              </w:rPr>
              <w:t>metotlarını</w:t>
            </w:r>
            <w:proofErr w:type="spellEnd"/>
            <w:r w:rsidRPr="00B919B8">
              <w:rPr>
                <w:szCs w:val="16"/>
                <w:lang w:val="en-US"/>
              </w:rPr>
              <w:t xml:space="preserve">, </w:t>
            </w:r>
            <w:proofErr w:type="spellStart"/>
            <w:r w:rsidRPr="00B919B8">
              <w:rPr>
                <w:szCs w:val="16"/>
                <w:lang w:val="en-US"/>
              </w:rPr>
              <w:t>matematiksel</w:t>
            </w:r>
            <w:proofErr w:type="spellEnd"/>
            <w:r w:rsidRPr="00B919B8">
              <w:rPr>
                <w:szCs w:val="16"/>
                <w:lang w:val="en-US"/>
              </w:rPr>
              <w:t xml:space="preserve"> </w:t>
            </w:r>
            <w:proofErr w:type="spellStart"/>
            <w:r w:rsidRPr="00B919B8">
              <w:rPr>
                <w:szCs w:val="16"/>
                <w:lang w:val="en-US"/>
              </w:rPr>
              <w:t>değerlendirmelerini</w:t>
            </w:r>
            <w:proofErr w:type="spellEnd"/>
            <w:r w:rsidRPr="00B919B8">
              <w:rPr>
                <w:szCs w:val="16"/>
                <w:lang w:val="en-US"/>
              </w:rPr>
              <w:t xml:space="preserve">, </w:t>
            </w:r>
            <w:proofErr w:type="spellStart"/>
            <w:r w:rsidRPr="00B919B8">
              <w:rPr>
                <w:szCs w:val="16"/>
                <w:lang w:val="en-US"/>
              </w:rPr>
              <w:t>bu</w:t>
            </w:r>
            <w:proofErr w:type="spellEnd"/>
            <w:r w:rsidRPr="00B919B8">
              <w:rPr>
                <w:szCs w:val="16"/>
                <w:lang w:val="en-US"/>
              </w:rPr>
              <w:t xml:space="preserve"> </w:t>
            </w:r>
            <w:proofErr w:type="spellStart"/>
            <w:r w:rsidRPr="00B919B8">
              <w:rPr>
                <w:szCs w:val="16"/>
                <w:lang w:val="en-US"/>
              </w:rPr>
              <w:t>kavramlar</w:t>
            </w:r>
            <w:proofErr w:type="spellEnd"/>
            <w:r w:rsidRPr="00B919B8">
              <w:rPr>
                <w:szCs w:val="16"/>
                <w:lang w:val="en-US"/>
              </w:rPr>
              <w:t xml:space="preserve"> </w:t>
            </w:r>
            <w:proofErr w:type="spellStart"/>
            <w:r w:rsidRPr="00B919B8">
              <w:rPr>
                <w:szCs w:val="16"/>
                <w:lang w:val="en-US"/>
              </w:rPr>
              <w:t>üzerine</w:t>
            </w:r>
            <w:proofErr w:type="spellEnd"/>
            <w:r w:rsidRPr="00B919B8">
              <w:rPr>
                <w:szCs w:val="16"/>
                <w:lang w:val="en-US"/>
              </w:rPr>
              <w:t xml:space="preserve"> </w:t>
            </w:r>
            <w:proofErr w:type="spellStart"/>
            <w:r w:rsidRPr="00B919B8">
              <w:rPr>
                <w:szCs w:val="16"/>
                <w:lang w:val="en-US"/>
              </w:rPr>
              <w:t>etki</w:t>
            </w:r>
            <w:proofErr w:type="spellEnd"/>
            <w:r w:rsidRPr="00B919B8">
              <w:rPr>
                <w:szCs w:val="16"/>
                <w:lang w:val="en-US"/>
              </w:rPr>
              <w:t xml:space="preserve"> </w:t>
            </w:r>
            <w:proofErr w:type="spellStart"/>
            <w:r w:rsidRPr="00B919B8">
              <w:rPr>
                <w:szCs w:val="16"/>
                <w:lang w:val="en-US"/>
              </w:rPr>
              <w:t>eden</w:t>
            </w:r>
            <w:proofErr w:type="spellEnd"/>
            <w:r w:rsidRPr="00B919B8">
              <w:rPr>
                <w:szCs w:val="16"/>
                <w:lang w:val="en-US"/>
              </w:rPr>
              <w:t xml:space="preserve"> </w:t>
            </w:r>
            <w:proofErr w:type="spellStart"/>
            <w:r w:rsidRPr="00B919B8">
              <w:rPr>
                <w:szCs w:val="16"/>
                <w:lang w:val="en-US"/>
              </w:rPr>
              <w:t>formülasyon</w:t>
            </w:r>
            <w:proofErr w:type="spellEnd"/>
            <w:r w:rsidRPr="00B919B8">
              <w:rPr>
                <w:szCs w:val="16"/>
                <w:lang w:val="en-US"/>
              </w:rPr>
              <w:t xml:space="preserve"> </w:t>
            </w:r>
            <w:proofErr w:type="spellStart"/>
            <w:r w:rsidRPr="00B919B8">
              <w:rPr>
                <w:szCs w:val="16"/>
                <w:lang w:val="en-US"/>
              </w:rPr>
              <w:t>parametrelerinin</w:t>
            </w:r>
            <w:proofErr w:type="spellEnd"/>
            <w:r w:rsidRPr="00B919B8">
              <w:rPr>
                <w:szCs w:val="16"/>
                <w:lang w:val="en-US"/>
              </w:rPr>
              <w:t xml:space="preserve"> </w:t>
            </w:r>
            <w:proofErr w:type="spellStart"/>
            <w:r w:rsidRPr="00B919B8">
              <w:rPr>
                <w:szCs w:val="16"/>
                <w:lang w:val="en-US"/>
              </w:rPr>
              <w:t>incelenmesini</w:t>
            </w:r>
            <w:proofErr w:type="spellEnd"/>
            <w:r w:rsidRPr="00B919B8">
              <w:rPr>
                <w:szCs w:val="16"/>
                <w:lang w:val="en-US"/>
              </w:rPr>
              <w:t xml:space="preserve"> </w:t>
            </w:r>
            <w:proofErr w:type="spellStart"/>
            <w:r w:rsidRPr="00B919B8">
              <w:rPr>
                <w:szCs w:val="16"/>
                <w:lang w:val="en-US"/>
              </w:rPr>
              <w:t>ve</w:t>
            </w:r>
            <w:proofErr w:type="spellEnd"/>
            <w:r w:rsidRPr="00B919B8">
              <w:rPr>
                <w:szCs w:val="16"/>
                <w:lang w:val="en-US"/>
              </w:rPr>
              <w:t xml:space="preserve"> </w:t>
            </w:r>
            <w:proofErr w:type="spellStart"/>
            <w:r w:rsidRPr="00B919B8">
              <w:rPr>
                <w:szCs w:val="16"/>
                <w:lang w:val="en-US"/>
              </w:rPr>
              <w:t>ilaçların</w:t>
            </w:r>
            <w:proofErr w:type="spellEnd"/>
            <w:r w:rsidRPr="00B919B8">
              <w:rPr>
                <w:szCs w:val="16"/>
                <w:lang w:val="en-US"/>
              </w:rPr>
              <w:t xml:space="preserve"> </w:t>
            </w:r>
            <w:proofErr w:type="spellStart"/>
            <w:r w:rsidRPr="00B919B8">
              <w:rPr>
                <w:szCs w:val="16"/>
                <w:lang w:val="en-US"/>
              </w:rPr>
              <w:t>kan</w:t>
            </w:r>
            <w:proofErr w:type="spellEnd"/>
            <w:r w:rsidRPr="00B919B8">
              <w:rPr>
                <w:szCs w:val="16"/>
                <w:lang w:val="en-US"/>
              </w:rPr>
              <w:t xml:space="preserve">-zaman </w:t>
            </w:r>
            <w:proofErr w:type="spellStart"/>
            <w:r w:rsidRPr="00B919B8">
              <w:rPr>
                <w:szCs w:val="16"/>
                <w:lang w:val="en-US"/>
              </w:rPr>
              <w:t>verilerinin</w:t>
            </w:r>
            <w:proofErr w:type="spellEnd"/>
            <w:r w:rsidRPr="00B919B8">
              <w:rPr>
                <w:szCs w:val="16"/>
                <w:lang w:val="en-US"/>
              </w:rPr>
              <w:t xml:space="preserve"> </w:t>
            </w:r>
            <w:proofErr w:type="spellStart"/>
            <w:r w:rsidRPr="00B919B8">
              <w:rPr>
                <w:szCs w:val="16"/>
                <w:lang w:val="en-US"/>
              </w:rPr>
              <w:t>matematiksel</w:t>
            </w:r>
            <w:proofErr w:type="spellEnd"/>
            <w:r w:rsidRPr="00B919B8">
              <w:rPr>
                <w:szCs w:val="16"/>
                <w:lang w:val="en-US"/>
              </w:rPr>
              <w:t xml:space="preserve"> </w:t>
            </w:r>
            <w:proofErr w:type="spellStart"/>
            <w:r w:rsidRPr="00B919B8">
              <w:rPr>
                <w:szCs w:val="16"/>
                <w:lang w:val="en-US"/>
              </w:rPr>
              <w:t>modellerle</w:t>
            </w:r>
            <w:proofErr w:type="spellEnd"/>
            <w:r w:rsidRPr="00B919B8">
              <w:rPr>
                <w:szCs w:val="16"/>
                <w:lang w:val="en-US"/>
              </w:rPr>
              <w:t xml:space="preserve">, </w:t>
            </w:r>
            <w:proofErr w:type="spellStart"/>
            <w:r w:rsidRPr="00B919B8">
              <w:rPr>
                <w:szCs w:val="16"/>
                <w:lang w:val="en-US"/>
              </w:rPr>
              <w:t>kompartman</w:t>
            </w:r>
            <w:proofErr w:type="spellEnd"/>
            <w:r w:rsidRPr="00B919B8">
              <w:rPr>
                <w:szCs w:val="16"/>
                <w:lang w:val="en-US"/>
              </w:rPr>
              <w:t xml:space="preserve"> </w:t>
            </w:r>
            <w:proofErr w:type="spellStart"/>
            <w:r w:rsidRPr="00B919B8">
              <w:rPr>
                <w:szCs w:val="16"/>
                <w:lang w:val="en-US"/>
              </w:rPr>
              <w:t>modelleri</w:t>
            </w:r>
            <w:proofErr w:type="spellEnd"/>
            <w:r w:rsidRPr="00B919B8">
              <w:rPr>
                <w:szCs w:val="16"/>
                <w:lang w:val="en-US"/>
              </w:rPr>
              <w:t xml:space="preserve"> </w:t>
            </w:r>
            <w:proofErr w:type="spellStart"/>
            <w:r w:rsidRPr="00B919B8">
              <w:rPr>
                <w:szCs w:val="16"/>
                <w:lang w:val="en-US"/>
              </w:rPr>
              <w:t>ile</w:t>
            </w:r>
            <w:proofErr w:type="spellEnd"/>
            <w:r w:rsidRPr="00B919B8">
              <w:rPr>
                <w:szCs w:val="16"/>
                <w:lang w:val="en-US"/>
              </w:rPr>
              <w:t xml:space="preserve"> </w:t>
            </w:r>
            <w:proofErr w:type="spellStart"/>
            <w:r w:rsidRPr="00B919B8">
              <w:rPr>
                <w:szCs w:val="16"/>
                <w:lang w:val="en-US"/>
              </w:rPr>
              <w:t>ve</w:t>
            </w:r>
            <w:proofErr w:type="spellEnd"/>
            <w:r w:rsidRPr="00B919B8">
              <w:rPr>
                <w:szCs w:val="16"/>
                <w:lang w:val="en-US"/>
              </w:rPr>
              <w:t>/</w:t>
            </w:r>
            <w:proofErr w:type="spellStart"/>
            <w:r w:rsidRPr="00B919B8">
              <w:rPr>
                <w:szCs w:val="16"/>
                <w:lang w:val="en-US"/>
              </w:rPr>
              <w:t>veya</w:t>
            </w:r>
            <w:proofErr w:type="spellEnd"/>
            <w:r w:rsidRPr="00B919B8">
              <w:rPr>
                <w:szCs w:val="16"/>
                <w:lang w:val="en-US"/>
              </w:rPr>
              <w:t xml:space="preserve"> </w:t>
            </w:r>
            <w:proofErr w:type="spellStart"/>
            <w:r w:rsidRPr="00B919B8">
              <w:rPr>
                <w:szCs w:val="16"/>
                <w:lang w:val="en-US"/>
              </w:rPr>
              <w:t>nonkompartmantal</w:t>
            </w:r>
            <w:proofErr w:type="spellEnd"/>
            <w:r w:rsidRPr="00B919B8">
              <w:rPr>
                <w:szCs w:val="16"/>
                <w:lang w:val="en-US"/>
              </w:rPr>
              <w:t xml:space="preserve"> </w:t>
            </w:r>
            <w:proofErr w:type="spellStart"/>
            <w:r w:rsidRPr="00B919B8">
              <w:rPr>
                <w:szCs w:val="16"/>
                <w:lang w:val="en-US"/>
              </w:rPr>
              <w:t>modellerle</w:t>
            </w:r>
            <w:proofErr w:type="spellEnd"/>
            <w:r w:rsidRPr="00B919B8">
              <w:rPr>
                <w:szCs w:val="16"/>
                <w:lang w:val="en-US"/>
              </w:rPr>
              <w:t xml:space="preserve"> </w:t>
            </w:r>
            <w:proofErr w:type="spellStart"/>
            <w:r w:rsidRPr="00B919B8">
              <w:rPr>
                <w:szCs w:val="16"/>
                <w:lang w:val="en-US"/>
              </w:rPr>
              <w:t>incelenmesini</w:t>
            </w:r>
            <w:proofErr w:type="spellEnd"/>
            <w:r w:rsidRPr="00B919B8">
              <w:rPr>
                <w:szCs w:val="16"/>
                <w:lang w:val="en-US"/>
              </w:rPr>
              <w:t xml:space="preserve"> </w:t>
            </w:r>
            <w:proofErr w:type="spellStart"/>
            <w:r w:rsidRPr="00B919B8">
              <w:rPr>
                <w:szCs w:val="16"/>
                <w:lang w:val="en-US"/>
              </w:rPr>
              <w:t>amaçlar</w:t>
            </w:r>
            <w:proofErr w:type="spellEnd"/>
            <w:r w:rsidRPr="00B919B8">
              <w:rPr>
                <w:szCs w:val="16"/>
                <w:lang w:val="en-US"/>
              </w:rPr>
              <w:t>.</w:t>
            </w:r>
          </w:p>
        </w:tc>
        <w:bookmarkStart w:id="0" w:name="_GoBack"/>
        <w:bookmarkEnd w:id="0"/>
      </w:tr>
      <w:tr w:rsidR="00BC32DD" w:rsidRPr="001A2552" w14:paraId="5765ED26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3CF8B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351DE84F" w14:textId="7DEE80EE" w:rsidR="00BC32DD" w:rsidRPr="001A2552" w:rsidRDefault="009D09E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377A17">
              <w:rPr>
                <w:szCs w:val="16"/>
              </w:rPr>
              <w:t xml:space="preserve"> saat/ hafta</w:t>
            </w:r>
          </w:p>
        </w:tc>
      </w:tr>
      <w:tr w:rsidR="00BC32DD" w:rsidRPr="001A2552" w14:paraId="11C5478E" w14:textId="77777777" w:rsidTr="00832AEF">
        <w:trPr>
          <w:jc w:val="center"/>
        </w:trPr>
        <w:tc>
          <w:tcPr>
            <w:tcW w:w="2745" w:type="dxa"/>
            <w:vAlign w:val="center"/>
          </w:tcPr>
          <w:p w14:paraId="7C47AB7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6489B3D8" w14:textId="77777777" w:rsidR="00BC32DD" w:rsidRPr="001A2552" w:rsidRDefault="00377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1564A673" w14:textId="77777777" w:rsidTr="00832AEF">
        <w:trPr>
          <w:jc w:val="center"/>
        </w:trPr>
        <w:tc>
          <w:tcPr>
            <w:tcW w:w="2745" w:type="dxa"/>
            <w:vAlign w:val="center"/>
          </w:tcPr>
          <w:p w14:paraId="5856BD2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12A314E1" w14:textId="77777777" w:rsidR="00BC32DD" w:rsidRPr="001A2552" w:rsidRDefault="00377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667BF7F3" w14:textId="77777777" w:rsidTr="00832AEF">
        <w:trPr>
          <w:jc w:val="center"/>
        </w:trPr>
        <w:tc>
          <w:tcPr>
            <w:tcW w:w="2745" w:type="dxa"/>
            <w:vAlign w:val="center"/>
          </w:tcPr>
          <w:p w14:paraId="515251C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5E1854D9" w14:textId="77777777" w:rsidR="00BC32DD" w:rsidRPr="001A2552" w:rsidRDefault="00377A17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14:paraId="2C1C028C" w14:textId="77777777" w:rsidTr="00832AEF">
        <w:trPr>
          <w:jc w:val="center"/>
        </w:trPr>
        <w:tc>
          <w:tcPr>
            <w:tcW w:w="2745" w:type="dxa"/>
            <w:vAlign w:val="center"/>
          </w:tcPr>
          <w:p w14:paraId="3CE40D6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13E3FADF" w14:textId="77777777" w:rsidR="00BC32DD" w:rsidRPr="001A2552" w:rsidRDefault="00377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347916E9" w14:textId="77777777" w:rsidTr="00832AEF">
        <w:trPr>
          <w:jc w:val="center"/>
        </w:trPr>
        <w:tc>
          <w:tcPr>
            <w:tcW w:w="2745" w:type="dxa"/>
            <w:vAlign w:val="center"/>
          </w:tcPr>
          <w:p w14:paraId="499A7DE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6DD57AB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2470AFAE" w14:textId="77777777" w:rsidR="00BC32DD" w:rsidRPr="001A2552" w:rsidRDefault="00BC32DD" w:rsidP="00BC32DD">
      <w:pPr>
        <w:rPr>
          <w:sz w:val="16"/>
          <w:szCs w:val="16"/>
        </w:rPr>
      </w:pPr>
    </w:p>
    <w:p w14:paraId="1210612F" w14:textId="77777777" w:rsidR="00BC32DD" w:rsidRPr="001A2552" w:rsidRDefault="00BC32DD" w:rsidP="00BC32DD">
      <w:pPr>
        <w:rPr>
          <w:sz w:val="16"/>
          <w:szCs w:val="16"/>
        </w:rPr>
      </w:pPr>
    </w:p>
    <w:p w14:paraId="196CF9AE" w14:textId="77777777" w:rsidR="00BC32DD" w:rsidRPr="001A2552" w:rsidRDefault="00BC32DD" w:rsidP="00BC32DD">
      <w:pPr>
        <w:rPr>
          <w:sz w:val="16"/>
          <w:szCs w:val="16"/>
        </w:rPr>
      </w:pPr>
    </w:p>
    <w:p w14:paraId="04B34522" w14:textId="77777777" w:rsidR="00BC32DD" w:rsidRDefault="00BC32DD" w:rsidP="00BC32DD"/>
    <w:p w14:paraId="6C6FD050" w14:textId="77777777" w:rsidR="00EB0AE2" w:rsidRDefault="00FB0F2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2DD"/>
    <w:rsid w:val="000A48ED"/>
    <w:rsid w:val="000F5651"/>
    <w:rsid w:val="00377A17"/>
    <w:rsid w:val="00526B09"/>
    <w:rsid w:val="005A1FC8"/>
    <w:rsid w:val="00832BE3"/>
    <w:rsid w:val="009D09ED"/>
    <w:rsid w:val="00A25664"/>
    <w:rsid w:val="00A61994"/>
    <w:rsid w:val="00B919B8"/>
    <w:rsid w:val="00BC32DD"/>
    <w:rsid w:val="00CB7F80"/>
    <w:rsid w:val="00FB0F24"/>
    <w:rsid w:val="00FB7F3B"/>
    <w:rsid w:val="00FC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EE5FAA"/>
  <w15:docId w15:val="{572BE888-9D64-4B5A-8E38-7DBDD7104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3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asuman</dc:creator>
  <cp:keywords/>
  <dc:description/>
  <cp:lastModifiedBy>Ceyda Tuba</cp:lastModifiedBy>
  <cp:revision>3</cp:revision>
  <dcterms:created xsi:type="dcterms:W3CDTF">2018-04-02T11:08:00Z</dcterms:created>
  <dcterms:modified xsi:type="dcterms:W3CDTF">2018-04-02T11:09:00Z</dcterms:modified>
</cp:coreProperties>
</file>