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024D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GGY220-Borçlar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Hukuku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024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Vehbi Umut ERKAN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D3D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024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024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024D9" w:rsidP="005024D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6098 Sayılı Türk</w:t>
            </w:r>
            <w:r w:rsidRPr="005024D9">
              <w:rPr>
                <w:szCs w:val="16"/>
              </w:rPr>
              <w:t xml:space="preserve"> Borçlar Kanunu </w:t>
            </w:r>
            <w:r>
              <w:rPr>
                <w:szCs w:val="16"/>
              </w:rPr>
              <w:t>hükümleri ışığında K</w:t>
            </w:r>
            <w:r w:rsidRPr="005024D9">
              <w:rPr>
                <w:szCs w:val="16"/>
              </w:rPr>
              <w:t>anununun sistematiği, Borçlar Hukukunun temel kavramları ve kaynakları, borç ve borç ilişkisi</w:t>
            </w:r>
            <w:r>
              <w:rPr>
                <w:szCs w:val="16"/>
              </w:rPr>
              <w:t xml:space="preserve"> kavramları, hukuki işlemlerden, bu anlamda özellikle </w:t>
            </w:r>
            <w:r w:rsidRPr="005024D9">
              <w:rPr>
                <w:szCs w:val="16"/>
              </w:rPr>
              <w:t>sözleşmeden</w:t>
            </w:r>
            <w:r>
              <w:rPr>
                <w:szCs w:val="16"/>
              </w:rPr>
              <w:t>,</w:t>
            </w:r>
            <w:r w:rsidRPr="005024D9">
              <w:rPr>
                <w:szCs w:val="16"/>
              </w:rPr>
              <w:t xml:space="preserve"> doğan borçlar; sözleşmenin kurulması, yorumlanması, tamamlanması ve değişen koşullara uyarlanması, </w:t>
            </w:r>
            <w:r>
              <w:rPr>
                <w:szCs w:val="16"/>
              </w:rPr>
              <w:t xml:space="preserve">sözleşmenin </w:t>
            </w:r>
            <w:r w:rsidRPr="005024D9">
              <w:rPr>
                <w:szCs w:val="16"/>
              </w:rPr>
              <w:t xml:space="preserve">hükümsüzlüğü, haksız fiil ve sebepsiz zenginleşme konuları </w:t>
            </w:r>
            <w:r>
              <w:rPr>
                <w:szCs w:val="16"/>
              </w:rPr>
              <w:t xml:space="preserve">dersin içeriğini oluşturmaktadır.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024D9" w:rsidP="005024D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Borçlar Hukukunun sistematiği </w:t>
            </w:r>
            <w:proofErr w:type="gramStart"/>
            <w:r>
              <w:rPr>
                <w:szCs w:val="16"/>
              </w:rPr>
              <w:t>dahilinde</w:t>
            </w:r>
            <w:proofErr w:type="gramEnd"/>
            <w:r>
              <w:rPr>
                <w:szCs w:val="16"/>
              </w:rPr>
              <w:t xml:space="preserve"> borç ilişkilerine uygulanacak genel hükümlerin ve borç kaynaklarının anlatılmasıdır.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024D9" w:rsidP="001D3D6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1D3D63">
              <w:rPr>
                <w:szCs w:val="16"/>
              </w:rPr>
              <w:t>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24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D3D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D3D63" w:rsidRDefault="005024D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="001D3D63">
              <w:rPr>
                <w:szCs w:val="16"/>
                <w:lang w:val="tr-TR"/>
              </w:rPr>
              <w:t xml:space="preserve"> Fikret Eren, Borçlar Hukuku Genel Hükümler, Ankara 2017.</w:t>
            </w:r>
          </w:p>
          <w:p w:rsidR="00BC32DD" w:rsidRDefault="001D3D6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r w:rsidR="005024D9">
              <w:rPr>
                <w:szCs w:val="16"/>
                <w:lang w:val="tr-TR"/>
              </w:rPr>
              <w:t>Ahmet Kılıçoğlu, Borçlar Hukuku Genel Hükümler, Ankara 2017.</w:t>
            </w:r>
          </w:p>
          <w:p w:rsidR="005024D9" w:rsidRDefault="005024D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r w:rsidR="001D3D63">
              <w:rPr>
                <w:szCs w:val="16"/>
                <w:lang w:val="tr-TR"/>
              </w:rPr>
              <w:t>M. Kemal Oğuzman/ M. Turgut Öz, Borçlar Hukuku Genel Hükümler, İstanbul 2017.</w:t>
            </w:r>
          </w:p>
          <w:p w:rsidR="001D3D63" w:rsidRPr="001A2552" w:rsidRDefault="001D3D63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024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024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024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A1EB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D3D63"/>
    <w:rsid w:val="003A1EB0"/>
    <w:rsid w:val="005024D9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DuyguAtalay</dc:creator>
  <cp:keywords/>
  <dc:description/>
  <cp:lastModifiedBy>DuyguAtalay</cp:lastModifiedBy>
  <cp:revision>2</cp:revision>
  <dcterms:created xsi:type="dcterms:W3CDTF">2018-03-28T21:20:00Z</dcterms:created>
  <dcterms:modified xsi:type="dcterms:W3CDTF">2018-03-28T21:20:00Z</dcterms:modified>
</cp:coreProperties>
</file>