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C4" w:rsidRDefault="004435C4" w:rsidP="004435C4">
      <w:pPr>
        <w:pStyle w:val="Default"/>
        <w:rPr>
          <w:b/>
          <w:bCs/>
        </w:rPr>
      </w:pPr>
      <w:r w:rsidRPr="008E567F">
        <w:rPr>
          <w:b/>
          <w:bCs/>
        </w:rPr>
        <w:t>SU ve ELEKTROLİT METABOLİZMASI</w:t>
      </w:r>
    </w:p>
    <w:p w:rsidR="004435C4" w:rsidRPr="008E567F" w:rsidRDefault="004435C4" w:rsidP="004435C4">
      <w:pPr>
        <w:pStyle w:val="Default"/>
        <w:rPr>
          <w:b/>
          <w:bCs/>
        </w:rPr>
      </w:pPr>
    </w:p>
    <w:p w:rsidR="004435C4" w:rsidRPr="00C1079A" w:rsidRDefault="004435C4" w:rsidP="00C1079A">
      <w:pPr>
        <w:pStyle w:val="Default"/>
        <w:spacing w:line="360" w:lineRule="auto"/>
        <w:rPr>
          <w:color w:val="auto"/>
          <w:shd w:val="clear" w:color="auto" w:fill="FFFFFF"/>
        </w:rPr>
      </w:pPr>
      <w:bookmarkStart w:id="0" w:name="_GoBack"/>
      <w:r w:rsidRPr="00C1079A">
        <w:rPr>
          <w:color w:val="auto"/>
          <w:shd w:val="clear" w:color="auto" w:fill="FFFFFF"/>
        </w:rPr>
        <w:t>Canlılığın devam etmesi için su çok önemlidir. Hücreler susuz canlı kalamaz. Bir canlı aç kalıp su içerek 5 hafta hayatta kalabilmektedir. Ancak su içmediği takdirde 7-12 gün içerisinde hayatını tüketmektedir. Kandaki su miktarı %3’ün altına düştüğünde metabolizma artıkları böbreklerden geçememeye başlar.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  <w:shd w:val="clear" w:color="auto" w:fill="FFFFFF"/>
        </w:rPr>
      </w:pP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Suyun Bilinen Özellikleri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Erime ve kaynama noktaları ile buharlaşma ısısı diğer sıvılardan yüksektir. 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-Terleme ve vücut yüzeyindeki suyun buharlaşması ile organizma için çok iyi bir ısı düzenleyicisidir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Makromoleküllerin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yapıtaşıdır. 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-Küçük moleküllü maddeler için iyi bir çözücüdür. 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-İyi bir ısı düzenleyicisidir. 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-İyi bir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substrattır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i/>
          <w:iCs/>
          <w:color w:val="515151"/>
          <w:sz w:val="24"/>
          <w:szCs w:val="24"/>
          <w:lang w:eastAsia="tr-TR"/>
        </w:rPr>
      </w:pPr>
      <w:r w:rsidRPr="00C1079A">
        <w:rPr>
          <w:rFonts w:ascii="Times New Roman" w:hAnsi="Times New Roman" w:cs="Times New Roman"/>
          <w:sz w:val="24"/>
          <w:szCs w:val="24"/>
        </w:rPr>
        <w:t>-Enerjiyi düzenli bir şekilde yönetir</w:t>
      </w: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i/>
          <w:iCs/>
          <w:color w:val="515151"/>
          <w:sz w:val="24"/>
          <w:szCs w:val="24"/>
          <w:lang w:eastAsia="tr-TR"/>
        </w:rPr>
      </w:pPr>
    </w:p>
    <w:p w:rsidR="004435C4" w:rsidRPr="00C1079A" w:rsidRDefault="004435C4" w:rsidP="00C1079A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Vücuttaki suyun önemi şöyle sıralanabilir: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Vücut sıcaklığını normal düzeyde tutar.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Vücudun temizlenmesi ve toksinlerin atılmasını sağlar.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Deriyi nemlendirir.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Böbreklerin çalışmasını sağlar.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Bazı vitamin ve mineralleri çözer ve taşımaya yardımcı olur.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– Kayganlaştırıcı özelliği olduğundan organların birbirini etkilemeden ve kendi içlerinde sorun çıkarmadan çalışmalarına yardımcı olur.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</w:rPr>
      </w:pPr>
    </w:p>
    <w:p w:rsidR="004435C4" w:rsidRPr="00C1079A" w:rsidRDefault="004435C4" w:rsidP="00C1079A">
      <w:pPr>
        <w:pStyle w:val="Default"/>
        <w:spacing w:line="360" w:lineRule="auto"/>
        <w:rPr>
          <w:b/>
          <w:color w:val="auto"/>
        </w:rPr>
      </w:pPr>
      <w:r w:rsidRPr="00C1079A">
        <w:rPr>
          <w:b/>
          <w:color w:val="auto"/>
        </w:rPr>
        <w:t>Vücutta Su dağılımı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</w:rPr>
      </w:pPr>
      <w:r w:rsidRPr="00C1079A">
        <w:rPr>
          <w:color w:val="auto"/>
        </w:rPr>
        <w:t>Yetişkin bir insanda toplam vücut ağırlığının yaklaşık %60’ı sudur. %40’ı hücre içi bölmede(</w:t>
      </w:r>
      <w:proofErr w:type="spellStart"/>
      <w:r w:rsidRPr="00C1079A">
        <w:rPr>
          <w:color w:val="auto"/>
        </w:rPr>
        <w:t>intrasellüler</w:t>
      </w:r>
      <w:proofErr w:type="spellEnd"/>
      <w:r w:rsidRPr="00C1079A">
        <w:rPr>
          <w:color w:val="auto"/>
        </w:rPr>
        <w:t>) %20’si hücre dışı bölmede (</w:t>
      </w:r>
      <w:proofErr w:type="spellStart"/>
      <w:r w:rsidRPr="00C1079A">
        <w:rPr>
          <w:color w:val="auto"/>
        </w:rPr>
        <w:t>ekstrasellüler</w:t>
      </w:r>
      <w:proofErr w:type="spellEnd"/>
      <w:r w:rsidRPr="00C1079A">
        <w:rPr>
          <w:color w:val="auto"/>
        </w:rPr>
        <w:t>) % 15’i hücrelerarası bölmede % 5’i plazmada bulunur</w:t>
      </w:r>
    </w:p>
    <w:p w:rsidR="004435C4" w:rsidRPr="00C1079A" w:rsidRDefault="004435C4" w:rsidP="00C1079A">
      <w:pPr>
        <w:pStyle w:val="NormalWeb"/>
        <w:shd w:val="clear" w:color="auto" w:fill="FFFFFF"/>
        <w:spacing w:before="0" w:beforeAutospacing="0" w:after="150" w:afterAutospacing="0" w:line="360" w:lineRule="auto"/>
        <w:textAlignment w:val="bottom"/>
      </w:pPr>
    </w:p>
    <w:p w:rsidR="004435C4" w:rsidRPr="00C1079A" w:rsidRDefault="004435C4" w:rsidP="00C1079A">
      <w:pPr>
        <w:pStyle w:val="NormalWeb"/>
        <w:shd w:val="clear" w:color="auto" w:fill="FFFFFF"/>
        <w:spacing w:before="0" w:beforeAutospacing="0" w:after="150" w:afterAutospacing="0" w:line="360" w:lineRule="auto"/>
        <w:textAlignment w:val="bottom"/>
      </w:pPr>
      <w:r w:rsidRPr="00C1079A">
        <w:lastRenderedPageBreak/>
        <w:t xml:space="preserve">Hücre dışı sıvı başlıca sodyum, </w:t>
      </w:r>
      <w:proofErr w:type="gramStart"/>
      <w:r w:rsidRPr="00C1079A">
        <w:t>klor,</w:t>
      </w:r>
      <w:proofErr w:type="gramEnd"/>
      <w:r w:rsidRPr="00C1079A">
        <w:t xml:space="preserve"> ve bikarbonat içerir, diğer iyonların yoğunluğu daha azdır. Hücre içi sıvısı başlıca potasyum, organik fosfat, sülfat ve düşük yoğunlukta diğer iyonları içerir.</w:t>
      </w:r>
    </w:p>
    <w:p w:rsidR="004435C4" w:rsidRPr="00C1079A" w:rsidRDefault="004435C4" w:rsidP="00C1079A">
      <w:pPr>
        <w:shd w:val="clear" w:color="auto" w:fill="FFFFFF"/>
        <w:spacing w:after="150" w:line="36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Böbrek vücut sıvılarının hacim ve içeriğini 2 farklı ancak birbiriyle ilişkili mekanizma ile ayarlar:</w:t>
      </w:r>
    </w:p>
    <w:p w:rsidR="004435C4" w:rsidRPr="00C1079A" w:rsidRDefault="004435C4" w:rsidP="00C1079A">
      <w:pPr>
        <w:shd w:val="clear" w:color="auto" w:fill="FFFFFF"/>
        <w:spacing w:after="150" w:line="36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Yemle alımdaki farklılığa göre </w:t>
      </w:r>
      <w:proofErr w:type="spellStart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filtrasyon</w:t>
      </w:r>
      <w:proofErr w:type="spellEnd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reabsorbsiyonla</w:t>
      </w:r>
      <w:proofErr w:type="spellEnd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idrar sodyum </w:t>
      </w:r>
      <w:proofErr w:type="gramStart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konsantrasyonunu</w:t>
      </w:r>
      <w:proofErr w:type="gramEnd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ayarlayarak</w:t>
      </w:r>
    </w:p>
    <w:p w:rsidR="004435C4" w:rsidRPr="00C1079A" w:rsidRDefault="004435C4" w:rsidP="00C1079A">
      <w:pPr>
        <w:shd w:val="clear" w:color="auto" w:fill="FFFFFF"/>
        <w:spacing w:after="150" w:line="36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proofErr w:type="spellStart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Antidiüretik</w:t>
      </w:r>
      <w:proofErr w:type="spellEnd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hormon salınımına göre su atılımını düzenleyerek bu iki mekanizma su ve tuz alımındaki büyük değişkenliğe rağmen böbreğin vücut sıvısının hacim ve </w:t>
      </w:r>
      <w:proofErr w:type="spellStart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>osmolaritesini</w:t>
      </w:r>
      <w:proofErr w:type="spellEnd"/>
      <w:r w:rsidRPr="00C107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belirli sınırlar içinde çok az oynayarak korumasını sağlar. İdrarın hacim ve içeriğini inceleyerek vücut sıvısının hacim ve içeriği hakkında değerli bilgiler elde edilebilir.</w:t>
      </w:r>
    </w:p>
    <w:p w:rsidR="004435C4" w:rsidRPr="00C1079A" w:rsidRDefault="004435C4" w:rsidP="00C1079A">
      <w:pPr>
        <w:pStyle w:val="Default"/>
        <w:spacing w:line="360" w:lineRule="auto"/>
        <w:rPr>
          <w:b/>
          <w:color w:val="auto"/>
        </w:rPr>
      </w:pPr>
      <w:r w:rsidRPr="00C1079A">
        <w:rPr>
          <w:b/>
          <w:color w:val="auto"/>
        </w:rPr>
        <w:t xml:space="preserve">Vücut su dengesi 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</w:rPr>
      </w:pPr>
      <w:proofErr w:type="spellStart"/>
      <w:r w:rsidRPr="00C1079A">
        <w:rPr>
          <w:color w:val="auto"/>
        </w:rPr>
        <w:t>Butün</w:t>
      </w:r>
      <w:proofErr w:type="spellEnd"/>
      <w:r w:rsidRPr="00C1079A">
        <w:rPr>
          <w:color w:val="auto"/>
        </w:rPr>
        <w:t xml:space="preserve"> hayvanlarda vücudun toplam su miktarı belirli sınırlar içinde sabit tutulur.</w:t>
      </w:r>
    </w:p>
    <w:p w:rsidR="004435C4" w:rsidRPr="00C1079A" w:rsidRDefault="004435C4" w:rsidP="00C1079A">
      <w:pPr>
        <w:pStyle w:val="Default"/>
        <w:spacing w:line="360" w:lineRule="auto"/>
        <w:rPr>
          <w:b/>
          <w:color w:val="auto"/>
        </w:rPr>
      </w:pPr>
      <w:r w:rsidRPr="00C1079A">
        <w:rPr>
          <w:b/>
          <w:color w:val="auto"/>
        </w:rPr>
        <w:t>Vücuda alınan su</w:t>
      </w:r>
    </w:p>
    <w:p w:rsidR="004435C4" w:rsidRPr="00C1079A" w:rsidRDefault="004435C4" w:rsidP="00C1079A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C1079A">
        <w:rPr>
          <w:color w:val="auto"/>
        </w:rPr>
        <w:t>İçilen sudan</w:t>
      </w:r>
    </w:p>
    <w:p w:rsidR="004435C4" w:rsidRPr="00C1079A" w:rsidRDefault="004435C4" w:rsidP="00C1079A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C1079A">
        <w:rPr>
          <w:color w:val="auto"/>
        </w:rPr>
        <w:t>Yemlerdeki sudan</w:t>
      </w:r>
    </w:p>
    <w:p w:rsidR="004435C4" w:rsidRPr="00C1079A" w:rsidRDefault="004435C4" w:rsidP="00C1079A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proofErr w:type="spellStart"/>
      <w:r w:rsidRPr="00C1079A">
        <w:rPr>
          <w:color w:val="auto"/>
        </w:rPr>
        <w:t>Metabolik</w:t>
      </w:r>
      <w:proofErr w:type="spellEnd"/>
      <w:r w:rsidRPr="00C1079A">
        <w:rPr>
          <w:color w:val="auto"/>
        </w:rPr>
        <w:t xml:space="preserve"> </w:t>
      </w:r>
      <w:proofErr w:type="spellStart"/>
      <w:r w:rsidRPr="00C1079A">
        <w:rPr>
          <w:color w:val="auto"/>
        </w:rPr>
        <w:t>sadan</w:t>
      </w:r>
      <w:proofErr w:type="spellEnd"/>
      <w:r w:rsidRPr="00C1079A">
        <w:rPr>
          <w:color w:val="auto"/>
        </w:rPr>
        <w:t xml:space="preserve"> karşılanır.</w:t>
      </w:r>
    </w:p>
    <w:p w:rsidR="004435C4" w:rsidRPr="00C1079A" w:rsidRDefault="004435C4" w:rsidP="00C1079A">
      <w:pPr>
        <w:pStyle w:val="Default"/>
        <w:spacing w:line="360" w:lineRule="auto"/>
        <w:rPr>
          <w:b/>
          <w:color w:val="auto"/>
        </w:rPr>
      </w:pPr>
      <w:r w:rsidRPr="00C1079A">
        <w:rPr>
          <w:b/>
          <w:color w:val="auto"/>
        </w:rPr>
        <w:t>Vücuttan su</w:t>
      </w:r>
    </w:p>
    <w:p w:rsidR="004435C4" w:rsidRPr="00C1079A" w:rsidRDefault="004435C4" w:rsidP="00C107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C1079A">
        <w:rPr>
          <w:color w:val="auto"/>
        </w:rPr>
        <w:t>İdrarla</w:t>
      </w:r>
    </w:p>
    <w:p w:rsidR="004435C4" w:rsidRPr="00C1079A" w:rsidRDefault="004435C4" w:rsidP="00C107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C1079A">
        <w:rPr>
          <w:color w:val="auto"/>
        </w:rPr>
        <w:t>Dışkı ile</w:t>
      </w:r>
    </w:p>
    <w:p w:rsidR="004435C4" w:rsidRPr="00C1079A" w:rsidRDefault="004435C4" w:rsidP="00C107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C1079A">
        <w:rPr>
          <w:color w:val="auto"/>
        </w:rPr>
        <w:t>Terle</w:t>
      </w:r>
    </w:p>
    <w:p w:rsidR="004435C4" w:rsidRPr="00C1079A" w:rsidRDefault="004435C4" w:rsidP="00C107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C1079A">
        <w:rPr>
          <w:color w:val="auto"/>
        </w:rPr>
        <w:t>Buharlaşma</w:t>
      </w:r>
    </w:p>
    <w:p w:rsidR="004435C4" w:rsidRPr="00C1079A" w:rsidRDefault="004435C4" w:rsidP="00C1079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C1079A">
        <w:rPr>
          <w:color w:val="auto"/>
        </w:rPr>
        <w:t>Solunum yolları ile atılır</w:t>
      </w:r>
    </w:p>
    <w:p w:rsidR="004435C4" w:rsidRPr="00C1079A" w:rsidRDefault="004435C4" w:rsidP="00C1079A">
      <w:pPr>
        <w:pStyle w:val="Default"/>
        <w:spacing w:line="360" w:lineRule="auto"/>
      </w:pPr>
      <w:r w:rsidRPr="00C1079A">
        <w:t xml:space="preserve">-Vücuda alınan ve atılan suyun düzenlenmesi ile vücut sıvı dengesi korunmaktadır. </w:t>
      </w:r>
    </w:p>
    <w:p w:rsidR="004435C4" w:rsidRPr="00C1079A" w:rsidRDefault="004435C4" w:rsidP="00C1079A">
      <w:pPr>
        <w:pStyle w:val="Default"/>
        <w:spacing w:line="360" w:lineRule="auto"/>
      </w:pPr>
      <w:r w:rsidRPr="00C1079A">
        <w:t xml:space="preserve">- Böbrekler elektrolit miktarını düzenleyerek ve idrar oluşumu ile vücut su ve elektrolit dengesini kontrol eder. </w:t>
      </w:r>
    </w:p>
    <w:p w:rsidR="004435C4" w:rsidRPr="00C1079A" w:rsidRDefault="004435C4" w:rsidP="00C1079A">
      <w:pPr>
        <w:pStyle w:val="Default"/>
        <w:spacing w:line="360" w:lineRule="auto"/>
      </w:pPr>
      <w:r w:rsidRPr="00C1079A">
        <w:t>- Su alınım ve atılımı hormonlar aracılığıyla düzenlenir (ADH=</w:t>
      </w:r>
      <w:proofErr w:type="spellStart"/>
      <w:r w:rsidRPr="00C1079A">
        <w:t>vazopressin</w:t>
      </w:r>
      <w:proofErr w:type="spellEnd"/>
      <w:r w:rsidRPr="00C1079A">
        <w:t xml:space="preserve">). 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</w:rPr>
      </w:pPr>
      <w:r w:rsidRPr="00C1079A">
        <w:t>-Buharlaşma ile su kaybına yol açtığı için deri, vücut sıvı dengesinde önemli rol oynar</w:t>
      </w:r>
    </w:p>
    <w:p w:rsidR="004435C4" w:rsidRPr="00C1079A" w:rsidRDefault="004435C4" w:rsidP="00C1079A">
      <w:pPr>
        <w:pStyle w:val="Default"/>
        <w:spacing w:line="360" w:lineRule="auto"/>
        <w:rPr>
          <w:color w:val="auto"/>
        </w:rPr>
      </w:pP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Elektrolitler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rPr>
          <w:bCs/>
        </w:rPr>
        <w:t>Elektrolit</w:t>
      </w:r>
      <w:r w:rsidRPr="00C1079A">
        <w:t>, serbest</w:t>
      </w:r>
      <w:r w:rsidRPr="00C1079A">
        <w:rPr>
          <w:rStyle w:val="apple-converted-space"/>
        </w:rPr>
        <w:t> </w:t>
      </w:r>
      <w:hyperlink r:id="rId5" w:tooltip="İyon" w:history="1">
        <w:r w:rsidRPr="00C1079A">
          <w:rPr>
            <w:rStyle w:val="Kpr"/>
          </w:rPr>
          <w:t>iyon</w:t>
        </w:r>
      </w:hyperlink>
      <w:r w:rsidRPr="00C1079A">
        <w:rPr>
          <w:rStyle w:val="apple-converted-space"/>
        </w:rPr>
        <w:t> </w:t>
      </w:r>
      <w:r w:rsidRPr="00C1079A">
        <w:t>içeren ve</w:t>
      </w:r>
      <w:r w:rsidRPr="00C1079A">
        <w:rPr>
          <w:rStyle w:val="apple-converted-space"/>
        </w:rPr>
        <w:t> </w:t>
      </w:r>
      <w:hyperlink r:id="rId6" w:tooltip="Elektrik" w:history="1">
        <w:r w:rsidRPr="00C1079A">
          <w:rPr>
            <w:rStyle w:val="Kpr"/>
          </w:rPr>
          <w:t>elektriksel</w:t>
        </w:r>
      </w:hyperlink>
      <w:r w:rsidRPr="00C1079A">
        <w:rPr>
          <w:rStyle w:val="apple-converted-space"/>
        </w:rPr>
        <w:t> </w:t>
      </w:r>
      <w:hyperlink r:id="rId7" w:tooltip="İletken" w:history="1">
        <w:r w:rsidRPr="00C1079A">
          <w:rPr>
            <w:rStyle w:val="Kpr"/>
          </w:rPr>
          <w:t>iletkenliğe</w:t>
        </w:r>
      </w:hyperlink>
      <w:r w:rsidRPr="00C1079A">
        <w:rPr>
          <w:rStyle w:val="apple-converted-space"/>
        </w:rPr>
        <w:t> </w:t>
      </w:r>
      <w:r w:rsidRPr="00C1079A">
        <w:t xml:space="preserve">sahip ortamdır. 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lastRenderedPageBreak/>
        <w:t xml:space="preserve">Hücre içi: Temel Katyonları: Potasyum (K+) ve Magnezyum (Mg++), 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>Temel Anyonlar Fosfatlar ve Proteinlerdir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>Hücre dışı: Temel Katyon Sodyum (</w:t>
      </w:r>
      <w:proofErr w:type="spellStart"/>
      <w:r w:rsidRPr="00C1079A">
        <w:t>Na</w:t>
      </w:r>
      <w:proofErr w:type="spellEnd"/>
      <w:r w:rsidRPr="00C1079A">
        <w:t xml:space="preserve">+) 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>Temel Anyonlar Klor (CI-) Bikarbonat (HCO3)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 xml:space="preserve">Hücre içinde potasyum </w:t>
      </w:r>
      <w:proofErr w:type="gramStart"/>
      <w:r w:rsidRPr="00C1079A">
        <w:t>konsantrasyonu</w:t>
      </w:r>
      <w:proofErr w:type="gramEnd"/>
      <w:r w:rsidRPr="00C1079A">
        <w:t xml:space="preserve"> yüksek, sodyum konsantrasyonu düşüktür. 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 xml:space="preserve">Hücre dışında ise tam tersi söz konusudur. Bu denge hücre zarında bulunan </w:t>
      </w:r>
      <w:proofErr w:type="spellStart"/>
      <w:r w:rsidRPr="00C1079A">
        <w:t>adenozin</w:t>
      </w:r>
      <w:proofErr w:type="spellEnd"/>
      <w:r w:rsidRPr="00C1079A">
        <w:t xml:space="preserve"> </w:t>
      </w:r>
      <w:proofErr w:type="spellStart"/>
      <w:r w:rsidRPr="00C1079A">
        <w:t>trifosfataz</w:t>
      </w:r>
      <w:proofErr w:type="spellEnd"/>
      <w:r w:rsidRPr="00C1079A">
        <w:t xml:space="preserve"> etkisiyle sağlanmaktadır. Bu enzim sodyumun hücre dışına çıkmasını sağlarken, potasyumu hücre içine pompalamaktadır.</w:t>
      </w: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4435C4" w:rsidRPr="00C1079A" w:rsidRDefault="004435C4" w:rsidP="00C1079A">
      <w:pPr>
        <w:pStyle w:val="NormalWeb"/>
        <w:shd w:val="clear" w:color="auto" w:fill="FFFFFF"/>
        <w:spacing w:before="120" w:beforeAutospacing="0" w:after="120" w:afterAutospacing="0" w:line="360" w:lineRule="auto"/>
      </w:pPr>
      <w:r w:rsidRPr="00C1079A">
        <w:t xml:space="preserve">Genellikle çözelti içerisinde iyonlar içerdikleri için "iyonik çözeltiler" olarak da bilinirler.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Elektrolitler, suda çözündükleri zaman küçük ve elektrik yüklü </w:t>
      </w:r>
      <w:proofErr w:type="gramStart"/>
      <w:r w:rsidRPr="00C1079A">
        <w:rPr>
          <w:rFonts w:ascii="Times New Roman" w:hAnsi="Times New Roman" w:cs="Times New Roman"/>
          <w:sz w:val="24"/>
          <w:szCs w:val="24"/>
        </w:rPr>
        <w:t>partiküller</w:t>
      </w:r>
      <w:proofErr w:type="gramEnd"/>
      <w:r w:rsidRPr="00C1079A">
        <w:rPr>
          <w:rFonts w:ascii="Times New Roman" w:hAnsi="Times New Roman" w:cs="Times New Roman"/>
          <w:sz w:val="24"/>
          <w:szCs w:val="24"/>
        </w:rPr>
        <w:t xml:space="preserve"> olan iyonlara bölünen minerallerdir. Kanda ve hücrelerde bulunan elektrolitler, vücut sıvılarını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regüle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ettikleri için fiziksel aktiviteler sırasında önem kazanırlar.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>Asit-Baz Dengesi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-Bir solüsyonun içindeki hidrojen iyonu (H+ ) yoğunluğunu anlatabilmek için kullanılan bir terimdir,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Nanomol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biriminden H+ </w:t>
      </w:r>
      <w:proofErr w:type="gramStart"/>
      <w:r w:rsidRPr="00C1079A">
        <w:rPr>
          <w:rFonts w:ascii="Times New Roman" w:hAnsi="Times New Roman" w:cs="Times New Roman"/>
          <w:sz w:val="24"/>
          <w:szCs w:val="24"/>
        </w:rPr>
        <w:t>konsantrasyonun</w:t>
      </w:r>
      <w:proofErr w:type="gramEnd"/>
      <w:r w:rsidRPr="00C1079A">
        <w:rPr>
          <w:rFonts w:ascii="Times New Roman" w:hAnsi="Times New Roman" w:cs="Times New Roman"/>
          <w:sz w:val="24"/>
          <w:szCs w:val="24"/>
        </w:rPr>
        <w:t xml:space="preserve"> ([H+ ]) negatif logaritmasıdır,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-Hücre içi ile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hücredışı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sürekli olarak bir denge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içindededir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-Bu dengenin oluşumunda bazı iyon pompaları ve hücre içindeki tampon sistemleri rol oynar.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-Normalde kan H+ </w:t>
      </w:r>
      <w:proofErr w:type="gramStart"/>
      <w:r w:rsidRPr="00C1079A">
        <w:rPr>
          <w:rFonts w:ascii="Times New Roman" w:hAnsi="Times New Roman" w:cs="Times New Roman"/>
          <w:sz w:val="24"/>
          <w:szCs w:val="24"/>
        </w:rPr>
        <w:t>konsantrasyonu</w:t>
      </w:r>
      <w:proofErr w:type="gramEnd"/>
      <w:r w:rsidRPr="00C1079A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nmol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/L düzeyindedir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-Bu rakamın negatif logaritması olan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7.40’tır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 xml:space="preserve">Tampon Sistemleri: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-Tampon sistemi genel olarak ortamdan H+ vererek veya uzaklaştırarak bir dokuda veya solüsyonda oluşabilecek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değişikliklerini en aza indirgemeye çalışan sitemler olarak tanımlanabilir.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-Normalde herhangi bir asidin parçalanmamış hali ile ortama verdiği H+ iyonu ve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konjüge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anyonu bir denge halindedir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Ekstrasellüler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sistemdeki en güçlü tampon sistemi HCO3 - H2CO3 tampon sistemidir.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CO2 + H2O </w:t>
      </w:r>
      <w:r w:rsidRPr="00C1079A">
        <w:rPr>
          <w:rFonts w:ascii="Times New Roman" w:hAnsi="Times New Roman" w:cs="Times New Roman"/>
          <w:sz w:val="24"/>
          <w:szCs w:val="24"/>
        </w:rPr>
        <w:sym w:font="Symbol" w:char="F0AB"/>
      </w:r>
      <w:r w:rsidRPr="00C1079A">
        <w:rPr>
          <w:rFonts w:ascii="Times New Roman" w:hAnsi="Times New Roman" w:cs="Times New Roman"/>
          <w:sz w:val="24"/>
          <w:szCs w:val="24"/>
        </w:rPr>
        <w:t xml:space="preserve"> H2CO3 </w:t>
      </w:r>
      <w:r w:rsidRPr="00C1079A">
        <w:rPr>
          <w:rFonts w:ascii="Times New Roman" w:hAnsi="Times New Roman" w:cs="Times New Roman"/>
          <w:sz w:val="24"/>
          <w:szCs w:val="24"/>
        </w:rPr>
        <w:sym w:font="Symbol" w:char="F0AB"/>
      </w:r>
      <w:r w:rsidRPr="00C1079A">
        <w:rPr>
          <w:rFonts w:ascii="Times New Roman" w:hAnsi="Times New Roman" w:cs="Times New Roman"/>
          <w:sz w:val="24"/>
          <w:szCs w:val="24"/>
        </w:rPr>
        <w:t xml:space="preserve"> H+ + HCO3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Bu dengede CO</w:t>
      </w:r>
      <w:r w:rsidRPr="00C107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079A">
        <w:rPr>
          <w:rFonts w:ascii="Times New Roman" w:hAnsi="Times New Roman" w:cs="Times New Roman"/>
          <w:sz w:val="24"/>
          <w:szCs w:val="24"/>
        </w:rPr>
        <w:t xml:space="preserve"> büyük oranda suyun içinde erimiş olarak bulunur ancak var olan CO2 ‘in 1/1000’i H2CO3 şeklindedir.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-H2CO3 zayıf bir asit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oduğu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için kolayca (H+ ve HCO- 3 )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dissosiye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olur.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-CO2 ‘in su içinde eriyik miktarı CO2 ’in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parsiyel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basıncı ile orantılıdır ve çözünürlük katsayısı </w:t>
      </w:r>
      <w:r w:rsidRPr="00C1079A">
        <w:rPr>
          <w:rFonts w:ascii="Times New Roman" w:hAnsi="Times New Roman" w:cs="Times New Roman"/>
          <w:sz w:val="24"/>
          <w:szCs w:val="24"/>
        </w:rPr>
        <w:sym w:font="Symbol" w:char="F061"/>
      </w:r>
      <w:r w:rsidRPr="00C1079A">
        <w:rPr>
          <w:rFonts w:ascii="Times New Roman" w:hAnsi="Times New Roman" w:cs="Times New Roman"/>
          <w:sz w:val="24"/>
          <w:szCs w:val="24"/>
        </w:rPr>
        <w:t xml:space="preserve"> CO2 = 0.03 ile ifade edilir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 xml:space="preserve">Tamponlar protonlara bağlanarak </w:t>
      </w:r>
      <w:proofErr w:type="spellStart"/>
      <w:r w:rsidRPr="00C1079A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Pr="00C1079A">
        <w:rPr>
          <w:rFonts w:ascii="Times New Roman" w:hAnsi="Times New Roman" w:cs="Times New Roman"/>
          <w:b/>
          <w:sz w:val="24"/>
          <w:szCs w:val="24"/>
        </w:rPr>
        <w:t xml:space="preserve"> deki değişiklikleri baskılayan anyonlardır</w:t>
      </w:r>
    </w:p>
    <w:p w:rsidR="004435C4" w:rsidRPr="00C1079A" w:rsidRDefault="004435C4" w:rsidP="00C1079A">
      <w:pPr>
        <w:pStyle w:val="ListeParagraf"/>
        <w:numPr>
          <w:ilvl w:val="0"/>
          <w:numId w:val="3"/>
        </w:num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>Bikarbonat-</w:t>
      </w:r>
      <w:proofErr w:type="spellStart"/>
      <w:r w:rsidRPr="00C1079A">
        <w:rPr>
          <w:rFonts w:ascii="Times New Roman" w:hAnsi="Times New Roman" w:cs="Times New Roman"/>
          <w:b/>
          <w:sz w:val="24"/>
          <w:szCs w:val="24"/>
        </w:rPr>
        <w:t>Karbonikasit</w:t>
      </w:r>
      <w:proofErr w:type="spellEnd"/>
      <w:r w:rsidRPr="00C107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En hızlı tampon sistemidir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bikarbonat şeklinde bulunur 1/3’ü eritrositlerdedir Böbreklerde de mevcuttur. İki yolla olur -bikarbonat üretimi -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bikarbonat’ın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reabsorbsiyonu</w:t>
      </w:r>
      <w:proofErr w:type="spellEnd"/>
    </w:p>
    <w:p w:rsidR="004435C4" w:rsidRPr="00C1079A" w:rsidRDefault="004435C4" w:rsidP="00C1079A">
      <w:pPr>
        <w:pStyle w:val="ListeParagraf"/>
        <w:numPr>
          <w:ilvl w:val="0"/>
          <w:numId w:val="3"/>
        </w:num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 xml:space="preserve">Hemoglobin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1079A">
        <w:rPr>
          <w:rFonts w:ascii="Times New Roman" w:hAnsi="Times New Roman" w:cs="Times New Roman"/>
          <w:sz w:val="24"/>
          <w:szCs w:val="24"/>
        </w:rPr>
        <w:t>KHb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HHb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şeklinde bulunur Hem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volatil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nonvolatil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asiti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tamponlar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Redükte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bazik olduğundan daha çok H+ tamponlar Bu özellik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peptit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zincirindeki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Histidinden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kaynaklanmaktadır.</w:t>
      </w:r>
    </w:p>
    <w:p w:rsidR="004435C4" w:rsidRPr="00C1079A" w:rsidRDefault="004435C4" w:rsidP="00C1079A">
      <w:pPr>
        <w:pStyle w:val="ListeParagraf"/>
        <w:numPr>
          <w:ilvl w:val="0"/>
          <w:numId w:val="3"/>
        </w:num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>Fosfat sistemi</w:t>
      </w:r>
    </w:p>
    <w:p w:rsidR="004435C4" w:rsidRPr="00C1079A" w:rsidRDefault="004435C4" w:rsidP="00C1079A">
      <w:pPr>
        <w:pStyle w:val="ListeParagraf"/>
        <w:numPr>
          <w:ilvl w:val="0"/>
          <w:numId w:val="3"/>
        </w:num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>Amonyak sistemi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079A">
        <w:rPr>
          <w:rFonts w:ascii="Times New Roman" w:hAnsi="Times New Roman" w:cs="Times New Roman"/>
          <w:b/>
          <w:sz w:val="24"/>
          <w:szCs w:val="24"/>
        </w:rPr>
        <w:t xml:space="preserve">Asit-Baz Dengesinde Böbreğin Rolü 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 xml:space="preserve">Böbrek H+ iyonunun uzaklaştırılmasında ve HCO3 - </w:t>
      </w:r>
      <w:proofErr w:type="gramStart"/>
      <w:r w:rsidRPr="00C1079A">
        <w:rPr>
          <w:rFonts w:ascii="Times New Roman" w:hAnsi="Times New Roman" w:cs="Times New Roman"/>
          <w:sz w:val="24"/>
          <w:szCs w:val="24"/>
        </w:rPr>
        <w:t>konsantrasyonunun</w:t>
      </w:r>
      <w:proofErr w:type="gramEnd"/>
      <w:r w:rsidRPr="00C1079A">
        <w:rPr>
          <w:rFonts w:ascii="Times New Roman" w:hAnsi="Times New Roman" w:cs="Times New Roman"/>
          <w:sz w:val="24"/>
          <w:szCs w:val="24"/>
        </w:rPr>
        <w:t xml:space="preserve"> kontrolünde önemli rol oynar Protein metabolizmasından türeyen sülfürik ve fosforik asit gibi uçucu olmayan </w:t>
      </w:r>
      <w:proofErr w:type="spellStart"/>
      <w:r w:rsidRPr="00C1079A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C1079A">
        <w:rPr>
          <w:rFonts w:ascii="Times New Roman" w:hAnsi="Times New Roman" w:cs="Times New Roman"/>
          <w:sz w:val="24"/>
          <w:szCs w:val="24"/>
        </w:rPr>
        <w:t xml:space="preserve"> asitlerinde uzaklaşmasında başlıca rol böbreğindir.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1079A">
        <w:rPr>
          <w:rFonts w:ascii="Times New Roman" w:hAnsi="Times New Roman" w:cs="Times New Roman"/>
          <w:sz w:val="24"/>
          <w:szCs w:val="24"/>
        </w:rPr>
        <w:t>Asit-</w:t>
      </w:r>
      <w:proofErr w:type="gramStart"/>
      <w:r w:rsidRPr="00C1079A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C1079A">
        <w:rPr>
          <w:rFonts w:ascii="Times New Roman" w:hAnsi="Times New Roman" w:cs="Times New Roman"/>
          <w:sz w:val="24"/>
          <w:szCs w:val="24"/>
        </w:rPr>
        <w:t xml:space="preserve"> kaybı veya kazancına yol açabilecek herhangi bir anormal durumda, vücut asit-baz dengesini koruyabilmek için şu üç mekanizmayı harekete geçirir.</w:t>
      </w:r>
    </w:p>
    <w:p w:rsidR="004435C4" w:rsidRPr="00C1079A" w:rsidRDefault="004435C4" w:rsidP="00C1079A">
      <w:pPr>
        <w:pStyle w:val="ListeParagraf"/>
        <w:numPr>
          <w:ilvl w:val="0"/>
          <w:numId w:val="4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Kimyasal </w:t>
      </w:r>
      <w:proofErr w:type="spellStart"/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tamponlama</w:t>
      </w:r>
      <w:proofErr w:type="spellEnd"/>
    </w:p>
    <w:p w:rsidR="004435C4" w:rsidRPr="00C1079A" w:rsidRDefault="004435C4" w:rsidP="00C1079A">
      <w:pPr>
        <w:pStyle w:val="ListeParagraf"/>
        <w:numPr>
          <w:ilvl w:val="0"/>
          <w:numId w:val="4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Kan karbonik asit düzeyinin solunum yoluyla ayarlanması</w:t>
      </w:r>
    </w:p>
    <w:p w:rsidR="004435C4" w:rsidRPr="00C1079A" w:rsidRDefault="004435C4" w:rsidP="00C1079A">
      <w:pPr>
        <w:pStyle w:val="ListeParagraf"/>
        <w:numPr>
          <w:ilvl w:val="0"/>
          <w:numId w:val="4"/>
        </w:num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Böbreklerden H</w:t>
      </w: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tr-TR"/>
        </w:rPr>
        <w:t>+</w:t>
      </w: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veya HCO</w:t>
      </w: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tr-TR"/>
        </w:rPr>
        <w:t>-</w:t>
      </w:r>
      <w:r w:rsidRPr="00C1079A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3 atılması</w:t>
      </w:r>
    </w:p>
    <w:p w:rsidR="004435C4" w:rsidRPr="00C1079A" w:rsidRDefault="004435C4" w:rsidP="00C1079A">
      <w:pPr>
        <w:shd w:val="clear" w:color="auto" w:fill="FFFFFF"/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bookmarkEnd w:id="0"/>
    <w:p w:rsidR="004435C4" w:rsidRPr="00C1079A" w:rsidRDefault="004435C4" w:rsidP="00C107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35C4" w:rsidRPr="00C1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56D"/>
    <w:multiLevelType w:val="hybridMultilevel"/>
    <w:tmpl w:val="7DA6C768"/>
    <w:lvl w:ilvl="0" w:tplc="8EE2DF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6A7B"/>
    <w:multiLevelType w:val="hybridMultilevel"/>
    <w:tmpl w:val="50F8B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5E30"/>
    <w:multiLevelType w:val="hybridMultilevel"/>
    <w:tmpl w:val="04FCA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4FAC"/>
    <w:multiLevelType w:val="hybridMultilevel"/>
    <w:tmpl w:val="6A360D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C4"/>
    <w:rsid w:val="00040836"/>
    <w:rsid w:val="004435C4"/>
    <w:rsid w:val="005D5369"/>
    <w:rsid w:val="00B13BCD"/>
    <w:rsid w:val="00C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AC9D9-04E7-4C45-9F50-0431AD13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43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5C4"/>
  </w:style>
  <w:style w:type="paragraph" w:styleId="NormalWeb">
    <w:name w:val="Normal (Web)"/>
    <w:basedOn w:val="Normal"/>
    <w:uiPriority w:val="99"/>
    <w:semiHidden/>
    <w:unhideWhenUsed/>
    <w:rsid w:val="0044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435C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43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.wikipedia.org/wiki/%C4%B0letk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.wikipedia.org/wiki/Elektrik" TargetMode="External"/><Relationship Id="rId5" Type="http://schemas.openxmlformats.org/officeDocument/2006/relationships/hyperlink" Target="https://tr.wikipedia.org/wiki/%C4%B0y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4</cp:revision>
  <dcterms:created xsi:type="dcterms:W3CDTF">2017-02-13T11:02:00Z</dcterms:created>
  <dcterms:modified xsi:type="dcterms:W3CDTF">2017-02-14T07:41:00Z</dcterms:modified>
</cp:coreProperties>
</file>