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105C9" w:rsidRPr="001A2552" w:rsidRDefault="00A105C9" w:rsidP="00A105C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ECZ717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</w:t>
            </w:r>
            <w:r>
              <w:rPr>
                <w:szCs w:val="16"/>
                <w:u w:val="double"/>
              </w:rPr>
              <w:t>D</w:t>
            </w:r>
            <w:r>
              <w:rPr>
                <w:szCs w:val="16"/>
              </w:rPr>
              <w:t>r.Sibel</w:t>
            </w:r>
            <w:proofErr w:type="spellEnd"/>
            <w:proofErr w:type="gramEnd"/>
            <w:r>
              <w:rPr>
                <w:szCs w:val="16"/>
              </w:rPr>
              <w:t xml:space="preserve"> SÜZEN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 w:rsidRPr="00A105C9">
              <w:rPr>
                <w:szCs w:val="16"/>
              </w:rPr>
              <w:t xml:space="preserve">Bu ders kapsamında </w:t>
            </w:r>
            <w:proofErr w:type="spellStart"/>
            <w:r w:rsidRPr="00A105C9">
              <w:rPr>
                <w:szCs w:val="16"/>
              </w:rPr>
              <w:t>biyoyararlanıma</w:t>
            </w:r>
            <w:proofErr w:type="spellEnd"/>
            <w:r w:rsidRPr="00A105C9">
              <w:rPr>
                <w:szCs w:val="16"/>
              </w:rPr>
              <w:t xml:space="preserve"> genel giriş ve tanımlar, </w:t>
            </w:r>
            <w:proofErr w:type="spellStart"/>
            <w:r w:rsidRPr="00A105C9">
              <w:rPr>
                <w:szCs w:val="16"/>
              </w:rPr>
              <w:t>biyoeşdeğerliğin</w:t>
            </w:r>
            <w:proofErr w:type="spellEnd"/>
            <w:r w:rsidRPr="00A105C9">
              <w:rPr>
                <w:szCs w:val="16"/>
              </w:rPr>
              <w:t xml:space="preserve"> tedavinin başarısındaki yeri ve önemi, İlaç etken maddelerinin somut örnekler </w:t>
            </w:r>
            <w:proofErr w:type="gramStart"/>
            <w:r w:rsidRPr="00A105C9">
              <w:rPr>
                <w:szCs w:val="16"/>
              </w:rPr>
              <w:t>ile,</w:t>
            </w:r>
            <w:proofErr w:type="gramEnd"/>
            <w:r w:rsidRPr="00A105C9">
              <w:rPr>
                <w:szCs w:val="16"/>
              </w:rPr>
              <w:t xml:space="preserve"> farklı eşdeğerlik kavramları üzerinden karşılaştırılması, </w:t>
            </w:r>
            <w:proofErr w:type="spellStart"/>
            <w:r w:rsidRPr="00A105C9">
              <w:rPr>
                <w:szCs w:val="16"/>
              </w:rPr>
              <w:t>biyoyararlanım</w:t>
            </w:r>
            <w:proofErr w:type="spellEnd"/>
            <w:r w:rsidRPr="00A105C9">
              <w:rPr>
                <w:szCs w:val="16"/>
              </w:rPr>
              <w:t xml:space="preserve">/ </w:t>
            </w:r>
            <w:proofErr w:type="spellStart"/>
            <w:r w:rsidRPr="00A105C9">
              <w:rPr>
                <w:szCs w:val="16"/>
              </w:rPr>
              <w:t>biyoeşdeğerlik</w:t>
            </w:r>
            <w:proofErr w:type="spellEnd"/>
            <w:r w:rsidRPr="00A105C9">
              <w:rPr>
                <w:szCs w:val="16"/>
              </w:rPr>
              <w:t xml:space="preserve"> çalışmalarının kimyasal temeli, oral yoldan kullanılan ilaçların </w:t>
            </w:r>
            <w:proofErr w:type="spellStart"/>
            <w:r w:rsidRPr="00A105C9">
              <w:rPr>
                <w:szCs w:val="16"/>
              </w:rPr>
              <w:t>biyoyararlanımını</w:t>
            </w:r>
            <w:proofErr w:type="spellEnd"/>
            <w:r w:rsidRPr="00A105C9">
              <w:rPr>
                <w:szCs w:val="16"/>
              </w:rPr>
              <w:t xml:space="preserve"> etkileyen faktörler, </w:t>
            </w:r>
            <w:proofErr w:type="spellStart"/>
            <w:r w:rsidRPr="00A105C9">
              <w:rPr>
                <w:szCs w:val="16"/>
              </w:rPr>
              <w:t>fizikokimyasal</w:t>
            </w:r>
            <w:proofErr w:type="spellEnd"/>
            <w:r w:rsidRPr="00A105C9">
              <w:rPr>
                <w:szCs w:val="16"/>
              </w:rPr>
              <w:t xml:space="preserve"> parametreler ve parametrelerden </w:t>
            </w:r>
            <w:proofErr w:type="spellStart"/>
            <w:r w:rsidRPr="00A105C9">
              <w:rPr>
                <w:szCs w:val="16"/>
              </w:rPr>
              <w:t>yararlanım</w:t>
            </w:r>
            <w:proofErr w:type="spellEnd"/>
            <w:r w:rsidRPr="00A105C9">
              <w:rPr>
                <w:szCs w:val="16"/>
              </w:rPr>
              <w:t xml:space="preserve">, vücut sıvılarında yürütülen analiz çalışmaları, </w:t>
            </w:r>
            <w:proofErr w:type="spellStart"/>
            <w:r w:rsidRPr="00A105C9">
              <w:rPr>
                <w:szCs w:val="16"/>
              </w:rPr>
              <w:t>biyoanalitik</w:t>
            </w:r>
            <w:proofErr w:type="spellEnd"/>
            <w:r w:rsidRPr="00A105C9">
              <w:rPr>
                <w:szCs w:val="16"/>
              </w:rPr>
              <w:t xml:space="preserve"> yöntem geliştirme ve yöntem </w:t>
            </w:r>
            <w:proofErr w:type="spellStart"/>
            <w:r w:rsidRPr="00A105C9">
              <w:rPr>
                <w:szCs w:val="16"/>
              </w:rPr>
              <w:t>validasyonu</w:t>
            </w:r>
            <w:proofErr w:type="spellEnd"/>
            <w:r w:rsidRPr="00A105C9">
              <w:rPr>
                <w:szCs w:val="16"/>
              </w:rPr>
              <w:t xml:space="preserve"> konuları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proofErr w:type="spellStart"/>
            <w:r w:rsidRPr="00A105C9">
              <w:rPr>
                <w:szCs w:val="16"/>
              </w:rPr>
              <w:t>Biyoyararlanım</w:t>
            </w:r>
            <w:proofErr w:type="spellEnd"/>
            <w:r w:rsidRPr="00A105C9">
              <w:rPr>
                <w:szCs w:val="16"/>
              </w:rPr>
              <w:t xml:space="preserve"> ve ilgili kavramlar, ilacın vücutta </w:t>
            </w:r>
            <w:proofErr w:type="spellStart"/>
            <w:r w:rsidRPr="00A105C9">
              <w:rPr>
                <w:szCs w:val="16"/>
              </w:rPr>
              <w:t>absorbsiyon</w:t>
            </w:r>
            <w:proofErr w:type="spellEnd"/>
            <w:r w:rsidRPr="00A105C9">
              <w:rPr>
                <w:szCs w:val="16"/>
              </w:rPr>
              <w:t xml:space="preserve">, dağılımı, metabolizma ve atılım özellikleri, kimyasal yapı ve </w:t>
            </w:r>
            <w:proofErr w:type="spellStart"/>
            <w:r w:rsidRPr="00A105C9">
              <w:rPr>
                <w:szCs w:val="16"/>
              </w:rPr>
              <w:t>biyoyararlanım</w:t>
            </w:r>
            <w:proofErr w:type="spellEnd"/>
            <w:r w:rsidRPr="00A105C9">
              <w:rPr>
                <w:szCs w:val="16"/>
              </w:rPr>
              <w:t xml:space="preserve"> arasındaki ilişkiler ve kimyasal modifikasyonlarla </w:t>
            </w:r>
            <w:proofErr w:type="spellStart"/>
            <w:r w:rsidRPr="00A105C9">
              <w:rPr>
                <w:szCs w:val="16"/>
              </w:rPr>
              <w:t>biyoyararlanımı</w:t>
            </w:r>
            <w:proofErr w:type="spellEnd"/>
            <w:r w:rsidRPr="00A105C9">
              <w:rPr>
                <w:szCs w:val="16"/>
              </w:rPr>
              <w:t xml:space="preserve"> artırma yolları ve ilaçların </w:t>
            </w:r>
            <w:proofErr w:type="spellStart"/>
            <w:r w:rsidRPr="00A105C9">
              <w:rPr>
                <w:szCs w:val="16"/>
              </w:rPr>
              <w:t>biyoyararlanımını</w:t>
            </w:r>
            <w:proofErr w:type="spellEnd"/>
            <w:r w:rsidRPr="00A105C9">
              <w:rPr>
                <w:szCs w:val="16"/>
              </w:rPr>
              <w:t xml:space="preserve"> saptamak için kullanılan parametreler ve analizleri konusunda bilgi sahibi edindirmek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2B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105C9" w:rsidRDefault="00A105C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A105C9">
              <w:rPr>
                <w:szCs w:val="16"/>
                <w:lang w:val="tr-TR"/>
              </w:rPr>
              <w:t xml:space="preserve">Edward H. </w:t>
            </w:r>
            <w:proofErr w:type="spellStart"/>
            <w:r w:rsidRPr="00A105C9">
              <w:rPr>
                <w:szCs w:val="16"/>
                <w:lang w:val="tr-TR"/>
              </w:rPr>
              <w:t>Kerns</w:t>
            </w:r>
            <w:proofErr w:type="spellEnd"/>
            <w:r w:rsidRPr="00A105C9">
              <w:rPr>
                <w:szCs w:val="16"/>
                <w:lang w:val="tr-TR"/>
              </w:rPr>
              <w:t xml:space="preserve">, </w:t>
            </w:r>
            <w:proofErr w:type="spellStart"/>
            <w:r w:rsidRPr="00A105C9">
              <w:rPr>
                <w:szCs w:val="16"/>
                <w:lang w:val="tr-TR"/>
              </w:rPr>
              <w:t>Li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 w:rsidRPr="00A105C9">
              <w:rPr>
                <w:szCs w:val="16"/>
                <w:lang w:val="tr-TR"/>
              </w:rPr>
              <w:t>Di</w:t>
            </w:r>
            <w:proofErr w:type="spellEnd"/>
            <w:r w:rsidRPr="00A105C9">
              <w:rPr>
                <w:szCs w:val="16"/>
                <w:lang w:val="tr-TR"/>
              </w:rPr>
              <w:t xml:space="preserve">, </w:t>
            </w:r>
            <w:proofErr w:type="spellStart"/>
            <w:r w:rsidRPr="00A105C9">
              <w:rPr>
                <w:szCs w:val="16"/>
                <w:lang w:val="tr-TR"/>
              </w:rPr>
              <w:t>Drug-Like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Properties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Concepts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Structure</w:t>
            </w:r>
          </w:p>
          <w:p w:rsidR="00BC32DD" w:rsidRDefault="00A105C9" w:rsidP="00832AEF">
            <w:pPr>
              <w:pStyle w:val="Kaynakca"/>
              <w:rPr>
                <w:szCs w:val="16"/>
                <w:lang w:val="tr-TR"/>
              </w:rPr>
            </w:pPr>
            <w:proofErr w:type="spellEnd"/>
            <w:r w:rsidRPr="00A105C9">
              <w:rPr>
                <w:szCs w:val="16"/>
                <w:lang w:val="tr-TR"/>
              </w:rPr>
              <w:t xml:space="preserve">Design </w:t>
            </w:r>
            <w:proofErr w:type="spellStart"/>
            <w:r w:rsidRPr="00A105C9">
              <w:rPr>
                <w:szCs w:val="16"/>
                <w:lang w:val="tr-TR"/>
              </w:rPr>
              <w:t>and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 w:rsidRPr="00A105C9">
              <w:rPr>
                <w:szCs w:val="16"/>
                <w:lang w:val="tr-TR"/>
              </w:rPr>
              <w:t>Methods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 w:rsidRPr="00A105C9">
              <w:rPr>
                <w:szCs w:val="16"/>
                <w:lang w:val="tr-TR"/>
              </w:rPr>
              <w:t>from</w:t>
            </w:r>
            <w:proofErr w:type="spellEnd"/>
            <w:r w:rsidRPr="00A105C9">
              <w:rPr>
                <w:szCs w:val="16"/>
                <w:lang w:val="tr-TR"/>
              </w:rPr>
              <w:t xml:space="preserve"> ADME </w:t>
            </w:r>
            <w:proofErr w:type="spellStart"/>
            <w:r w:rsidRPr="00A105C9">
              <w:rPr>
                <w:szCs w:val="16"/>
                <w:lang w:val="tr-TR"/>
              </w:rPr>
              <w:t>to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 w:rsidRPr="00A105C9">
              <w:rPr>
                <w:szCs w:val="16"/>
                <w:lang w:val="tr-TR"/>
              </w:rPr>
              <w:t>Toxicity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 w:rsidRPr="00A105C9">
              <w:rPr>
                <w:szCs w:val="16"/>
                <w:lang w:val="tr-TR"/>
              </w:rPr>
              <w:t>Optimization</w:t>
            </w:r>
            <w:proofErr w:type="spellEnd"/>
            <w:r w:rsidRPr="00A105C9">
              <w:rPr>
                <w:szCs w:val="16"/>
                <w:lang w:val="tr-TR"/>
              </w:rPr>
              <w:t xml:space="preserve">, </w:t>
            </w:r>
            <w:proofErr w:type="spellStart"/>
            <w:r w:rsidRPr="00A105C9">
              <w:rPr>
                <w:szCs w:val="16"/>
                <w:lang w:val="tr-TR"/>
              </w:rPr>
              <w:t>Elsevier</w:t>
            </w:r>
            <w:proofErr w:type="spellEnd"/>
            <w:r w:rsidRPr="00A105C9">
              <w:rPr>
                <w:szCs w:val="16"/>
                <w:lang w:val="tr-TR"/>
              </w:rPr>
              <w:t>, 2008</w:t>
            </w:r>
          </w:p>
          <w:p w:rsidR="00A105C9" w:rsidRDefault="00A105C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A105C9">
              <w:rPr>
                <w:szCs w:val="16"/>
                <w:lang w:val="tr-TR"/>
              </w:rPr>
              <w:t>Hacettepe Üniversitesi, Eczacılık Fakültesi, Farmasötik Kimya Ders Kitabı</w:t>
            </w:r>
          </w:p>
          <w:p w:rsidR="000D2B6A" w:rsidRPr="001A2552" w:rsidRDefault="00A105C9" w:rsidP="000D2B6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A105C9">
              <w:rPr>
                <w:szCs w:val="16"/>
                <w:lang w:val="tr-TR"/>
              </w:rPr>
              <w:t>Foye</w:t>
            </w:r>
            <w:proofErr w:type="spellEnd"/>
            <w:r w:rsidRPr="00A105C9">
              <w:rPr>
                <w:szCs w:val="16"/>
                <w:lang w:val="tr-TR"/>
              </w:rPr>
              <w:t>, W. O. (</w:t>
            </w:r>
            <w:proofErr w:type="spellStart"/>
            <w:r w:rsidRPr="00A105C9">
              <w:rPr>
                <w:szCs w:val="16"/>
                <w:lang w:val="tr-TR"/>
              </w:rPr>
              <w:t>ed</w:t>
            </w:r>
            <w:proofErr w:type="spellEnd"/>
            <w:r w:rsidRPr="00A105C9">
              <w:rPr>
                <w:szCs w:val="16"/>
                <w:lang w:val="tr-TR"/>
              </w:rPr>
              <w:t xml:space="preserve">),  </w:t>
            </w:r>
            <w:proofErr w:type="spellStart"/>
            <w:r w:rsidRPr="00A105C9">
              <w:rPr>
                <w:szCs w:val="16"/>
                <w:lang w:val="tr-TR"/>
              </w:rPr>
              <w:t>Principles</w:t>
            </w:r>
            <w:proofErr w:type="spellEnd"/>
            <w:r w:rsidRPr="00A105C9">
              <w:rPr>
                <w:szCs w:val="16"/>
                <w:lang w:val="tr-TR"/>
              </w:rPr>
              <w:t xml:space="preserve"> of </w:t>
            </w:r>
            <w:proofErr w:type="spellStart"/>
            <w:r w:rsidRPr="00A105C9">
              <w:rPr>
                <w:szCs w:val="16"/>
                <w:lang w:val="tr-TR"/>
              </w:rPr>
              <w:t>Medicinal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 w:rsidRPr="00A105C9">
              <w:rPr>
                <w:szCs w:val="16"/>
                <w:lang w:val="tr-TR"/>
              </w:rPr>
              <w:t>Chemistry</w:t>
            </w:r>
            <w:proofErr w:type="spellEnd"/>
            <w:r w:rsidRPr="00A105C9">
              <w:rPr>
                <w:szCs w:val="16"/>
                <w:lang w:val="tr-TR"/>
              </w:rPr>
              <w:t xml:space="preserve">, </w:t>
            </w:r>
            <w:proofErr w:type="spellStart"/>
            <w:r w:rsidRPr="00A105C9">
              <w:rPr>
                <w:szCs w:val="16"/>
                <w:lang w:val="tr-TR"/>
              </w:rPr>
              <w:t>Sixth</w:t>
            </w:r>
            <w:proofErr w:type="spellEnd"/>
            <w:r w:rsidRPr="00A105C9">
              <w:rPr>
                <w:szCs w:val="16"/>
                <w:lang w:val="tr-TR"/>
              </w:rPr>
              <w:t xml:space="preserve"> </w:t>
            </w:r>
            <w:proofErr w:type="spellStart"/>
            <w:r w:rsidRPr="00A105C9">
              <w:rPr>
                <w:szCs w:val="16"/>
                <w:lang w:val="tr-TR"/>
              </w:rPr>
              <w:t>edition</w:t>
            </w:r>
            <w:proofErr w:type="spellEnd"/>
            <w:r w:rsidRPr="00A105C9">
              <w:rPr>
                <w:szCs w:val="16"/>
                <w:lang w:val="tr-TR"/>
              </w:rPr>
              <w:t>, 2008.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105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2B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2B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2B6A"/>
    <w:rsid w:val="00832BE3"/>
    <w:rsid w:val="00A105C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29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2</cp:revision>
  <dcterms:created xsi:type="dcterms:W3CDTF">2018-04-10T10:16:00Z</dcterms:created>
  <dcterms:modified xsi:type="dcterms:W3CDTF">2018-04-10T10:16:00Z</dcterms:modified>
</cp:coreProperties>
</file>