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4D76DF">
      <w:pPr>
        <w:pStyle w:val="Balk1"/>
      </w:pPr>
      <w:r>
        <w:t xml:space="preserve">Ankara </w:t>
      </w:r>
      <w:r w:rsidRPr="001A2552">
        <w:t>Üniversitesi</w:t>
      </w:r>
      <w: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5EC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PHA288 - </w:t>
            </w:r>
            <w:proofErr w:type="spellStart"/>
            <w:r>
              <w:rPr>
                <w:b/>
                <w:bCs/>
                <w:szCs w:val="16"/>
              </w:rPr>
              <w:t>Pharmaceutical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Microbiology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Practi</w:t>
            </w:r>
            <w:r w:rsidRPr="00A35EC4">
              <w:rPr>
                <w:b/>
                <w:bCs/>
                <w:szCs w:val="16"/>
              </w:rPr>
              <w:t>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D76DF" w:rsidP="002D734E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r w:rsidR="002D734E">
              <w:rPr>
                <w:szCs w:val="16"/>
              </w:rPr>
              <w:t>Nurten ALTANLAR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EC4" w:rsidP="00832AEF">
            <w:pPr>
              <w:pStyle w:val="DersBilgileri"/>
              <w:rPr>
                <w:szCs w:val="16"/>
              </w:rPr>
            </w:pPr>
            <w:proofErr w:type="spellStart"/>
            <w:r w:rsidRPr="00A35EC4">
              <w:rPr>
                <w:szCs w:val="16"/>
              </w:rPr>
              <w:t>Bachelor's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76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EC4" w:rsidP="00832AEF">
            <w:pPr>
              <w:pStyle w:val="DersBilgileri"/>
              <w:rPr>
                <w:szCs w:val="16"/>
              </w:rPr>
            </w:pPr>
            <w:proofErr w:type="spellStart"/>
            <w:r w:rsidRPr="00A35EC4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35EC4" w:rsidP="00832AEF">
            <w:pPr>
              <w:pStyle w:val="DersBilgileri"/>
              <w:rPr>
                <w:szCs w:val="16"/>
              </w:rPr>
            </w:pPr>
            <w:proofErr w:type="gramStart"/>
            <w:r w:rsidRPr="00A35EC4">
              <w:rPr>
                <w:szCs w:val="16"/>
              </w:rPr>
              <w:t xml:space="preserve">Instruments </w:t>
            </w:r>
            <w:proofErr w:type="spellStart"/>
            <w:r w:rsidRPr="00A35EC4">
              <w:rPr>
                <w:szCs w:val="16"/>
              </w:rPr>
              <w:t>used</w:t>
            </w:r>
            <w:proofErr w:type="spellEnd"/>
            <w:r w:rsidRPr="00A35EC4">
              <w:rPr>
                <w:szCs w:val="16"/>
              </w:rPr>
              <w:t xml:space="preserve"> in </w:t>
            </w:r>
            <w:proofErr w:type="spellStart"/>
            <w:r w:rsidRPr="00A35EC4">
              <w:rPr>
                <w:szCs w:val="16"/>
              </w:rPr>
              <w:t>microbiology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using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the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microscope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sterilisation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disinfection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types</w:t>
            </w:r>
            <w:proofErr w:type="spellEnd"/>
            <w:r w:rsidRPr="00A35EC4">
              <w:rPr>
                <w:szCs w:val="16"/>
              </w:rPr>
              <w:t xml:space="preserve"> of </w:t>
            </w:r>
            <w:proofErr w:type="spellStart"/>
            <w:r w:rsidRPr="00A35EC4">
              <w:rPr>
                <w:szCs w:val="16"/>
              </w:rPr>
              <w:t>culture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media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used</w:t>
            </w:r>
            <w:proofErr w:type="spellEnd"/>
            <w:r w:rsidRPr="00A35EC4">
              <w:rPr>
                <w:szCs w:val="16"/>
              </w:rPr>
              <w:t xml:space="preserve"> in </w:t>
            </w:r>
            <w:proofErr w:type="spellStart"/>
            <w:r w:rsidRPr="00A35EC4">
              <w:rPr>
                <w:szCs w:val="16"/>
              </w:rPr>
              <w:t>microbiology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bacterial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growth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bacterial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colonies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detection</w:t>
            </w:r>
            <w:proofErr w:type="spellEnd"/>
            <w:r w:rsidRPr="00A35EC4">
              <w:rPr>
                <w:szCs w:val="16"/>
              </w:rPr>
              <w:t xml:space="preserve"> of </w:t>
            </w:r>
            <w:proofErr w:type="spellStart"/>
            <w:r w:rsidRPr="00A35EC4">
              <w:rPr>
                <w:szCs w:val="16"/>
              </w:rPr>
              <w:t>bacterial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motility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stains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types</w:t>
            </w:r>
            <w:proofErr w:type="spellEnd"/>
            <w:r w:rsidRPr="00A35EC4">
              <w:rPr>
                <w:szCs w:val="16"/>
              </w:rPr>
              <w:t xml:space="preserve"> of </w:t>
            </w:r>
            <w:proofErr w:type="spellStart"/>
            <w:r w:rsidRPr="00A35EC4">
              <w:rPr>
                <w:szCs w:val="16"/>
              </w:rPr>
              <w:t>staining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techniques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laboratory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animals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bacterial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identification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methods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serological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reactions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toxin-antitoxin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reactions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complement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system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blood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groups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microorganisms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chemotherapeutic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agents</w:t>
            </w:r>
            <w:proofErr w:type="spellEnd"/>
            <w:r w:rsidRPr="00A35EC4">
              <w:rPr>
                <w:szCs w:val="16"/>
              </w:rPr>
              <w:t xml:space="preserve">, minimum </w:t>
            </w:r>
            <w:proofErr w:type="spellStart"/>
            <w:r w:rsidRPr="00A35EC4">
              <w:rPr>
                <w:szCs w:val="16"/>
              </w:rPr>
              <w:t>inhibitory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concentration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microbiological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examination</w:t>
            </w:r>
            <w:proofErr w:type="spellEnd"/>
            <w:r w:rsidRPr="00A35EC4">
              <w:rPr>
                <w:szCs w:val="16"/>
              </w:rPr>
              <w:t xml:space="preserve"> of </w:t>
            </w:r>
            <w:proofErr w:type="spellStart"/>
            <w:r w:rsidRPr="00A35EC4">
              <w:rPr>
                <w:szCs w:val="16"/>
              </w:rPr>
              <w:t>pharmaceutical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products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mycobacteriaceae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the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laboratory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procedures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for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diagnosing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parasites</w:t>
            </w:r>
            <w:proofErr w:type="spellEnd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35EC4" w:rsidP="00832AEF">
            <w:pPr>
              <w:pStyle w:val="DersBilgileri"/>
              <w:rPr>
                <w:szCs w:val="16"/>
              </w:rPr>
            </w:pPr>
            <w:proofErr w:type="spellStart"/>
            <w:r w:rsidRPr="00A35EC4">
              <w:rPr>
                <w:szCs w:val="16"/>
              </w:rPr>
              <w:t>Morphological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biochemical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cultural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characteristics</w:t>
            </w:r>
            <w:proofErr w:type="spellEnd"/>
            <w:r w:rsidRPr="00A35EC4">
              <w:rPr>
                <w:szCs w:val="16"/>
              </w:rPr>
              <w:t xml:space="preserve"> of </w:t>
            </w:r>
            <w:proofErr w:type="spellStart"/>
            <w:r w:rsidRPr="00A35EC4">
              <w:rPr>
                <w:szCs w:val="16"/>
              </w:rPr>
              <w:t>microorganisms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disinfection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sterilization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methods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microbiological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examination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antimicrobial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activity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controls</w:t>
            </w:r>
            <w:proofErr w:type="spellEnd"/>
            <w:r w:rsidRPr="00A35EC4">
              <w:rPr>
                <w:szCs w:val="16"/>
              </w:rPr>
              <w:t xml:space="preserve"> of </w:t>
            </w:r>
            <w:proofErr w:type="spellStart"/>
            <w:r w:rsidRPr="00A35EC4">
              <w:rPr>
                <w:szCs w:val="16"/>
              </w:rPr>
              <w:t>natural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synthetic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raw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materials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and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pharmaceutical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products</w:t>
            </w:r>
            <w:proofErr w:type="spellEnd"/>
            <w:r w:rsidRPr="00A35EC4">
              <w:rPr>
                <w:szCs w:val="16"/>
              </w:rPr>
              <w:t xml:space="preserve">, </w:t>
            </w:r>
            <w:proofErr w:type="spellStart"/>
            <w:r w:rsidRPr="00A35EC4">
              <w:rPr>
                <w:szCs w:val="16"/>
              </w:rPr>
              <w:t>serological</w:t>
            </w:r>
            <w:proofErr w:type="spellEnd"/>
            <w:r w:rsidRPr="00A35EC4">
              <w:rPr>
                <w:szCs w:val="16"/>
              </w:rPr>
              <w:t xml:space="preserve"> </w:t>
            </w:r>
            <w:proofErr w:type="spellStart"/>
            <w:r w:rsidRPr="00A35EC4">
              <w:rPr>
                <w:szCs w:val="16"/>
              </w:rPr>
              <w:t>tests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76DF" w:rsidP="00A35E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 w:rsidR="00A35EC4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35E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EC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None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22556B">
              <w:rPr>
                <w:szCs w:val="16"/>
                <w:lang w:val="tr-TR"/>
              </w:rPr>
              <w:t xml:space="preserve">Tim </w:t>
            </w:r>
            <w:proofErr w:type="spellStart"/>
            <w:r w:rsidRPr="0022556B">
              <w:rPr>
                <w:szCs w:val="16"/>
                <w:lang w:val="tr-TR"/>
              </w:rPr>
              <w:t>Sandle</w:t>
            </w:r>
            <w:proofErr w:type="spellEnd"/>
            <w:r w:rsidRPr="0022556B">
              <w:rPr>
                <w:szCs w:val="16"/>
                <w:lang w:val="tr-TR"/>
              </w:rPr>
              <w:t xml:space="preserve">, </w:t>
            </w:r>
            <w:proofErr w:type="spellStart"/>
            <w:r w:rsidRPr="0022556B">
              <w:rPr>
                <w:szCs w:val="16"/>
                <w:lang w:val="tr-TR"/>
              </w:rPr>
              <w:t>Sterility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Testing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Pharmaceutical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Products</w:t>
            </w:r>
            <w:proofErr w:type="spellEnd"/>
            <w:r w:rsidRPr="0022556B">
              <w:rPr>
                <w:szCs w:val="16"/>
                <w:lang w:val="tr-TR"/>
              </w:rPr>
              <w:t xml:space="preserve"> (2013) ISBN </w:t>
            </w:r>
            <w:proofErr w:type="spellStart"/>
            <w:r w:rsidRPr="0022556B">
              <w:rPr>
                <w:szCs w:val="16"/>
                <w:lang w:val="tr-TR"/>
              </w:rPr>
              <w:t>Number</w:t>
            </w:r>
            <w:proofErr w:type="spellEnd"/>
            <w:r w:rsidRPr="0022556B">
              <w:rPr>
                <w:szCs w:val="16"/>
                <w:lang w:val="tr-TR"/>
              </w:rPr>
              <w:t xml:space="preserve">: </w:t>
            </w:r>
            <w:proofErr w:type="gramStart"/>
            <w:r w:rsidRPr="0022556B">
              <w:rPr>
                <w:szCs w:val="16"/>
                <w:lang w:val="tr-TR"/>
              </w:rPr>
              <w:t>1933722746</w:t>
            </w:r>
            <w:proofErr w:type="gramEnd"/>
          </w:p>
          <w:p w:rsidR="0022556B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2556B">
              <w:rPr>
                <w:szCs w:val="16"/>
                <w:lang w:val="tr-TR"/>
              </w:rPr>
              <w:t>Prahlad</w:t>
            </w:r>
            <w:proofErr w:type="spellEnd"/>
            <w:r w:rsidRPr="0022556B">
              <w:rPr>
                <w:szCs w:val="16"/>
                <w:lang w:val="tr-TR"/>
              </w:rPr>
              <w:t xml:space="preserve"> Singh </w:t>
            </w:r>
            <w:proofErr w:type="spellStart"/>
            <w:r w:rsidRPr="0022556B">
              <w:rPr>
                <w:szCs w:val="16"/>
                <w:lang w:val="tr-TR"/>
              </w:rPr>
              <w:t>Mehra</w:t>
            </w:r>
            <w:proofErr w:type="spellEnd"/>
            <w:r w:rsidRPr="0022556B">
              <w:rPr>
                <w:szCs w:val="16"/>
                <w:lang w:val="tr-TR"/>
              </w:rPr>
              <w:t xml:space="preserve">, A </w:t>
            </w:r>
            <w:proofErr w:type="spellStart"/>
            <w:r w:rsidRPr="0022556B">
              <w:rPr>
                <w:szCs w:val="16"/>
                <w:lang w:val="tr-TR"/>
              </w:rPr>
              <w:t>Textbook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Pharmaceutical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 (2011) ISBN:</w:t>
            </w:r>
            <w:proofErr w:type="gramStart"/>
            <w:r w:rsidRPr="0022556B">
              <w:rPr>
                <w:szCs w:val="16"/>
                <w:lang w:val="tr-TR"/>
              </w:rPr>
              <w:t>9789381141113</w:t>
            </w:r>
            <w:proofErr w:type="gramEnd"/>
          </w:p>
          <w:p w:rsidR="0022556B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2556B">
              <w:rPr>
                <w:szCs w:val="16"/>
                <w:lang w:val="tr-TR"/>
              </w:rPr>
              <w:t>Koneman's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Color</w:t>
            </w:r>
            <w:proofErr w:type="spellEnd"/>
            <w:r w:rsidRPr="0022556B">
              <w:rPr>
                <w:szCs w:val="16"/>
                <w:lang w:val="tr-TR"/>
              </w:rPr>
              <w:t xml:space="preserve"> Atlas </w:t>
            </w:r>
            <w:proofErr w:type="spellStart"/>
            <w:r w:rsidRPr="0022556B">
              <w:rPr>
                <w:szCs w:val="16"/>
                <w:lang w:val="tr-TR"/>
              </w:rPr>
              <w:t>and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Textbook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Diagnostic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 (</w:t>
            </w:r>
            <w:proofErr w:type="spellStart"/>
            <w:r w:rsidRPr="0022556B">
              <w:rPr>
                <w:szCs w:val="16"/>
                <w:lang w:val="tr-TR"/>
              </w:rPr>
              <w:t>Color</w:t>
            </w:r>
            <w:proofErr w:type="spellEnd"/>
            <w:r w:rsidRPr="0022556B">
              <w:rPr>
                <w:szCs w:val="16"/>
                <w:lang w:val="tr-TR"/>
              </w:rPr>
              <w:t xml:space="preserve"> Atlas &amp; </w:t>
            </w:r>
            <w:proofErr w:type="spellStart"/>
            <w:r w:rsidRPr="0022556B">
              <w:rPr>
                <w:szCs w:val="16"/>
                <w:lang w:val="tr-TR"/>
              </w:rPr>
              <w:t>Textbook</w:t>
            </w:r>
            <w:proofErr w:type="spellEnd"/>
            <w:r w:rsidRPr="0022556B">
              <w:rPr>
                <w:szCs w:val="16"/>
                <w:lang w:val="tr-TR"/>
              </w:rPr>
              <w:t xml:space="preserve"> of </w:t>
            </w:r>
            <w:proofErr w:type="spellStart"/>
            <w:r w:rsidRPr="0022556B">
              <w:rPr>
                <w:szCs w:val="16"/>
                <w:lang w:val="tr-TR"/>
              </w:rPr>
              <w:t>Diagnostic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) </w:t>
            </w:r>
            <w:proofErr w:type="spellStart"/>
            <w:r w:rsidRPr="0022556B">
              <w:rPr>
                <w:szCs w:val="16"/>
                <w:lang w:val="tr-TR"/>
              </w:rPr>
              <w:t>Sixth</w:t>
            </w:r>
            <w:proofErr w:type="spellEnd"/>
            <w:r w:rsidRPr="0022556B">
              <w:rPr>
                <w:szCs w:val="16"/>
                <w:lang w:val="tr-TR"/>
              </w:rPr>
              <w:t xml:space="preserve"> Edition</w:t>
            </w:r>
          </w:p>
          <w:p w:rsidR="0022556B" w:rsidRPr="001A2552" w:rsidRDefault="0022556B" w:rsidP="0022556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22556B">
              <w:rPr>
                <w:szCs w:val="16"/>
                <w:lang w:val="tr-TR"/>
              </w:rPr>
              <w:t>Stephen</w:t>
            </w:r>
            <w:proofErr w:type="spellEnd"/>
            <w:r w:rsidRPr="0022556B">
              <w:rPr>
                <w:szCs w:val="16"/>
                <w:lang w:val="tr-TR"/>
              </w:rPr>
              <w:t xml:space="preserve"> P. </w:t>
            </w:r>
            <w:proofErr w:type="spellStart"/>
            <w:r w:rsidRPr="0022556B">
              <w:rPr>
                <w:szCs w:val="16"/>
                <w:lang w:val="tr-TR"/>
              </w:rPr>
              <w:t>Denyer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</w:t>
            </w:r>
            <w:r w:rsidRPr="0022556B">
              <w:rPr>
                <w:rFonts w:ascii="Arial" w:hAnsi="Arial" w:cs="Arial"/>
                <w:szCs w:val="16"/>
                <w:lang w:val="tr-TR"/>
              </w:rPr>
              <w:t>‎</w:t>
            </w:r>
            <w:r w:rsidRPr="0022556B">
              <w:rPr>
                <w:szCs w:val="16"/>
                <w:lang w:val="tr-TR"/>
              </w:rPr>
              <w:t xml:space="preserve"> Norman A. </w:t>
            </w:r>
            <w:proofErr w:type="spellStart"/>
            <w:r w:rsidRPr="0022556B">
              <w:rPr>
                <w:szCs w:val="16"/>
                <w:lang w:val="tr-TR"/>
              </w:rPr>
              <w:t>Hodges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</w:t>
            </w:r>
            <w:r w:rsidRPr="0022556B">
              <w:rPr>
                <w:rFonts w:ascii="Arial" w:hAnsi="Arial" w:cs="Arial"/>
                <w:szCs w:val="16"/>
                <w:lang w:val="tr-TR"/>
              </w:rPr>
              <w:t>‎</w:t>
            </w:r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Sean</w:t>
            </w:r>
            <w:proofErr w:type="spellEnd"/>
            <w:r w:rsidRPr="0022556B">
              <w:rPr>
                <w:szCs w:val="16"/>
                <w:lang w:val="tr-TR"/>
              </w:rPr>
              <w:t xml:space="preserve"> P. </w:t>
            </w:r>
            <w:proofErr w:type="spellStart"/>
            <w:r w:rsidRPr="0022556B">
              <w:rPr>
                <w:szCs w:val="16"/>
                <w:lang w:val="tr-TR"/>
              </w:rPr>
              <w:t>Gorman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</w:t>
            </w:r>
            <w:r w:rsidRPr="0022556B">
              <w:rPr>
                <w:rFonts w:ascii="Arial" w:hAnsi="Arial" w:cs="Arial"/>
                <w:szCs w:val="16"/>
                <w:lang w:val="tr-TR"/>
              </w:rPr>
              <w:t>‎</w:t>
            </w:r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Brendan</w:t>
            </w:r>
            <w:proofErr w:type="spellEnd"/>
            <w:r w:rsidRPr="0022556B">
              <w:rPr>
                <w:szCs w:val="16"/>
                <w:lang w:val="tr-TR"/>
              </w:rPr>
              <w:t xml:space="preserve"> F. </w:t>
            </w:r>
            <w:proofErr w:type="spellStart"/>
            <w:r w:rsidRPr="0022556B">
              <w:rPr>
                <w:szCs w:val="16"/>
                <w:lang w:val="tr-TR"/>
              </w:rPr>
              <w:t>Gilmore</w:t>
            </w:r>
            <w:proofErr w:type="spellEnd"/>
            <w:r w:rsidRPr="0022556B">
              <w:rPr>
                <w:szCs w:val="16"/>
                <w:lang w:val="tr-TR"/>
              </w:rPr>
              <w:t xml:space="preserve"> (Editor), Hugo </w:t>
            </w:r>
            <w:proofErr w:type="spellStart"/>
            <w:r w:rsidRPr="0022556B">
              <w:rPr>
                <w:szCs w:val="16"/>
                <w:lang w:val="tr-TR"/>
              </w:rPr>
              <w:t>and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Russell's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Pharmaceutical</w:t>
            </w:r>
            <w:proofErr w:type="spellEnd"/>
            <w:r w:rsidRPr="0022556B">
              <w:rPr>
                <w:szCs w:val="16"/>
                <w:lang w:val="tr-TR"/>
              </w:rPr>
              <w:t xml:space="preserve"> </w:t>
            </w:r>
            <w:proofErr w:type="spellStart"/>
            <w:r w:rsidRPr="0022556B">
              <w:rPr>
                <w:szCs w:val="16"/>
                <w:lang w:val="tr-TR"/>
              </w:rPr>
              <w:t>Microbiology</w:t>
            </w:r>
            <w:proofErr w:type="spellEnd"/>
            <w:r w:rsidRPr="0022556B">
              <w:rPr>
                <w:szCs w:val="16"/>
                <w:lang w:val="tr-TR"/>
              </w:rPr>
              <w:t xml:space="preserve"> 8th Edition, </w:t>
            </w:r>
            <w:proofErr w:type="spellStart"/>
            <w:r w:rsidRPr="0022556B">
              <w:rPr>
                <w:szCs w:val="16"/>
                <w:lang w:val="tr-TR"/>
              </w:rPr>
              <w:t>Wiley-Blackwell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25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556B" w:rsidP="00A35E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  <w:r w:rsidR="00A35EC4">
              <w:rPr>
                <w:szCs w:val="16"/>
              </w:rPr>
              <w:t>hour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73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57877"/>
    <w:multiLevelType w:val="hybridMultilevel"/>
    <w:tmpl w:val="C8342D52"/>
    <w:lvl w:ilvl="0" w:tplc="4E0EEC74">
      <w:start w:val="1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2556B"/>
    <w:rsid w:val="002D734E"/>
    <w:rsid w:val="004D76DF"/>
    <w:rsid w:val="00832BE3"/>
    <w:rsid w:val="00A35EC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D76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D7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D76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DEYAS</dc:creator>
  <cp:lastModifiedBy>DEYAS</cp:lastModifiedBy>
  <cp:revision>3</cp:revision>
  <dcterms:created xsi:type="dcterms:W3CDTF">2018-04-10T08:55:00Z</dcterms:created>
  <dcterms:modified xsi:type="dcterms:W3CDTF">2018-04-10T08:58:00Z</dcterms:modified>
</cp:coreProperties>
</file>