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33FA4" w:rsidRDefault="00E700D3" w:rsidP="00755904">
            <w:pPr>
              <w:pStyle w:val="DersBilgileri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Polimerlerin Analizi ve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Karekterizasyonu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33FA4" w:rsidRDefault="004F0DC7" w:rsidP="00B974FC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Prof. Dr. </w:t>
            </w:r>
            <w:r w:rsidR="00B974FC" w:rsidRPr="00033FA4">
              <w:rPr>
                <w:rFonts w:cs="Arial"/>
                <w:sz w:val="18"/>
                <w:szCs w:val="18"/>
              </w:rPr>
              <w:t>Meral KARAKIŞLA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33FA4" w:rsidRDefault="00B974F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33FA4" w:rsidRDefault="004F0DC7" w:rsidP="00033FA4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color w:val="FF0000"/>
                <w:sz w:val="18"/>
                <w:szCs w:val="18"/>
              </w:rPr>
              <w:t>Ulusal:</w:t>
            </w:r>
            <w:r w:rsidR="00B97EA2" w:rsidRPr="00033FA4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033FA4">
              <w:rPr>
                <w:rFonts w:cs="Arial"/>
                <w:color w:val="FF0000"/>
                <w:sz w:val="18"/>
                <w:szCs w:val="18"/>
              </w:rPr>
              <w:t>3</w:t>
            </w:r>
            <w:r w:rsidRPr="00033FA4">
              <w:rPr>
                <w:rFonts w:cs="Arial"/>
                <w:color w:val="FF0000"/>
                <w:sz w:val="18"/>
                <w:szCs w:val="18"/>
              </w:rPr>
              <w:t xml:space="preserve">,  AKTS: </w:t>
            </w:r>
            <w:r w:rsidR="00033FA4">
              <w:rPr>
                <w:rFonts w:cs="Arial"/>
                <w:color w:val="FF0000"/>
                <w:sz w:val="18"/>
                <w:szCs w:val="18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33FA4" w:rsidRDefault="004F0DC7" w:rsidP="00755904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700D3" w:rsidRDefault="00E700D3" w:rsidP="005475F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Polimerlerde temel kavramların tanımı, polimerlerin sınıflandırılması ve genel özellikleri, polimerlerin analize hazırlanması, ön hazırlık işlemleri, polimerlere katılan katkılar, polimerlere uygulanan ön testler, polimerlerde element analizi ve fonksiyonel grup tayini, polimerlerin </w:t>
            </w:r>
            <w:proofErr w:type="spellStart"/>
            <w:r>
              <w:rPr>
                <w:rFonts w:cs="Arial"/>
                <w:sz w:val="18"/>
                <w:szCs w:val="18"/>
              </w:rPr>
              <w:t>karekterizasyonu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karekterizasyonda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kullanılan tekniklerin polimerlere uygulanması</w:t>
            </w:r>
          </w:p>
          <w:p w:rsidR="00755904" w:rsidRPr="00033FA4" w:rsidRDefault="00D6763B" w:rsidP="005475FD">
            <w:pPr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C1172" w:rsidRDefault="00E700D3" w:rsidP="006D44E0">
            <w:pP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Polimerler, 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polimer 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karışımları ve kop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olimerler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den hazırlanan pla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tik temelli ürünlerin yapısındaki polimer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in nasıl analiz edilebileceği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amaçla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m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ıştır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. Bu amaçla, öncelikle uygulanması gereken kimyasal analiz teknikleri anlatılarak, öğrencinin ticari bir polimer ürün yapısını anlamak </w:t>
            </w:r>
            <w:r w:rsidR="006D44E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için </w:t>
            </w:r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nasıl yaklaşımlarda bulunabileceği anlatılmaktadır. Son olarak da kimyasal işlemlerin yetmediği durumlarda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karekterizasyon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için kullanılan tekniklerin neler olduğu ve bu yöntemlerde verilerin nasıl değerlendirileceğinin öğretilmesi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33FA4" w:rsidRDefault="0011580C" w:rsidP="00381EA0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1 Yarıyıl (Haftada </w:t>
            </w:r>
            <w:r w:rsidR="00381EA0" w:rsidRPr="00033FA4">
              <w:rPr>
                <w:rFonts w:cs="Arial"/>
                <w:sz w:val="18"/>
                <w:szCs w:val="18"/>
              </w:rPr>
              <w:t>3</w:t>
            </w:r>
            <w:r w:rsidRPr="00033FA4">
              <w:rPr>
                <w:rFonts w:cs="Arial"/>
                <w:sz w:val="18"/>
                <w:szCs w:val="18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33FA4" w:rsidRDefault="00381EA0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33FA4" w:rsidRDefault="0011580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A5C" w:rsidRDefault="00B56559" w:rsidP="004827C0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Simple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Methods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for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Identification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Plastics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Dietrich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Braun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Hanser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Publisher</w:t>
            </w:r>
            <w:r w:rsidR="003D6222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, 1995</w:t>
            </w:r>
          </w:p>
          <w:p w:rsidR="003D6222" w:rsidRDefault="003D6222" w:rsidP="004827C0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Analysis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Polymers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An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Introduction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T.R.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Crompton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Pergamon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Press</w:t>
            </w:r>
            <w:proofErr w:type="spellEnd"/>
          </w:p>
          <w:p w:rsidR="003D6222" w:rsidRPr="004827C0" w:rsidRDefault="00E71D8D" w:rsidP="004827C0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Polymer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Analysis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Barbara H.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Stuart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John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Wiley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and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Sons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LTD,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33FA4" w:rsidRDefault="00B974F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9A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32DD"/>
    <w:rsid w:val="00017E85"/>
    <w:rsid w:val="00033FA4"/>
    <w:rsid w:val="000A48ED"/>
    <w:rsid w:val="0011580C"/>
    <w:rsid w:val="003227CE"/>
    <w:rsid w:val="00381EA0"/>
    <w:rsid w:val="003D6222"/>
    <w:rsid w:val="00410856"/>
    <w:rsid w:val="004318B5"/>
    <w:rsid w:val="004827C0"/>
    <w:rsid w:val="004F0DC7"/>
    <w:rsid w:val="005475FD"/>
    <w:rsid w:val="006D44E0"/>
    <w:rsid w:val="00755904"/>
    <w:rsid w:val="00832BE3"/>
    <w:rsid w:val="008556FF"/>
    <w:rsid w:val="008C1172"/>
    <w:rsid w:val="009A5F02"/>
    <w:rsid w:val="00A9556F"/>
    <w:rsid w:val="00B56559"/>
    <w:rsid w:val="00B974FC"/>
    <w:rsid w:val="00B97EA2"/>
    <w:rsid w:val="00BC32DD"/>
    <w:rsid w:val="00BE16DD"/>
    <w:rsid w:val="00C32849"/>
    <w:rsid w:val="00D17408"/>
    <w:rsid w:val="00D45A5C"/>
    <w:rsid w:val="00D6763B"/>
    <w:rsid w:val="00E01BEB"/>
    <w:rsid w:val="00E700D3"/>
    <w:rsid w:val="00E71D8D"/>
    <w:rsid w:val="00EA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45A5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5A5C"/>
    <w:pPr>
      <w:ind w:left="720"/>
      <w:contextualSpacing/>
    </w:pPr>
  </w:style>
  <w:style w:type="character" w:customStyle="1" w:styleId="highlight">
    <w:name w:val="highlight"/>
    <w:basedOn w:val="VarsaylanParagrafYazTipi"/>
    <w:rsid w:val="00755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kimya_sahin</dc:creator>
  <cp:keywords/>
  <dc:description/>
  <cp:lastModifiedBy>acer</cp:lastModifiedBy>
  <cp:revision>13</cp:revision>
  <dcterms:created xsi:type="dcterms:W3CDTF">2018-04-02T06:06:00Z</dcterms:created>
  <dcterms:modified xsi:type="dcterms:W3CDTF">2018-04-17T16:25:00Z</dcterms:modified>
</cp:coreProperties>
</file>