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7"/>
      </w:tblGrid>
      <w:tr w:rsidR="002E5AAB" w:rsidRPr="003C6E2A" w:rsidTr="002E5AAB">
        <w:trPr>
          <w:tblCellSpacing w:w="0" w:type="dxa"/>
        </w:trPr>
        <w:tc>
          <w:tcPr>
            <w:tcW w:w="0" w:type="auto"/>
            <w:hideMark/>
          </w:tcPr>
          <w:p w:rsidR="002E5AAB" w:rsidRPr="003C6E2A" w:rsidRDefault="002E5AAB" w:rsidP="002E5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C6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tr-TR"/>
              </w:rPr>
              <w:t>Traduzione delle frasi dall’Italiano in Turco</w:t>
            </w:r>
          </w:p>
          <w:p w:rsidR="002E5AAB" w:rsidRPr="003C6E2A" w:rsidRDefault="002E5AAB" w:rsidP="002E5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C6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tr-TR"/>
              </w:rPr>
              <w:t>Traduzione (pronomi relativi) ,Öncel, S. İtalyan Dili Grameri, sf. 79</w:t>
            </w:r>
          </w:p>
        </w:tc>
      </w:tr>
    </w:tbl>
    <w:p w:rsidR="002E5AAB" w:rsidRPr="003C6E2A" w:rsidRDefault="002E5AAB" w:rsidP="002E5A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E5AAB" w:rsidRPr="003C6E2A" w:rsidRDefault="002E5AAB" w:rsidP="002E5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E2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</w:p>
    <w:p w:rsidR="002E5AAB" w:rsidRPr="003C6E2A" w:rsidRDefault="002E5AAB" w:rsidP="002E5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E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IX. SETTIMANA</w:t>
      </w:r>
    </w:p>
    <w:p w:rsidR="002E5AAB" w:rsidRPr="003C6E2A" w:rsidRDefault="002E5AAB" w:rsidP="003C6E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E2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</w:p>
    <w:p w:rsidR="002E5AAB" w:rsidRDefault="002E5AAB" w:rsidP="003C6E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E2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           Si traducono delle frasi dall’Italiano in Turco per ripetere stavolta i pronomi relativi che sono “chi, che, con/di/in/a/da/per cui ecc. Attraverso queste frasi gli studenti cominceranno a collegare due o più frasi usando i pronomi relativi.</w:t>
      </w:r>
    </w:p>
    <w:p w:rsidR="00927C67" w:rsidRPr="003C6E2A" w:rsidRDefault="00927C67" w:rsidP="003C6E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A61B4" w:rsidRPr="00927C67" w:rsidRDefault="00927C67" w:rsidP="00927C67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7C67">
        <w:rPr>
          <w:rFonts w:ascii="Times New Roman" w:hAnsi="Times New Roman" w:cs="Times New Roman"/>
          <w:sz w:val="24"/>
          <w:szCs w:val="24"/>
        </w:rPr>
        <w:t>I ragazzi che giocano  sono studenti.</w:t>
      </w:r>
    </w:p>
    <w:p w:rsidR="00927C67" w:rsidRPr="00927C67" w:rsidRDefault="00927C67" w:rsidP="00927C67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7C67">
        <w:rPr>
          <w:rFonts w:ascii="Times New Roman" w:hAnsi="Times New Roman" w:cs="Times New Roman"/>
          <w:sz w:val="24"/>
          <w:szCs w:val="24"/>
        </w:rPr>
        <w:t>I ragazzi che chiamo sono studenti.</w:t>
      </w:r>
    </w:p>
    <w:p w:rsidR="00927C67" w:rsidRPr="00927C67" w:rsidRDefault="00927C67" w:rsidP="00927C67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7C67">
        <w:rPr>
          <w:rFonts w:ascii="Times New Roman" w:hAnsi="Times New Roman" w:cs="Times New Roman"/>
          <w:sz w:val="24"/>
          <w:szCs w:val="24"/>
        </w:rPr>
        <w:t>La signora che passa e’ Lucia.</w:t>
      </w:r>
    </w:p>
    <w:p w:rsidR="00927C67" w:rsidRPr="00927C67" w:rsidRDefault="00927C67" w:rsidP="00927C67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7C67">
        <w:rPr>
          <w:rFonts w:ascii="Times New Roman" w:hAnsi="Times New Roman" w:cs="Times New Roman"/>
          <w:sz w:val="24"/>
          <w:szCs w:val="24"/>
        </w:rPr>
        <w:t>Ho ricevuto il pacco che mi ha spedito mia sorella.</w:t>
      </w:r>
    </w:p>
    <w:p w:rsidR="00927C67" w:rsidRPr="00927C67" w:rsidRDefault="00927C67" w:rsidP="00927C67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7C67">
        <w:rPr>
          <w:rFonts w:ascii="Times New Roman" w:hAnsi="Times New Roman" w:cs="Times New Roman"/>
          <w:sz w:val="24"/>
          <w:szCs w:val="24"/>
        </w:rPr>
        <w:t>La penna che e’ sul banço, e’ nera.</w:t>
      </w:r>
    </w:p>
    <w:p w:rsidR="00927C67" w:rsidRPr="00927C67" w:rsidRDefault="00927C67" w:rsidP="00927C67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7C67">
        <w:rPr>
          <w:rFonts w:ascii="Times New Roman" w:hAnsi="Times New Roman" w:cs="Times New Roman"/>
          <w:sz w:val="24"/>
          <w:szCs w:val="24"/>
        </w:rPr>
        <w:t>La penna che ho comprtao e’ rossa.</w:t>
      </w:r>
    </w:p>
    <w:p w:rsidR="00927C67" w:rsidRPr="00927C67" w:rsidRDefault="00927C67" w:rsidP="00927C67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7C67">
        <w:rPr>
          <w:rFonts w:ascii="Times New Roman" w:hAnsi="Times New Roman" w:cs="Times New Roman"/>
          <w:sz w:val="24"/>
          <w:szCs w:val="24"/>
        </w:rPr>
        <w:t>Ho finito di leggere il romanzo che mi hai regalato.</w:t>
      </w:r>
    </w:p>
    <w:p w:rsidR="00927C67" w:rsidRPr="00927C67" w:rsidRDefault="00927C67" w:rsidP="00927C67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7C67">
        <w:rPr>
          <w:rFonts w:ascii="Times New Roman" w:hAnsi="Times New Roman" w:cs="Times New Roman"/>
          <w:sz w:val="24"/>
          <w:szCs w:val="24"/>
        </w:rPr>
        <w:t>Cerco nel vocabolario le parole che dimentico.</w:t>
      </w:r>
    </w:p>
    <w:p w:rsidR="00927C67" w:rsidRPr="00927C67" w:rsidRDefault="00927C67" w:rsidP="00927C67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7C67">
        <w:rPr>
          <w:rFonts w:ascii="Times New Roman" w:hAnsi="Times New Roman" w:cs="Times New Roman"/>
          <w:sz w:val="24"/>
          <w:szCs w:val="24"/>
        </w:rPr>
        <w:t>Non dimentichero’ mai la gnetilezza che mi avete mostrato.</w:t>
      </w:r>
    </w:p>
    <w:p w:rsidR="00927C67" w:rsidRPr="00927C67" w:rsidRDefault="00927C67" w:rsidP="00927C67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7C67">
        <w:rPr>
          <w:rFonts w:ascii="Times New Roman" w:hAnsi="Times New Roman" w:cs="Times New Roman"/>
          <w:sz w:val="24"/>
          <w:szCs w:val="24"/>
        </w:rPr>
        <w:t>Ecoo il professore che mi ha lodato.</w:t>
      </w:r>
    </w:p>
    <w:p w:rsidR="00927C67" w:rsidRPr="00927C67" w:rsidRDefault="00927C67" w:rsidP="00927C67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7C67">
        <w:rPr>
          <w:rFonts w:ascii="Times New Roman" w:hAnsi="Times New Roman" w:cs="Times New Roman"/>
          <w:sz w:val="24"/>
          <w:szCs w:val="24"/>
        </w:rPr>
        <w:t>La poesia che studio e’ del Petrarca.</w:t>
      </w:r>
    </w:p>
    <w:p w:rsidR="00927C67" w:rsidRDefault="00927C67" w:rsidP="00927C67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7C67">
        <w:rPr>
          <w:rFonts w:ascii="Times New Roman" w:hAnsi="Times New Roman" w:cs="Times New Roman"/>
          <w:sz w:val="24"/>
          <w:szCs w:val="24"/>
        </w:rPr>
        <w:t>Le regole grammaticali che abbiamo imparato fino ad oggi, non sono difficili.</w:t>
      </w:r>
    </w:p>
    <w:p w:rsidR="00927C67" w:rsidRDefault="00927C67" w:rsidP="00927C67">
      <w:pPr>
        <w:spacing w:line="48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27C67" w:rsidRPr="00927C67" w:rsidRDefault="00927C67" w:rsidP="00927C67">
      <w:pPr>
        <w:spacing w:line="48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un villaggio abita un vecchio contadino con le sue figlie. La prima sposa  un ortolano che possiede dei grandi orti dove coltiva degli erbaggi e dei legumi. La seconda sposa un fornaciaio che possiede una grande fornace dove fabrica dei vasi, delle tegole e dei mattoni. </w:t>
      </w:r>
      <w:bookmarkStart w:id="0" w:name="_GoBack"/>
      <w:bookmarkEnd w:id="0"/>
    </w:p>
    <w:p w:rsidR="00927C67" w:rsidRDefault="00927C67" w:rsidP="00927C67">
      <w:pPr>
        <w:pStyle w:val="ListeParagraf"/>
      </w:pPr>
    </w:p>
    <w:sectPr w:rsidR="00927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91A6D"/>
    <w:multiLevelType w:val="hybridMultilevel"/>
    <w:tmpl w:val="D35870DA"/>
    <w:lvl w:ilvl="0" w:tplc="CB04FBD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5837EB4"/>
    <w:multiLevelType w:val="hybridMultilevel"/>
    <w:tmpl w:val="4DCCE8DE"/>
    <w:lvl w:ilvl="0" w:tplc="26366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D2"/>
    <w:rsid w:val="002E5AAB"/>
    <w:rsid w:val="003C6E2A"/>
    <w:rsid w:val="00927C67"/>
    <w:rsid w:val="009732D2"/>
    <w:rsid w:val="00AF7ECF"/>
    <w:rsid w:val="00DA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4843"/>
  <w15:chartTrackingRefBased/>
  <w15:docId w15:val="{163A935F-16C7-4BEE-BBF0-1093B043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27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2018-04-09T09:39:00Z</dcterms:created>
  <dcterms:modified xsi:type="dcterms:W3CDTF">2018-04-11T06:39:00Z</dcterms:modified>
</cp:coreProperties>
</file>