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01F" w:rsidRPr="00EC301F" w:rsidRDefault="00EC301F" w:rsidP="00EC301F">
      <w:pPr>
        <w:spacing w:before="100" w:beforeAutospacing="1" w:after="100" w:afterAutospacing="1" w:line="360" w:lineRule="auto"/>
        <w:jc w:val="left"/>
        <w:outlineLvl w:val="2"/>
        <w:rPr>
          <w:rFonts w:eastAsia="Times New Roman" w:cs="Times New Roman"/>
          <w:b/>
          <w:bCs/>
          <w:sz w:val="28"/>
          <w:szCs w:val="28"/>
          <w:lang w:eastAsia="tr-TR"/>
        </w:rPr>
      </w:pPr>
      <w:r w:rsidRPr="00EC301F">
        <w:rPr>
          <w:rFonts w:eastAsia="Times New Roman" w:cs="Times New Roman"/>
          <w:b/>
          <w:bCs/>
          <w:sz w:val="28"/>
          <w:szCs w:val="28"/>
          <w:lang w:eastAsia="tr-TR"/>
        </w:rPr>
        <w:fldChar w:fldCharType="begin"/>
      </w:r>
      <w:r w:rsidRPr="00EC301F">
        <w:rPr>
          <w:rFonts w:eastAsia="Times New Roman" w:cs="Times New Roman"/>
          <w:b/>
          <w:bCs/>
          <w:sz w:val="28"/>
          <w:szCs w:val="28"/>
          <w:lang w:eastAsia="tr-TR"/>
        </w:rPr>
        <w:instrText xml:space="preserve"> HYPERLINK "https://acikders.ankara.edu.tr/course/view.php?id=1662" \l "section-6" </w:instrText>
      </w:r>
      <w:r w:rsidRPr="00EC301F">
        <w:rPr>
          <w:rFonts w:eastAsia="Times New Roman" w:cs="Times New Roman"/>
          <w:b/>
          <w:bCs/>
          <w:sz w:val="28"/>
          <w:szCs w:val="28"/>
          <w:lang w:eastAsia="tr-TR"/>
        </w:rPr>
        <w:fldChar w:fldCharType="separate"/>
      </w:r>
      <w:r w:rsidRPr="00EC301F">
        <w:rPr>
          <w:rFonts w:eastAsia="Times New Roman" w:cs="Times New Roman"/>
          <w:b/>
          <w:bCs/>
          <w:sz w:val="28"/>
          <w:szCs w:val="28"/>
          <w:u w:val="single"/>
          <w:lang w:eastAsia="tr-TR"/>
        </w:rPr>
        <w:t>VI SETTIMANA</w:t>
      </w:r>
      <w:r w:rsidRPr="00EC301F">
        <w:rPr>
          <w:rFonts w:eastAsia="Times New Roman" w:cs="Times New Roman"/>
          <w:b/>
          <w:bCs/>
          <w:sz w:val="28"/>
          <w:szCs w:val="28"/>
          <w:lang w:eastAsia="tr-TR"/>
        </w:rPr>
        <w:fldChar w:fldCharType="end"/>
      </w:r>
    </w:p>
    <w:p w:rsidR="00EC301F" w:rsidRPr="00EC301F" w:rsidRDefault="00EC301F" w:rsidP="00EC301F">
      <w:pPr>
        <w:numPr>
          <w:ilvl w:val="0"/>
          <w:numId w:val="1"/>
        </w:numPr>
        <w:spacing w:beforeAutospacing="1" w:after="0" w:afterAutospacing="1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</w:tblGrid>
      <w:tr w:rsidR="00EC301F" w:rsidRPr="00EC301F" w:rsidTr="00EC301F">
        <w:trPr>
          <w:tblCellSpacing w:w="0" w:type="dxa"/>
        </w:trPr>
        <w:tc>
          <w:tcPr>
            <w:tcW w:w="0" w:type="auto"/>
            <w:hideMark/>
          </w:tcPr>
          <w:p w:rsidR="00EC301F" w:rsidRPr="00EC301F" w:rsidRDefault="00EC301F" w:rsidP="00EC301F">
            <w:pPr>
              <w:spacing w:before="100" w:beforeAutospacing="1" w:after="100" w:afterAutospacing="1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EC301F">
              <w:rPr>
                <w:rFonts w:eastAsia="Times New Roman" w:cs="Times New Roman"/>
                <w:sz w:val="28"/>
                <w:szCs w:val="28"/>
                <w:lang w:val="es-ES" w:eastAsia="tr-TR"/>
              </w:rPr>
              <w:t xml:space="preserve">Complementi:-Oggetto o diretto  </w:t>
            </w:r>
          </w:p>
        </w:tc>
      </w:tr>
    </w:tbl>
    <w:p w:rsidR="00EC301F" w:rsidRPr="00EC301F" w:rsidRDefault="00EC301F" w:rsidP="00EC301F">
      <w:pPr>
        <w:numPr>
          <w:ilvl w:val="0"/>
          <w:numId w:val="1"/>
        </w:numPr>
        <w:spacing w:beforeAutospacing="1" w:after="0" w:afterAutospacing="1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r w:rsidRPr="00EC301F">
        <w:rPr>
          <w:rFonts w:eastAsia="Times New Roman" w:cs="Times New Roman"/>
          <w:sz w:val="28"/>
          <w:szCs w:val="28"/>
          <w:lang w:val="es-ES" w:eastAsia="tr-TR"/>
        </w:rPr>
        <w:t>Indiretto</w:t>
      </w:r>
    </w:p>
    <w:p w:rsidR="00EC301F" w:rsidRPr="00EC301F" w:rsidRDefault="00EC301F" w:rsidP="00EC301F">
      <w:pPr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hyperlink r:id="rId5" w:history="1">
        <w:r w:rsidRPr="00EC301F">
          <w:rPr>
            <w:rFonts w:eastAsia="Times New Roman" w:cs="Times New Roman"/>
            <w:sz w:val="28"/>
            <w:szCs w:val="28"/>
            <w:u w:val="single"/>
            <w:lang w:eastAsia="tr-TR"/>
          </w:rPr>
          <w:t>DISCORSO DIRETTO / INDIRETTO</w:t>
        </w:r>
      </w:hyperlink>
    </w:p>
    <w:p w:rsidR="00B578D5" w:rsidRDefault="00EC301F" w:rsidP="00EC30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Dolaylı beyan cümlesi genellikle dire, </w:t>
      </w:r>
      <w:proofErr w:type="spellStart"/>
      <w:r>
        <w:rPr>
          <w:sz w:val="28"/>
          <w:szCs w:val="28"/>
        </w:rPr>
        <w:t>raccontare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narrare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v.s</w:t>
      </w:r>
      <w:proofErr w:type="spellEnd"/>
      <w:r>
        <w:rPr>
          <w:sz w:val="28"/>
          <w:szCs w:val="28"/>
        </w:rPr>
        <w:t xml:space="preserve">. gibi demek, söylemek anlamına gelen bir fiile bağlandığından bir yan cümle durumundadır. Bu yan cümledeki kip ve zamanlar </w:t>
      </w:r>
      <w:proofErr w:type="spellStart"/>
      <w:r>
        <w:rPr>
          <w:sz w:val="28"/>
          <w:szCs w:val="28"/>
        </w:rPr>
        <w:t>prop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reggente’deki</w:t>
      </w:r>
      <w:proofErr w:type="spellEnd"/>
      <w:r>
        <w:rPr>
          <w:sz w:val="28"/>
          <w:szCs w:val="28"/>
        </w:rPr>
        <w:t xml:space="preserve"> fiile göre düzenlenir. </w:t>
      </w:r>
    </w:p>
    <w:p w:rsidR="00EC301F" w:rsidRDefault="00EC301F" w:rsidP="00EC30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Dolaysız beyan cümlesindeki </w:t>
      </w:r>
      <w:proofErr w:type="spellStart"/>
      <w:r>
        <w:rPr>
          <w:sz w:val="28"/>
          <w:szCs w:val="28"/>
        </w:rPr>
        <w:t>indicativo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presente</w:t>
      </w:r>
      <w:proofErr w:type="spellEnd"/>
      <w:r>
        <w:rPr>
          <w:sz w:val="28"/>
          <w:szCs w:val="28"/>
        </w:rPr>
        <w:t xml:space="preserve"> zamanı dolaylı beyan cümlesinde </w:t>
      </w:r>
      <w:proofErr w:type="spellStart"/>
      <w:r>
        <w:rPr>
          <w:sz w:val="28"/>
          <w:szCs w:val="28"/>
        </w:rPr>
        <w:t>indicativo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imperfetto’ya</w:t>
      </w:r>
      <w:proofErr w:type="spellEnd"/>
      <w:r>
        <w:rPr>
          <w:sz w:val="28"/>
          <w:szCs w:val="28"/>
        </w:rPr>
        <w:t xml:space="preserve"> dönüşür:</w:t>
      </w:r>
    </w:p>
    <w:p w:rsidR="00EC301F" w:rsidRDefault="00EC301F" w:rsidP="00EC30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moglie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disse</w:t>
      </w:r>
      <w:proofErr w:type="spellEnd"/>
      <w:r>
        <w:rPr>
          <w:sz w:val="28"/>
          <w:szCs w:val="28"/>
        </w:rPr>
        <w:t>: “</w:t>
      </w:r>
      <w:proofErr w:type="spellStart"/>
      <w:r>
        <w:rPr>
          <w:sz w:val="28"/>
          <w:szCs w:val="28"/>
        </w:rPr>
        <w:t>Bisogna</w:t>
      </w:r>
      <w:proofErr w:type="spellEnd"/>
      <w:r>
        <w:rPr>
          <w:sz w:val="28"/>
          <w:szCs w:val="28"/>
        </w:rPr>
        <w:t xml:space="preserve"> far presto, </w:t>
      </w:r>
      <w:proofErr w:type="spellStart"/>
      <w:r>
        <w:rPr>
          <w:sz w:val="28"/>
          <w:szCs w:val="28"/>
        </w:rPr>
        <w:t>perché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c’è</w:t>
      </w:r>
      <w:proofErr w:type="spellEnd"/>
      <w:r>
        <w:rPr>
          <w:sz w:val="28"/>
          <w:szCs w:val="28"/>
        </w:rPr>
        <w:t xml:space="preserve"> tempo da </w:t>
      </w:r>
      <w:proofErr w:type="spellStart"/>
      <w:r>
        <w:rPr>
          <w:sz w:val="28"/>
          <w:szCs w:val="28"/>
        </w:rPr>
        <w:t>perdere</w:t>
      </w:r>
      <w:proofErr w:type="spellEnd"/>
      <w:r>
        <w:rPr>
          <w:sz w:val="28"/>
          <w:szCs w:val="28"/>
        </w:rPr>
        <w:t xml:space="preserve">”. </w:t>
      </w:r>
    </w:p>
    <w:p w:rsidR="00EC301F" w:rsidRDefault="00EC301F" w:rsidP="00EC30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moglie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bisognava</w:t>
      </w:r>
      <w:proofErr w:type="spellEnd"/>
      <w:r>
        <w:rPr>
          <w:sz w:val="28"/>
          <w:szCs w:val="28"/>
        </w:rPr>
        <w:t xml:space="preserve"> far presto, </w:t>
      </w:r>
      <w:proofErr w:type="spellStart"/>
      <w:r>
        <w:rPr>
          <w:sz w:val="28"/>
          <w:szCs w:val="28"/>
        </w:rPr>
        <w:t>perché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c’era</w:t>
      </w:r>
      <w:proofErr w:type="spellEnd"/>
      <w:r>
        <w:rPr>
          <w:sz w:val="28"/>
          <w:szCs w:val="28"/>
        </w:rPr>
        <w:t xml:space="preserve"> tempo da </w:t>
      </w:r>
      <w:proofErr w:type="spellStart"/>
      <w:r>
        <w:rPr>
          <w:sz w:val="28"/>
          <w:szCs w:val="28"/>
        </w:rPr>
        <w:t>perdere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padre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disse</w:t>
      </w:r>
      <w:proofErr w:type="spellEnd"/>
      <w:r>
        <w:rPr>
          <w:sz w:val="28"/>
          <w:szCs w:val="28"/>
        </w:rPr>
        <w:t xml:space="preserve">: “ Tu </w:t>
      </w:r>
      <w:proofErr w:type="spellStart"/>
      <w:r>
        <w:rPr>
          <w:sz w:val="28"/>
          <w:szCs w:val="28"/>
        </w:rPr>
        <w:t>dimentichi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tuoi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doveri</w:t>
      </w:r>
      <w:proofErr w:type="spellEnd"/>
      <w:r>
        <w:rPr>
          <w:sz w:val="28"/>
          <w:szCs w:val="28"/>
        </w:rPr>
        <w:t xml:space="preserve">”. </w:t>
      </w:r>
    </w:p>
    <w:p w:rsidR="00EC301F" w:rsidRDefault="00EC301F" w:rsidP="00EC301F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padre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egli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dimenticava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suoi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doveri</w:t>
      </w:r>
      <w:proofErr w:type="spellEnd"/>
      <w:r>
        <w:rPr>
          <w:sz w:val="28"/>
          <w:szCs w:val="28"/>
        </w:rPr>
        <w:t>.</w:t>
      </w:r>
    </w:p>
    <w:p w:rsidR="00EC301F" w:rsidRDefault="00EC301F" w:rsidP="00EC30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Dolaysız beyan cümlesindeki </w:t>
      </w:r>
      <w:proofErr w:type="spellStart"/>
      <w:r>
        <w:rPr>
          <w:sz w:val="28"/>
          <w:szCs w:val="28"/>
        </w:rPr>
        <w:t>imperativo</w:t>
      </w:r>
      <w:proofErr w:type="spellEnd"/>
      <w:r>
        <w:rPr>
          <w:sz w:val="28"/>
          <w:szCs w:val="28"/>
        </w:rPr>
        <w:t xml:space="preserve"> kipi dolaylı beyan cümlesinde </w:t>
      </w:r>
      <w:proofErr w:type="spellStart"/>
      <w:r>
        <w:rPr>
          <w:sz w:val="28"/>
          <w:szCs w:val="28"/>
        </w:rPr>
        <w:t>congiuntivo’ya</w:t>
      </w:r>
      <w:proofErr w:type="spellEnd"/>
      <w:r>
        <w:rPr>
          <w:sz w:val="28"/>
          <w:szCs w:val="28"/>
        </w:rPr>
        <w:t xml:space="preserve"> dönüşür. </w:t>
      </w:r>
    </w:p>
    <w:p w:rsidR="00EC301F" w:rsidRDefault="00EC301F" w:rsidP="00EC301F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maestro </w:t>
      </w:r>
      <w:proofErr w:type="spellStart"/>
      <w:r>
        <w:rPr>
          <w:sz w:val="28"/>
          <w:szCs w:val="28"/>
        </w:rPr>
        <w:t>gli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ordinò</w:t>
      </w:r>
      <w:proofErr w:type="spellEnd"/>
      <w:r>
        <w:rPr>
          <w:sz w:val="28"/>
          <w:szCs w:val="28"/>
        </w:rPr>
        <w:t>: “</w:t>
      </w:r>
      <w:proofErr w:type="spellStart"/>
      <w:r>
        <w:rPr>
          <w:sz w:val="28"/>
          <w:szCs w:val="28"/>
        </w:rPr>
        <w:t>Alzati</w:t>
      </w:r>
      <w:proofErr w:type="spellEnd"/>
      <w:r>
        <w:rPr>
          <w:sz w:val="28"/>
          <w:szCs w:val="28"/>
        </w:rPr>
        <w:t>”.</w:t>
      </w:r>
    </w:p>
    <w:p w:rsidR="00EC301F" w:rsidRDefault="00EC301F" w:rsidP="00EC301F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maestro </w:t>
      </w:r>
      <w:proofErr w:type="spellStart"/>
      <w:r>
        <w:rPr>
          <w:sz w:val="28"/>
          <w:szCs w:val="28"/>
        </w:rPr>
        <w:t>gli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si </w:t>
      </w:r>
      <w:proofErr w:type="spellStart"/>
      <w:r>
        <w:rPr>
          <w:sz w:val="28"/>
          <w:szCs w:val="28"/>
        </w:rPr>
        <w:t>alzasse</w:t>
      </w:r>
      <w:proofErr w:type="spellEnd"/>
      <w:r>
        <w:rPr>
          <w:sz w:val="28"/>
          <w:szCs w:val="28"/>
        </w:rPr>
        <w:t>.</w:t>
      </w:r>
    </w:p>
    <w:p w:rsidR="00EC301F" w:rsidRDefault="00EC301F" w:rsidP="00EC301F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EC301F" w:rsidRPr="00EC301F" w:rsidRDefault="00EC301F" w:rsidP="00EC301F">
      <w:pPr>
        <w:spacing w:line="360" w:lineRule="auto"/>
        <w:rPr>
          <w:sz w:val="28"/>
          <w:szCs w:val="28"/>
        </w:rPr>
      </w:pPr>
    </w:p>
    <w:sectPr w:rsidR="00EC301F" w:rsidRPr="00EC3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13DA"/>
    <w:multiLevelType w:val="multilevel"/>
    <w:tmpl w:val="8F6A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64"/>
    <w:rsid w:val="002852E4"/>
    <w:rsid w:val="00924864"/>
    <w:rsid w:val="00B578D5"/>
    <w:rsid w:val="00EC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0EB5"/>
  <w15:chartTrackingRefBased/>
  <w15:docId w15:val="{553E2378-D7C5-47D9-9CB2-7EDD05C8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EC301F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EC301F"/>
    <w:rPr>
      <w:rFonts w:eastAsia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C30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301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character" w:customStyle="1" w:styleId="instancename">
    <w:name w:val="instancename"/>
    <w:basedOn w:val="VarsaylanParagrafYazTipi"/>
    <w:rsid w:val="00EC3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3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0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ikders.ankara.edu.tr/mod/resource/view.php?id=254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2018-04-19T07:51:00Z</dcterms:created>
  <dcterms:modified xsi:type="dcterms:W3CDTF">2018-04-19T07:59:00Z</dcterms:modified>
</cp:coreProperties>
</file>