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>Ankara 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Açık Ders Malzemeleri</w:t>
      </w:r>
    </w:p>
    <w:p>
      <w:pPr>
        <w:pStyle w:val="Basliklar"/>
        <w:jc w:val="center"/>
        <w:rPr>
          <w:sz w:val="16"/>
          <w:szCs w:val="16"/>
        </w:rPr>
      </w:pPr>
    </w:p>
    <w:p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745"/>
        <w:gridCol w:w="6068"/>
      </w:tblGrid>
      <w:tr>
        <w:trPr>
          <w:jc w:val="center"/>
        </w:trPr>
        <w:tc>
          <w:tcPr>
            <w:tcW w:w="2745" w:type="dxa"/>
            <w:vAlign w:val="center"/>
          </w:tcPr>
          <w:p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Çocuk Hastalarda Radyolojik Değerlendirme I-II</w:t>
            </w:r>
          </w:p>
        </w:tc>
      </w:tr>
      <w:tr>
        <w:trPr>
          <w:jc w:val="center"/>
        </w:trPr>
        <w:tc>
          <w:tcPr>
            <w:tcW w:w="2745" w:type="dxa"/>
            <w:vAlign w:val="center"/>
          </w:tcPr>
          <w:p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Prof Dr Suat </w:t>
            </w:r>
            <w:proofErr w:type="spellStart"/>
            <w:r>
              <w:rPr>
                <w:szCs w:val="16"/>
              </w:rPr>
              <w:t>Fitoz</w:t>
            </w:r>
            <w:proofErr w:type="spellEnd"/>
          </w:p>
        </w:tc>
      </w:tr>
      <w:tr>
        <w:trPr>
          <w:jc w:val="center"/>
        </w:trPr>
        <w:tc>
          <w:tcPr>
            <w:tcW w:w="2745" w:type="dxa"/>
            <w:vAlign w:val="center"/>
          </w:tcPr>
          <w:p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Tıp Fakültesi Dönem V</w:t>
            </w:r>
          </w:p>
        </w:tc>
      </w:tr>
      <w:tr>
        <w:trPr>
          <w:jc w:val="center"/>
        </w:trPr>
        <w:tc>
          <w:tcPr>
            <w:tcW w:w="2745" w:type="dxa"/>
            <w:vAlign w:val="center"/>
          </w:tcPr>
          <w:p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>
            <w:pPr>
              <w:pStyle w:val="DersBilgileri"/>
              <w:rPr>
                <w:szCs w:val="16"/>
              </w:rPr>
            </w:pPr>
          </w:p>
        </w:tc>
      </w:tr>
      <w:tr>
        <w:trPr>
          <w:jc w:val="center"/>
        </w:trPr>
        <w:tc>
          <w:tcPr>
            <w:tcW w:w="2745" w:type="dxa"/>
            <w:vAlign w:val="center"/>
          </w:tcPr>
          <w:p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>
            <w:pPr>
              <w:pStyle w:val="DersBilgileri"/>
              <w:rPr>
                <w:szCs w:val="16"/>
              </w:rPr>
            </w:pPr>
          </w:p>
        </w:tc>
      </w:tr>
      <w:tr>
        <w:trPr>
          <w:jc w:val="center"/>
        </w:trPr>
        <w:tc>
          <w:tcPr>
            <w:tcW w:w="2745" w:type="dxa"/>
            <w:vAlign w:val="center"/>
          </w:tcPr>
          <w:p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Pediatrik </w:t>
            </w:r>
            <w:proofErr w:type="spellStart"/>
            <w:r>
              <w:rPr>
                <w:szCs w:val="16"/>
              </w:rPr>
              <w:t>toraks</w:t>
            </w:r>
            <w:proofErr w:type="spellEnd"/>
            <w:r>
              <w:rPr>
                <w:szCs w:val="16"/>
              </w:rPr>
              <w:t xml:space="preserve"> ve kas iskelet sistemi patolojilerinde radyolojik görüntüleme ve hematolojik hastalıkların iskelet tutulum bulguları </w:t>
            </w:r>
          </w:p>
        </w:tc>
      </w:tr>
      <w:tr>
        <w:trPr>
          <w:jc w:val="center"/>
        </w:trPr>
        <w:tc>
          <w:tcPr>
            <w:tcW w:w="2745" w:type="dxa"/>
            <w:vAlign w:val="center"/>
          </w:tcPr>
          <w:p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Pediatrik hastalarda sıkça karşılaşılan solunum ve kas iskelet sistemi patolojilerinde radyolojik görüntüleme bulgularının değerlendirilmesi ve ayırıcı tanı </w:t>
            </w:r>
          </w:p>
        </w:tc>
      </w:tr>
      <w:tr>
        <w:trPr>
          <w:jc w:val="center"/>
        </w:trPr>
        <w:tc>
          <w:tcPr>
            <w:tcW w:w="2745" w:type="dxa"/>
            <w:vAlign w:val="center"/>
          </w:tcPr>
          <w:p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 saat</w:t>
            </w:r>
          </w:p>
        </w:tc>
      </w:tr>
      <w:tr>
        <w:trPr>
          <w:jc w:val="center"/>
        </w:trPr>
        <w:tc>
          <w:tcPr>
            <w:tcW w:w="2745" w:type="dxa"/>
            <w:vAlign w:val="center"/>
          </w:tcPr>
          <w:p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>
        <w:trPr>
          <w:jc w:val="center"/>
        </w:trPr>
        <w:tc>
          <w:tcPr>
            <w:tcW w:w="2745" w:type="dxa"/>
            <w:vAlign w:val="center"/>
          </w:tcPr>
          <w:p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>
            <w:pPr>
              <w:pStyle w:val="DersBilgileri"/>
              <w:rPr>
                <w:szCs w:val="16"/>
              </w:rPr>
            </w:pPr>
          </w:p>
        </w:tc>
      </w:tr>
      <w:tr>
        <w:trPr>
          <w:jc w:val="center"/>
        </w:trPr>
        <w:tc>
          <w:tcPr>
            <w:tcW w:w="2745" w:type="dxa"/>
            <w:vAlign w:val="center"/>
          </w:tcPr>
          <w:p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>
            <w:pPr>
              <w:pStyle w:val="Default"/>
              <w:rPr>
                <w:rFonts w:ascii="Verdana" w:hAnsi="Verdana"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sz w:val="16"/>
                <w:szCs w:val="16"/>
                <w:lang/>
              </w:rPr>
              <w:t>Caffey's</w:t>
            </w:r>
            <w:proofErr w:type="spellEnd"/>
            <w:r>
              <w:rPr>
                <w:rFonts w:ascii="Verdana" w:hAnsi="Verdana"/>
                <w:sz w:val="16"/>
                <w:szCs w:val="16"/>
                <w:lang/>
              </w:rPr>
              <w:t xml:space="preserve"> Pediatric Diagnostic Imaging, </w:t>
            </w:r>
          </w:p>
          <w:p>
            <w:pPr>
              <w:pStyle w:val="Default"/>
              <w:rPr>
                <w:rFonts w:ascii="Verdana" w:hAnsi="Verdana"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sz w:val="16"/>
                <w:szCs w:val="16"/>
              </w:rPr>
              <w:t>Pediatric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imaging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. Marilyn J.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Siegel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and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Brian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D.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Coley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, </w:t>
            </w:r>
          </w:p>
          <w:p>
            <w:pPr>
              <w:pStyle w:val="Default"/>
              <w:rPr>
                <w:rFonts w:ascii="Verdana" w:hAnsi="Verdana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http://www.learningradiology.com </w:t>
            </w:r>
          </w:p>
        </w:tc>
      </w:tr>
      <w:tr>
        <w:trPr>
          <w:jc w:val="center"/>
        </w:trPr>
        <w:tc>
          <w:tcPr>
            <w:tcW w:w="2745" w:type="dxa"/>
            <w:vAlign w:val="center"/>
          </w:tcPr>
          <w:p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>Dersin Kredisi</w:t>
            </w:r>
          </w:p>
        </w:tc>
        <w:tc>
          <w:tcPr>
            <w:tcW w:w="6068" w:type="dxa"/>
            <w:vAlign w:val="center"/>
          </w:tcPr>
          <w:p>
            <w:pPr>
              <w:pStyle w:val="DersBilgileri"/>
              <w:rPr>
                <w:szCs w:val="16"/>
              </w:rPr>
            </w:pPr>
          </w:p>
        </w:tc>
      </w:tr>
      <w:tr>
        <w:trPr>
          <w:jc w:val="center"/>
        </w:trPr>
        <w:tc>
          <w:tcPr>
            <w:tcW w:w="2745" w:type="dxa"/>
            <w:vAlign w:val="center"/>
          </w:tcPr>
          <w:p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>
            <w:pPr>
              <w:pStyle w:val="DersBilgileri"/>
              <w:rPr>
                <w:szCs w:val="16"/>
              </w:rPr>
            </w:pPr>
          </w:p>
        </w:tc>
      </w:tr>
      <w:tr>
        <w:trPr>
          <w:jc w:val="center"/>
        </w:trPr>
        <w:tc>
          <w:tcPr>
            <w:tcW w:w="2745" w:type="dxa"/>
            <w:vAlign w:val="center"/>
          </w:tcPr>
          <w:p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>
            <w:pPr>
              <w:pStyle w:val="DersBilgileri"/>
              <w:rPr>
                <w:szCs w:val="16"/>
              </w:rPr>
            </w:pPr>
          </w:p>
        </w:tc>
      </w:tr>
    </w:tbl>
    <w:p>
      <w:pPr>
        <w:rPr>
          <w:sz w:val="16"/>
          <w:szCs w:val="16"/>
        </w:rPr>
      </w:pPr>
    </w:p>
    <w:p>
      <w:pPr>
        <w:rPr>
          <w:sz w:val="16"/>
          <w:szCs w:val="16"/>
        </w:rPr>
      </w:pPr>
    </w:p>
    <w:p>
      <w:pPr>
        <w:rPr>
          <w:sz w:val="16"/>
          <w:szCs w:val="16"/>
        </w:rPr>
      </w:pPr>
    </w:p>
    <w:p/>
    <w:p>
      <w:bookmarkStart w:id="0" w:name="_GoBack"/>
      <w:bookmarkEnd w:id="0"/>
    </w:p>
    <w:sect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Calibri"/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pPr>
      <w:keepLines/>
      <w:spacing w:before="20" w:after="20"/>
      <w:ind w:left="432" w:hanging="288"/>
    </w:pPr>
    <w:rPr>
      <w:sz w:val="16"/>
      <w:szCs w:val="20"/>
      <w:lang w:val="en-US"/>
    </w:rPr>
  </w:style>
  <w:style w:type="paragraph" w:customStyle="1" w:styleId="Default">
    <w:name w:val="Default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127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ris</dc:creator>
  <cp:lastModifiedBy>ris</cp:lastModifiedBy>
  <cp:revision>2</cp:revision>
  <dcterms:created xsi:type="dcterms:W3CDTF">2018-04-19T06:33:00Z</dcterms:created>
  <dcterms:modified xsi:type="dcterms:W3CDTF">2018-04-19T06:33:00Z</dcterms:modified>
</cp:coreProperties>
</file>