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D24" w:rsidRPr="00F820A5" w:rsidRDefault="004D0170" w:rsidP="00D420FA">
      <w:pPr>
        <w:jc w:val="center"/>
        <w:rPr>
          <w:rFonts w:ascii="Times New Roman" w:hAnsi="Times New Roman" w:cs="Times New Roman"/>
          <w:b/>
        </w:rPr>
      </w:pPr>
      <w:r w:rsidRPr="00F820A5">
        <w:rPr>
          <w:rFonts w:ascii="Times New Roman" w:hAnsi="Times New Roman" w:cs="Times New Roman"/>
          <w:b/>
        </w:rPr>
        <w:t>HAFTA 3 - ULUSLARARASI İŞ HUKUKU – İŞ HUKUKUYLA İLGİLİ DEVLET ORGANLARI</w:t>
      </w:r>
      <w:bookmarkStart w:id="0" w:name="_GoBack"/>
      <w:bookmarkEnd w:id="0"/>
    </w:p>
    <w:p w:rsidR="00F33F39" w:rsidRPr="00F820A5" w:rsidRDefault="00F33F39" w:rsidP="00D420FA">
      <w:pPr>
        <w:jc w:val="center"/>
        <w:rPr>
          <w:rFonts w:ascii="Times New Roman" w:hAnsi="Times New Roman" w:cs="Times New Roman"/>
          <w:b/>
        </w:rPr>
      </w:pPr>
    </w:p>
    <w:p w:rsidR="00F33F39" w:rsidRPr="00F820A5" w:rsidRDefault="004D0170" w:rsidP="00F33F39">
      <w:pPr>
        <w:pStyle w:val="Tableofcontents20"/>
        <w:shd w:val="clear" w:color="auto" w:fill="auto"/>
        <w:tabs>
          <w:tab w:val="right" w:leader="dot" w:pos="6986"/>
        </w:tabs>
        <w:spacing w:before="0"/>
        <w:jc w:val="center"/>
        <w:rPr>
          <w:sz w:val="22"/>
        </w:rPr>
      </w:pPr>
      <w:r w:rsidRPr="00F820A5">
        <w:rPr>
          <w:sz w:val="22"/>
        </w:rPr>
        <w:t xml:space="preserve">ULUSLARARASI </w:t>
      </w:r>
      <w:r w:rsidRPr="00F820A5">
        <w:rPr>
          <w:rStyle w:val="Tableofcontents2NotBold"/>
          <w:b/>
          <w:sz w:val="22"/>
        </w:rPr>
        <w:t>İŞ</w:t>
      </w:r>
      <w:r w:rsidRPr="00F820A5">
        <w:rPr>
          <w:rStyle w:val="Tableofcontents2NotBold"/>
          <w:sz w:val="22"/>
        </w:rPr>
        <w:t xml:space="preserve"> </w:t>
      </w:r>
      <w:r w:rsidRPr="00F820A5">
        <w:rPr>
          <w:sz w:val="22"/>
        </w:rPr>
        <w:t>HUKUKU</w:t>
      </w:r>
    </w:p>
    <w:p w:rsidR="00F33F39" w:rsidRPr="00F820A5" w:rsidRDefault="00F33F39" w:rsidP="00F33F39">
      <w:pPr>
        <w:pStyle w:val="Tableofcontents20"/>
        <w:shd w:val="clear" w:color="auto" w:fill="auto"/>
        <w:tabs>
          <w:tab w:val="right" w:leader="dot" w:pos="6986"/>
        </w:tabs>
        <w:spacing w:before="0"/>
        <w:jc w:val="center"/>
        <w:rPr>
          <w:sz w:val="22"/>
        </w:rPr>
      </w:pPr>
    </w:p>
    <w:p w:rsidR="00F33F39" w:rsidRPr="00F820A5" w:rsidRDefault="00EA1A8F" w:rsidP="004D0170">
      <w:pPr>
        <w:pStyle w:val="T6"/>
        <w:rPr>
          <w:rFonts w:ascii="Times New Roman" w:hAnsi="Times New Roman" w:cs="Times New Roman"/>
        </w:rPr>
      </w:pPr>
      <w:hyperlink w:anchor="bookmark45" w:tooltip="Current Document">
        <w:r w:rsidR="00F33F39" w:rsidRPr="00F820A5">
          <w:rPr>
            <w:rFonts w:ascii="Times New Roman" w:hAnsi="Times New Roman" w:cs="Times New Roman"/>
          </w:rPr>
          <w:t>Uluslararası Çalışma Örgütü (ILO)</w:t>
        </w:r>
      </w:hyperlink>
      <w:r w:rsidR="00F33F39" w:rsidRPr="00F820A5">
        <w:rPr>
          <w:rFonts w:ascii="Times New Roman" w:hAnsi="Times New Roman" w:cs="Times New Roman"/>
        </w:rPr>
        <w:t xml:space="preserve"> </w:t>
      </w:r>
    </w:p>
    <w:p w:rsidR="00E27E8B" w:rsidRPr="00F820A5" w:rsidRDefault="00E27E8B" w:rsidP="004D0170">
      <w:pPr>
        <w:pStyle w:val="T6"/>
        <w:jc w:val="left"/>
        <w:rPr>
          <w:rFonts w:ascii="Times New Roman" w:hAnsi="Times New Roman" w:cs="Times New Roman"/>
        </w:rPr>
      </w:pPr>
      <w:r w:rsidRPr="00F820A5">
        <w:rPr>
          <w:rFonts w:ascii="Times New Roman" w:hAnsi="Times New Roman" w:cs="Times New Roman"/>
        </w:rPr>
        <w:t>ILO’nun Görev ve Hedefleri</w:t>
      </w:r>
    </w:p>
    <w:p w:rsidR="00E27E8B" w:rsidRPr="00F820A5" w:rsidRDefault="00E27E8B" w:rsidP="00E27E8B">
      <w:pPr>
        <w:spacing w:after="0" w:line="240" w:lineRule="auto"/>
        <w:ind w:firstLine="660"/>
        <w:jc w:val="both"/>
        <w:outlineLvl w:val="0"/>
        <w:rPr>
          <w:rFonts w:ascii="Times New Roman" w:eastAsia="Times New Roman" w:hAnsi="Times New Roman" w:cs="Times New Roman"/>
          <w:kern w:val="36"/>
          <w:lang w:eastAsia="tr-TR"/>
        </w:rPr>
      </w:pPr>
      <w:r w:rsidRPr="00F820A5">
        <w:rPr>
          <w:rFonts w:ascii="Times New Roman" w:eastAsia="Times New Roman" w:hAnsi="Times New Roman" w:cs="Times New Roman"/>
          <w:i/>
          <w:iCs/>
          <w:kern w:val="36"/>
          <w:lang w:eastAsia="tr-TR"/>
        </w:rPr>
        <w:t xml:space="preserve"> “Herhangi bir ülkenin, emeğin insani koşullarını benimsememesi, kendi ülkelerindeki durumu iyileştirme isteğinde olan diğer ülkeler için bir engel teşkil edecektir.” </w:t>
      </w:r>
    </w:p>
    <w:p w:rsidR="00E27E8B" w:rsidRPr="00F820A5" w:rsidRDefault="00E27E8B" w:rsidP="00E27E8B">
      <w:pPr>
        <w:spacing w:after="0" w:line="240" w:lineRule="auto"/>
        <w:ind w:firstLine="660"/>
        <w:jc w:val="both"/>
        <w:outlineLvl w:val="0"/>
        <w:rPr>
          <w:rFonts w:ascii="Times New Roman" w:eastAsia="Times New Roman" w:hAnsi="Times New Roman" w:cs="Times New Roman"/>
          <w:i/>
          <w:iCs/>
          <w:kern w:val="36"/>
          <w:lang w:eastAsia="tr-TR"/>
        </w:rPr>
      </w:pPr>
      <w:r w:rsidRPr="00F820A5">
        <w:rPr>
          <w:rFonts w:ascii="Times New Roman" w:eastAsia="Times New Roman" w:hAnsi="Times New Roman" w:cs="Times New Roman"/>
          <w:i/>
          <w:iCs/>
          <w:kern w:val="36"/>
          <w:lang w:eastAsia="tr-TR"/>
        </w:rPr>
        <w:t>ILO Anayasası</w:t>
      </w:r>
    </w:p>
    <w:p w:rsidR="00E27E8B" w:rsidRPr="00F820A5" w:rsidRDefault="00E27E8B" w:rsidP="00E27E8B">
      <w:pPr>
        <w:spacing w:after="0" w:line="240" w:lineRule="auto"/>
        <w:ind w:firstLine="660"/>
        <w:jc w:val="both"/>
        <w:outlineLvl w:val="0"/>
        <w:rPr>
          <w:rFonts w:ascii="Times New Roman" w:eastAsia="Times New Roman" w:hAnsi="Times New Roman" w:cs="Times New Roman"/>
          <w:kern w:val="36"/>
          <w:lang w:eastAsia="tr-TR"/>
        </w:rPr>
      </w:pPr>
    </w:p>
    <w:p w:rsidR="00E27E8B" w:rsidRPr="00F820A5" w:rsidRDefault="00E27E8B" w:rsidP="00E27E8B">
      <w:pPr>
        <w:spacing w:after="0" w:line="240" w:lineRule="auto"/>
        <w:ind w:firstLine="660"/>
        <w:jc w:val="both"/>
        <w:outlineLvl w:val="0"/>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t>Çalışma yaşamında barışın refah açısından vazgeçilmez olduğu şeklindeki kurucu misyonu doğrultusunda hareket eden Uluslararası Çalışma Örgütü (ILO), sosyal adaleti, uluslararası planda tanınan insan ve emek haklarını gerçekleştirmek için çalışmaktadır. Bugün ILO insana yakışır işler yaratılmasına; çalışanları ve iş çevrelerini kalıcı bir barış, refah ve ilerlemeye sahip çıkmaya yöneltecek ekonomik koşullarla çalışma koşullarının sağlanmasına yardım etmektedir. </w:t>
      </w:r>
    </w:p>
    <w:p w:rsidR="00E27E8B" w:rsidRPr="00F820A5" w:rsidRDefault="00E27E8B" w:rsidP="00E27E8B">
      <w:pPr>
        <w:spacing w:after="0" w:line="240" w:lineRule="auto"/>
        <w:jc w:val="both"/>
        <w:outlineLvl w:val="0"/>
        <w:rPr>
          <w:rFonts w:ascii="Times New Roman" w:eastAsia="Times New Roman" w:hAnsi="Times New Roman" w:cs="Times New Roman"/>
          <w:kern w:val="36"/>
          <w:lang w:eastAsia="tr-TR"/>
        </w:rPr>
      </w:pPr>
    </w:p>
    <w:p w:rsidR="00E27E8B" w:rsidRPr="00F820A5" w:rsidRDefault="00E27E8B" w:rsidP="00E27E8B">
      <w:pPr>
        <w:spacing w:after="0" w:line="240" w:lineRule="auto"/>
        <w:ind w:firstLine="660"/>
        <w:jc w:val="both"/>
        <w:outlineLvl w:val="0"/>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t>ILO’nun üç taraflı yapısı, tüm kadınlar ve erkekler için insana yakışır işlerin yaygınlaştırılması açısından benzersiz bir platform sunmaktadır. Başlıca hedefleri, çalışma yaşamında hakların yaşama geçirilmesi, insana yakışır istihdam fırsatlarının teşvik edilmesi, sosyal korumanın güçlendirilmesi ve çalışma yaşamıyla ilgili konularda diyaloğun güçlendirilmesidir.  ILO’nun dört stratejik hedefi bulunmaktadır: </w:t>
      </w:r>
    </w:p>
    <w:p w:rsidR="00E27E8B" w:rsidRPr="00F820A5" w:rsidRDefault="00E27E8B" w:rsidP="00E27E8B">
      <w:pPr>
        <w:pStyle w:val="ListeParagraf"/>
        <w:numPr>
          <w:ilvl w:val="0"/>
          <w:numId w:val="18"/>
        </w:numPr>
        <w:spacing w:after="0" w:line="240" w:lineRule="auto"/>
        <w:jc w:val="both"/>
        <w:outlineLvl w:val="0"/>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t>Çalışma yaşamında standartların, temel ilkelerin ve hakların yaygınlaştırılması ve yaşama geçirilmesi</w:t>
      </w:r>
    </w:p>
    <w:p w:rsidR="00E27E8B" w:rsidRPr="00F820A5" w:rsidRDefault="00E27E8B" w:rsidP="00E27E8B">
      <w:pPr>
        <w:pStyle w:val="ListeParagraf"/>
        <w:numPr>
          <w:ilvl w:val="0"/>
          <w:numId w:val="18"/>
        </w:numPr>
        <w:spacing w:after="0" w:line="240" w:lineRule="auto"/>
        <w:jc w:val="both"/>
        <w:outlineLvl w:val="0"/>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t>Kadınların ve erkeklerin insana yakışır işlerde çalışıp insana yakışır kazanç sağlayabilmeleri için gerekli fırsatların artırılması</w:t>
      </w:r>
    </w:p>
    <w:p w:rsidR="00E27E8B" w:rsidRPr="00F820A5" w:rsidRDefault="00E27E8B" w:rsidP="00E27E8B">
      <w:pPr>
        <w:pStyle w:val="ListeParagraf"/>
        <w:numPr>
          <w:ilvl w:val="0"/>
          <w:numId w:val="18"/>
        </w:numPr>
        <w:spacing w:after="0" w:line="240" w:lineRule="auto"/>
        <w:jc w:val="both"/>
        <w:outlineLvl w:val="0"/>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t>Herkes için sosyal korumanın kapsamının genişletilmesi ve etkililiğinin artırılması</w:t>
      </w:r>
    </w:p>
    <w:p w:rsidR="00E27E8B" w:rsidRPr="00F820A5" w:rsidRDefault="00E27E8B" w:rsidP="00E27E8B">
      <w:pPr>
        <w:pStyle w:val="ListeParagraf"/>
        <w:numPr>
          <w:ilvl w:val="0"/>
          <w:numId w:val="18"/>
        </w:numPr>
        <w:spacing w:after="0" w:line="240" w:lineRule="auto"/>
        <w:jc w:val="both"/>
        <w:outlineLvl w:val="0"/>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t>Üç taraflılığın ve sosyal diyaloğun güçlendirilmesi</w:t>
      </w:r>
    </w:p>
    <w:p w:rsidR="00E27E8B" w:rsidRPr="00F820A5" w:rsidRDefault="00E27E8B" w:rsidP="00E27E8B">
      <w:pPr>
        <w:spacing w:after="0" w:line="240" w:lineRule="auto"/>
        <w:ind w:firstLine="660"/>
        <w:jc w:val="both"/>
        <w:outlineLvl w:val="0"/>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t>Bu hedeflere yönelik çalışmaların desteklenmesinde ILO çalışma yaşamına ilişkin benzersiz bir uzmanlık ve deney birikiminden yararlanmaktadır. Bunlar, insana yakışır iş, geçim ve saygınlık ihtiyaçlarına yanıt verme çabalarında 90 yılı aşkın bir sürede edinilmiş uzmanlıklar ve deneyimlerdir. ILO, üç taraflı bileşenlerine –ve bir bütün olarak topluma- aşağıdakiler dâhil çeşitli yollardan hizmet etmektedir: </w:t>
      </w:r>
    </w:p>
    <w:p w:rsidR="00E27E8B" w:rsidRPr="00F820A5" w:rsidRDefault="00E27E8B" w:rsidP="00E27E8B">
      <w:pPr>
        <w:spacing w:after="0" w:line="240" w:lineRule="auto"/>
        <w:ind w:firstLine="660"/>
        <w:jc w:val="both"/>
        <w:outlineLvl w:val="0"/>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t>Temel insan haklarının gözetilmesine, çalışma ve yaşam koşullarının iyileştirilmesine ve istihdam fırsatlarının güçlendirilmesine yönelik uluslararası politika ve programların geliştirilmesi</w:t>
      </w:r>
    </w:p>
    <w:p w:rsidR="00E27E8B" w:rsidRPr="00F820A5" w:rsidRDefault="00E27E8B" w:rsidP="00E27E8B">
      <w:pPr>
        <w:spacing w:after="0" w:line="240" w:lineRule="auto"/>
        <w:ind w:firstLine="660"/>
        <w:jc w:val="both"/>
        <w:outlineLvl w:val="0"/>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t>Uygulamaların denetlenmesine yönelik kendine özgü bir sistemle desteklenmek üzere uluslararası çalışma standartlarının belirlenmesi</w:t>
      </w:r>
    </w:p>
    <w:p w:rsidR="00E27E8B" w:rsidRPr="00F820A5" w:rsidRDefault="00E27E8B" w:rsidP="00E27E8B">
      <w:pPr>
        <w:spacing w:after="0" w:line="240" w:lineRule="auto"/>
        <w:ind w:firstLine="660"/>
        <w:jc w:val="both"/>
        <w:outlineLvl w:val="0"/>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t>Bu politikaların etkili biçimde uygulanmasında ülkelere yardım etmek üzere bileşenlerle aktif ortaklık yoluyla hazırlanan ve uygulanan yaygın bir uluslararası teknik işbirliği programı</w:t>
      </w:r>
    </w:p>
    <w:p w:rsidR="00E27E8B" w:rsidRPr="00F820A5" w:rsidRDefault="00E27E8B" w:rsidP="00E27E8B">
      <w:pPr>
        <w:spacing w:after="0" w:line="240" w:lineRule="auto"/>
        <w:ind w:firstLine="660"/>
        <w:jc w:val="both"/>
        <w:outlineLvl w:val="0"/>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t>Tüm bu çabaların daha ileriye taşınmasına destek olacak eğitim ve araştırma çalışmaları.</w:t>
      </w:r>
    </w:p>
    <w:p w:rsidR="00E27E8B" w:rsidRPr="00F820A5" w:rsidRDefault="00E27E8B" w:rsidP="00E27E8B">
      <w:pPr>
        <w:spacing w:after="0" w:line="240" w:lineRule="auto"/>
        <w:ind w:firstLine="660"/>
        <w:jc w:val="both"/>
        <w:outlineLvl w:val="0"/>
        <w:rPr>
          <w:rFonts w:ascii="Times New Roman" w:eastAsia="Times New Roman" w:hAnsi="Times New Roman" w:cs="Times New Roman"/>
          <w:kern w:val="36"/>
          <w:lang w:eastAsia="tr-TR"/>
        </w:rPr>
      </w:pPr>
    </w:p>
    <w:p w:rsidR="00E27E8B" w:rsidRPr="00F820A5" w:rsidRDefault="00E27E8B" w:rsidP="00E27E8B">
      <w:pPr>
        <w:spacing w:after="0" w:line="240" w:lineRule="auto"/>
        <w:ind w:firstLine="660"/>
        <w:jc w:val="both"/>
        <w:outlineLvl w:val="0"/>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t>(http://www.ilo.org/ankara/about-us/WCMS_372872/lang--tr/index.htm)</w:t>
      </w:r>
    </w:p>
    <w:p w:rsidR="00E27E8B" w:rsidRPr="00F820A5" w:rsidRDefault="00E27E8B" w:rsidP="004D0170">
      <w:pPr>
        <w:pStyle w:val="T6"/>
        <w:rPr>
          <w:rFonts w:ascii="Times New Roman" w:hAnsi="Times New Roman" w:cs="Times New Roman"/>
        </w:rPr>
      </w:pPr>
    </w:p>
    <w:p w:rsidR="00F33F39" w:rsidRPr="00F820A5" w:rsidRDefault="00F33F39" w:rsidP="00F33F39">
      <w:pPr>
        <w:spacing w:after="0" w:line="240" w:lineRule="auto"/>
        <w:ind w:firstLine="660"/>
        <w:jc w:val="both"/>
        <w:outlineLvl w:val="0"/>
        <w:rPr>
          <w:rFonts w:ascii="Times New Roman" w:eastAsia="Times New Roman" w:hAnsi="Times New Roman" w:cs="Times New Roman"/>
          <w:b/>
          <w:kern w:val="36"/>
          <w:lang w:eastAsia="tr-TR"/>
        </w:rPr>
      </w:pPr>
      <w:proofErr w:type="spellStart"/>
      <w:r w:rsidRPr="00F820A5">
        <w:rPr>
          <w:rFonts w:ascii="Times New Roman" w:eastAsia="Times New Roman" w:hAnsi="Times New Roman" w:cs="Times New Roman"/>
          <w:b/>
          <w:kern w:val="36"/>
          <w:lang w:eastAsia="tr-TR"/>
        </w:rPr>
        <w:t>Philadelphia</w:t>
      </w:r>
      <w:proofErr w:type="spellEnd"/>
      <w:r w:rsidRPr="00F820A5">
        <w:rPr>
          <w:rFonts w:ascii="Times New Roman" w:eastAsia="Times New Roman" w:hAnsi="Times New Roman" w:cs="Times New Roman"/>
          <w:b/>
          <w:kern w:val="36"/>
          <w:lang w:eastAsia="tr-TR"/>
        </w:rPr>
        <w:t xml:space="preserve"> Bildirgesi</w:t>
      </w:r>
    </w:p>
    <w:p w:rsidR="00F33F39" w:rsidRPr="00F820A5" w:rsidRDefault="00F33F39" w:rsidP="00F33F39">
      <w:pPr>
        <w:spacing w:after="0" w:line="240" w:lineRule="auto"/>
        <w:ind w:firstLine="660"/>
        <w:jc w:val="both"/>
        <w:outlineLvl w:val="0"/>
        <w:rPr>
          <w:rFonts w:ascii="Times New Roman" w:eastAsia="Times New Roman" w:hAnsi="Times New Roman" w:cs="Times New Roman"/>
          <w:b/>
          <w:kern w:val="36"/>
          <w:lang w:eastAsia="tr-TR"/>
        </w:rPr>
      </w:pPr>
      <w:r w:rsidRPr="00F820A5">
        <w:rPr>
          <w:rFonts w:ascii="Times New Roman" w:eastAsia="Times New Roman" w:hAnsi="Times New Roman" w:cs="Times New Roman"/>
          <w:b/>
          <w:kern w:val="36"/>
          <w:lang w:eastAsia="tr-TR"/>
        </w:rPr>
        <w:t>I</w:t>
      </w:r>
    </w:p>
    <w:p w:rsidR="00F33F39" w:rsidRPr="00F820A5" w:rsidRDefault="00F33F39" w:rsidP="00F33F39">
      <w:pPr>
        <w:spacing w:after="0" w:line="240" w:lineRule="auto"/>
        <w:ind w:firstLine="660"/>
        <w:jc w:val="both"/>
        <w:outlineLvl w:val="0"/>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t>Konferans, Örgüt’ün dayandığı temel ilkeleri bir kez daha doğrular ve şunları özellikle bildirir;</w:t>
      </w:r>
    </w:p>
    <w:p w:rsidR="00F33F39" w:rsidRPr="00F820A5" w:rsidRDefault="00F33F39" w:rsidP="00F33F39">
      <w:pPr>
        <w:spacing w:after="0" w:line="240" w:lineRule="auto"/>
        <w:ind w:firstLine="660"/>
        <w:jc w:val="both"/>
        <w:outlineLvl w:val="0"/>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t>Emek bir mal değildir</w:t>
      </w:r>
    </w:p>
    <w:p w:rsidR="00F33F39" w:rsidRPr="00F820A5" w:rsidRDefault="00F33F39" w:rsidP="00F33F39">
      <w:pPr>
        <w:spacing w:after="0" w:line="240" w:lineRule="auto"/>
        <w:ind w:firstLine="660"/>
        <w:jc w:val="both"/>
        <w:outlineLvl w:val="0"/>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t>Dernek kurma ve ifade özgürlüğü desteklenen bir ilerlemenin vazgeçilmez şartıdır;</w:t>
      </w:r>
    </w:p>
    <w:p w:rsidR="00F33F39" w:rsidRPr="00F820A5" w:rsidRDefault="00F33F39" w:rsidP="00F33F39">
      <w:pPr>
        <w:spacing w:after="0" w:line="240" w:lineRule="auto"/>
        <w:ind w:firstLine="660"/>
        <w:jc w:val="both"/>
        <w:outlineLvl w:val="0"/>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t>Yoksulluk, bulunduğu yerlerde, herkesin refahına yönelik bir tehlike oluşturur;</w:t>
      </w:r>
    </w:p>
    <w:p w:rsidR="00F33F39" w:rsidRPr="00F820A5" w:rsidRDefault="00F33F39" w:rsidP="00F33F39">
      <w:pPr>
        <w:spacing w:after="0" w:line="240" w:lineRule="auto"/>
        <w:ind w:firstLine="660"/>
        <w:jc w:val="both"/>
        <w:outlineLvl w:val="0"/>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t xml:space="preserve">İhtiyaca karşı mücadele, her ulusun kendi ülkesi içerisinde tükenmez bir güçle ve kamu yararının sağlanması amacıyla işçi ve işveren temsilcilerinin Hükümet temsilcileri ile eşit şartları içinde katılımlarıyla yapacakları serbest tartışmalara ve alacakları demokratik kararlara </w:t>
      </w:r>
      <w:proofErr w:type="gramStart"/>
      <w:r w:rsidRPr="00F820A5">
        <w:rPr>
          <w:rFonts w:ascii="Times New Roman" w:eastAsia="Times New Roman" w:hAnsi="Times New Roman" w:cs="Times New Roman"/>
          <w:kern w:val="36"/>
          <w:lang w:eastAsia="tr-TR"/>
        </w:rPr>
        <w:t>hakim</w:t>
      </w:r>
      <w:proofErr w:type="gramEnd"/>
      <w:r w:rsidRPr="00F820A5">
        <w:rPr>
          <w:rFonts w:ascii="Times New Roman" w:eastAsia="Times New Roman" w:hAnsi="Times New Roman" w:cs="Times New Roman"/>
          <w:kern w:val="36"/>
          <w:lang w:eastAsia="tr-TR"/>
        </w:rPr>
        <w:t xml:space="preserve"> olarak sürekli ve ortak bir uluslararası gayretle yürütülecektir.</w:t>
      </w:r>
    </w:p>
    <w:p w:rsidR="00F33F39" w:rsidRPr="00F820A5" w:rsidRDefault="00F33F39" w:rsidP="00F33F39">
      <w:pPr>
        <w:spacing w:after="0" w:line="240" w:lineRule="auto"/>
        <w:ind w:firstLine="660"/>
        <w:jc w:val="both"/>
        <w:outlineLvl w:val="0"/>
        <w:rPr>
          <w:rFonts w:ascii="Times New Roman" w:eastAsia="Times New Roman" w:hAnsi="Times New Roman" w:cs="Times New Roman"/>
          <w:b/>
          <w:kern w:val="36"/>
          <w:lang w:eastAsia="tr-TR"/>
        </w:rPr>
      </w:pPr>
      <w:r w:rsidRPr="00F820A5">
        <w:rPr>
          <w:rFonts w:ascii="Times New Roman" w:eastAsia="Times New Roman" w:hAnsi="Times New Roman" w:cs="Times New Roman"/>
          <w:b/>
          <w:kern w:val="36"/>
          <w:lang w:eastAsia="tr-TR"/>
        </w:rPr>
        <w:lastRenderedPageBreak/>
        <w:t>II</w:t>
      </w:r>
    </w:p>
    <w:p w:rsidR="00F33F39" w:rsidRPr="00F820A5" w:rsidRDefault="00F33F39" w:rsidP="00F33F39">
      <w:pPr>
        <w:spacing w:after="0" w:line="240" w:lineRule="auto"/>
        <w:ind w:firstLine="660"/>
        <w:jc w:val="both"/>
        <w:outlineLvl w:val="0"/>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t>Uluslararası Çalışma Örgütünün Anayasası’nda yazılı bulunup, sürekli bir barışın ancak sosyal adalet temeli üzerinde kurulabileceğine dair olan bildirgenin doğruluğunun tecrübe ile tamamen ortaya çıktığına kanaat getiren Konferans, aşağıdaki hususları bildirir.</w:t>
      </w:r>
    </w:p>
    <w:p w:rsidR="00F33F39" w:rsidRPr="00F820A5" w:rsidRDefault="00F33F39" w:rsidP="00F33F39">
      <w:pPr>
        <w:spacing w:after="0" w:line="240" w:lineRule="auto"/>
        <w:ind w:firstLine="660"/>
        <w:jc w:val="both"/>
        <w:outlineLvl w:val="0"/>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t>Irk, inanç ve cinsiyetleri ne olursa olsun, bütün insanlar maddi ilerlemelerini ve manevi gelişmelerini, hür ve haysiyetli bir şekilde, ekonomik güvence altında ve eşit şartlarda sürdürmek hakkına sahiptirler.</w:t>
      </w:r>
    </w:p>
    <w:p w:rsidR="00F33F39" w:rsidRPr="00F820A5" w:rsidRDefault="00F33F39" w:rsidP="00F33F39">
      <w:pPr>
        <w:spacing w:after="0" w:line="240" w:lineRule="auto"/>
        <w:ind w:firstLine="660"/>
        <w:jc w:val="both"/>
        <w:outlineLvl w:val="0"/>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t>Bu sonuca ulaştıracak koşulların gerçekleştirilmesi, her ulusal ve uluslararası siyasetin ana hedefini oluşturmalıdır.</w:t>
      </w:r>
    </w:p>
    <w:p w:rsidR="00F33F39" w:rsidRPr="00F820A5" w:rsidRDefault="00F33F39" w:rsidP="00F33F39">
      <w:pPr>
        <w:spacing w:after="0" w:line="240" w:lineRule="auto"/>
        <w:ind w:firstLine="660"/>
        <w:jc w:val="both"/>
        <w:outlineLvl w:val="0"/>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t>Ulusal ve Uluslararası düzeyde özellikle ekonomik ve mali alanlarda alınan bütün önlemlerin ve programların bu bakımdan değerlendirilmesi ve sadece bu temel hedefin gerçekleştirilmesini engelleyen değil, kolaylaştıran nitelikte görülecek şekilde kabul edilmelidir.</w:t>
      </w:r>
    </w:p>
    <w:p w:rsidR="00F33F39" w:rsidRPr="00F820A5" w:rsidRDefault="00F33F39" w:rsidP="00F33F39">
      <w:pPr>
        <w:spacing w:after="0" w:line="240" w:lineRule="auto"/>
        <w:ind w:firstLine="660"/>
        <w:jc w:val="both"/>
        <w:outlineLvl w:val="0"/>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t>Uluslararası düzeyde alınan mali ve ekonomik tüm önlemlerin ve yapılan programların bu temel hedef ışığında düşünülmesi ve incelenmesi Uluslararası Çalışma Örgütüne düşen bir ödevdir.</w:t>
      </w:r>
    </w:p>
    <w:p w:rsidR="00F33F39" w:rsidRPr="00F820A5" w:rsidRDefault="00F33F39" w:rsidP="00F33F39">
      <w:pPr>
        <w:spacing w:after="0" w:line="240" w:lineRule="auto"/>
        <w:ind w:firstLine="660"/>
        <w:jc w:val="both"/>
        <w:outlineLvl w:val="0"/>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t>Uluslararası Çalışma Örgütü kendisine verilen görevleri yerine getirirken, bütün uygun ekonomik ve mali faktörleri dikkate aldıktan sonra, karar ve tavsiyelerine uygun gördüğü bütün hükümleri koyabilmek yetkisine sahiptir.</w:t>
      </w:r>
    </w:p>
    <w:p w:rsidR="00F33F39" w:rsidRPr="00F820A5" w:rsidRDefault="00F33F39" w:rsidP="00F33F39">
      <w:pPr>
        <w:spacing w:after="0" w:line="240" w:lineRule="auto"/>
        <w:ind w:firstLine="660"/>
        <w:jc w:val="both"/>
        <w:outlineLvl w:val="0"/>
        <w:rPr>
          <w:rFonts w:ascii="Times New Roman" w:eastAsia="Times New Roman" w:hAnsi="Times New Roman" w:cs="Times New Roman"/>
          <w:b/>
          <w:kern w:val="36"/>
          <w:lang w:eastAsia="tr-TR"/>
        </w:rPr>
      </w:pPr>
      <w:r w:rsidRPr="00F820A5">
        <w:rPr>
          <w:rFonts w:ascii="Times New Roman" w:eastAsia="Times New Roman" w:hAnsi="Times New Roman" w:cs="Times New Roman"/>
          <w:b/>
          <w:kern w:val="36"/>
          <w:lang w:eastAsia="tr-TR"/>
        </w:rPr>
        <w:t>III</w:t>
      </w:r>
    </w:p>
    <w:p w:rsidR="00F33F39" w:rsidRPr="00F820A5" w:rsidRDefault="00F33F39" w:rsidP="00F33F39">
      <w:pPr>
        <w:spacing w:after="0" w:line="240" w:lineRule="auto"/>
        <w:ind w:firstLine="660"/>
        <w:jc w:val="both"/>
        <w:outlineLvl w:val="0"/>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t>Konferans, aşağıda yazılı bulunan hususların gerçekleşmesini sağlayacak programların uygulanması işinde çeşitli uluslara yardımın Uluslararası Çalışma Örgütü için önemli bir yükümlülük oluşturduğunu kabul eder:</w:t>
      </w:r>
    </w:p>
    <w:p w:rsidR="00F33F39" w:rsidRPr="00F820A5" w:rsidRDefault="00F33F39" w:rsidP="00F33F39">
      <w:pPr>
        <w:spacing w:after="0" w:line="240" w:lineRule="auto"/>
        <w:ind w:firstLine="660"/>
        <w:jc w:val="both"/>
        <w:outlineLvl w:val="0"/>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t>Tam istihdamın sağlanması ve hayat seviyesinin yükseltilmesi,</w:t>
      </w:r>
    </w:p>
    <w:p w:rsidR="00F33F39" w:rsidRPr="00F820A5" w:rsidRDefault="00F33F39" w:rsidP="00F33F39">
      <w:pPr>
        <w:spacing w:after="0" w:line="240" w:lineRule="auto"/>
        <w:ind w:firstLine="660"/>
        <w:jc w:val="both"/>
        <w:outlineLvl w:val="0"/>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t>İşçileri, becerilerini ve bilgilerini bütünüyle gösterebilmekten zevk duyacakları işlerde çalıştırmak ve bu sayede ortak refaha en iyi biçimde katkı da bulunmak</w:t>
      </w:r>
    </w:p>
    <w:p w:rsidR="00F33F39" w:rsidRPr="00F820A5" w:rsidRDefault="00F33F39" w:rsidP="00F33F39">
      <w:pPr>
        <w:spacing w:after="0" w:line="240" w:lineRule="auto"/>
        <w:ind w:firstLine="660"/>
        <w:jc w:val="both"/>
        <w:outlineLvl w:val="0"/>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t>Bu amaca ulaşmak için, bütün ilgililer hakkında uygun güvencelerle işçileri mesleklerinde yetiştirmek üzere olanaklar sağlamak ve onların bir yerden diğer bir yere nakillerini ve bu arada gerek kendilerinin gerek diğer halkın göçerliliğini kolaylaştırabilecek önlemlere başvurmak,</w:t>
      </w:r>
    </w:p>
    <w:p w:rsidR="00F33F39" w:rsidRPr="00F820A5" w:rsidRDefault="00F33F39" w:rsidP="00F33F39">
      <w:pPr>
        <w:spacing w:after="0" w:line="240" w:lineRule="auto"/>
        <w:ind w:firstLine="660"/>
        <w:jc w:val="both"/>
        <w:outlineLvl w:val="0"/>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t xml:space="preserve">Ücretler ve kazançlar, çalışma süreleri ve diğer çalışma koşulları konularda kaydedilen ilerlemelerin sonuçlarından herkese eşit şekilde yararlanma </w:t>
      </w:r>
      <w:proofErr w:type="gramStart"/>
      <w:r w:rsidRPr="00F820A5">
        <w:rPr>
          <w:rFonts w:ascii="Times New Roman" w:eastAsia="Times New Roman" w:hAnsi="Times New Roman" w:cs="Times New Roman"/>
          <w:kern w:val="36"/>
          <w:lang w:eastAsia="tr-TR"/>
        </w:rPr>
        <w:t>imkanı</w:t>
      </w:r>
      <w:proofErr w:type="gramEnd"/>
      <w:r w:rsidRPr="00F820A5">
        <w:rPr>
          <w:rFonts w:ascii="Times New Roman" w:eastAsia="Times New Roman" w:hAnsi="Times New Roman" w:cs="Times New Roman"/>
          <w:kern w:val="36"/>
          <w:lang w:eastAsia="tr-TR"/>
        </w:rPr>
        <w:t xml:space="preserve"> tanınması, iş sahibi olan ve korunmaya muhtaç olan kimselere asgari yaşam koşulları sağlayacak bir ücret verilmesi,</w:t>
      </w:r>
    </w:p>
    <w:p w:rsidR="00F33F39" w:rsidRPr="00F820A5" w:rsidRDefault="00F33F39" w:rsidP="00F33F39">
      <w:pPr>
        <w:spacing w:after="0" w:line="240" w:lineRule="auto"/>
        <w:ind w:firstLine="660"/>
        <w:jc w:val="both"/>
        <w:outlineLvl w:val="0"/>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t>Toplu görüşme yapmak hakkının tam olarak tanınması, üretim düzenlemelerinin sürekli iyileştirilmesi ile sosyal ve ekonomik politikanın hazırlanması ve uygulanmasında ortaklaşa hareket etmek için işçi ve işverenlerin işbirliği yapması</w:t>
      </w:r>
    </w:p>
    <w:p w:rsidR="00F33F39" w:rsidRPr="00F820A5" w:rsidRDefault="00F33F39" w:rsidP="00F33F39">
      <w:pPr>
        <w:spacing w:after="0" w:line="240" w:lineRule="auto"/>
        <w:ind w:firstLine="660"/>
        <w:jc w:val="both"/>
        <w:outlineLvl w:val="0"/>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t>Güvenceye ve eksiksiz tıbbi tedaviye ihtiyaç duyan herkes için temel bir gelir sağlamak amacına yönelik sosyal güvenlik önlemlerinin yaygınlaştırılması,</w:t>
      </w:r>
    </w:p>
    <w:p w:rsidR="00F33F39" w:rsidRPr="00F820A5" w:rsidRDefault="00F33F39" w:rsidP="00F33F39">
      <w:pPr>
        <w:spacing w:after="0" w:line="240" w:lineRule="auto"/>
        <w:ind w:firstLine="660"/>
        <w:jc w:val="both"/>
        <w:outlineLvl w:val="0"/>
        <w:rPr>
          <w:rFonts w:ascii="Times New Roman" w:eastAsia="Times New Roman" w:hAnsi="Times New Roman" w:cs="Times New Roman"/>
          <w:kern w:val="36"/>
          <w:lang w:eastAsia="tr-TR"/>
        </w:rPr>
      </w:pPr>
    </w:p>
    <w:p w:rsidR="00F33F39" w:rsidRPr="00F820A5" w:rsidRDefault="00F33F39" w:rsidP="00F33F39">
      <w:pPr>
        <w:spacing w:after="0" w:line="240" w:lineRule="auto"/>
        <w:ind w:firstLine="660"/>
        <w:jc w:val="both"/>
        <w:outlineLvl w:val="0"/>
        <w:rPr>
          <w:rFonts w:ascii="Times New Roman" w:eastAsia="Times New Roman" w:hAnsi="Times New Roman" w:cs="Times New Roman"/>
          <w:b/>
          <w:kern w:val="36"/>
          <w:lang w:eastAsia="tr-TR"/>
        </w:rPr>
      </w:pPr>
      <w:r w:rsidRPr="00F820A5">
        <w:rPr>
          <w:rFonts w:ascii="Times New Roman" w:eastAsia="Times New Roman" w:hAnsi="Times New Roman" w:cs="Times New Roman"/>
          <w:b/>
          <w:kern w:val="36"/>
          <w:lang w:eastAsia="tr-TR"/>
        </w:rPr>
        <w:t>IV</w:t>
      </w:r>
    </w:p>
    <w:p w:rsidR="00F33F39" w:rsidRPr="00F820A5" w:rsidRDefault="00F33F39" w:rsidP="00F33F39">
      <w:pPr>
        <w:spacing w:after="0" w:line="240" w:lineRule="auto"/>
        <w:ind w:firstLine="660"/>
        <w:jc w:val="both"/>
        <w:outlineLvl w:val="0"/>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t>İşbu bildirimde belirtilen hedeflere ulaşmak için gerekli olan bütün dünya üretim kaynaklarının daha geniş ve daha eksiksiz bir şekilde kullanılmasının, ulusal ve uluslararası düzeyde etkili bir işbirliğiyle ve özellikle üretim ve tüketimin yaygınlaştırmasını sağlamaya, önemli ekonomik çalkantılardan kaçınmaya, çok az değerlendirilmiş bölgelerin sosyal ve ekonomik ilerlemelerini gerçekleştirmeye, gıda ve hammadde konusunda dünyadaki fiyatlarda daha yaygın bir istikrar sağlamaya ve yüksek kapasitede, istikrarlı bir ticaret ortamı gerçekleştirmeye yönelik önlemlerle sağlanabileceğine kanaat getiren konferans, Uluslararası Çalışma Örgütünün, bu büyük görevde, aynı zamanda bütün ulusların sağlık, eğitim ve refahının iyileştirilmesi hususunda kendisine bir sorumluluk payı ayırmış olan bütün uluslararası kuruluşlarla tam bir işbirliği yapmaya söz verir.</w:t>
      </w:r>
    </w:p>
    <w:p w:rsidR="00F33F39" w:rsidRPr="00F820A5" w:rsidRDefault="00F33F39" w:rsidP="00F33F39">
      <w:pPr>
        <w:spacing w:after="0" w:line="240" w:lineRule="auto"/>
        <w:ind w:firstLine="660"/>
        <w:jc w:val="both"/>
        <w:outlineLvl w:val="0"/>
        <w:rPr>
          <w:rFonts w:ascii="Times New Roman" w:eastAsia="Times New Roman" w:hAnsi="Times New Roman" w:cs="Times New Roman"/>
          <w:kern w:val="36"/>
          <w:lang w:eastAsia="tr-TR"/>
        </w:rPr>
      </w:pPr>
    </w:p>
    <w:p w:rsidR="00F33F39" w:rsidRPr="00F820A5" w:rsidRDefault="00F33F39" w:rsidP="00F33F39">
      <w:pPr>
        <w:spacing w:after="0" w:line="240" w:lineRule="auto"/>
        <w:ind w:firstLine="660"/>
        <w:jc w:val="both"/>
        <w:outlineLvl w:val="0"/>
        <w:rPr>
          <w:rFonts w:ascii="Times New Roman" w:eastAsia="Times New Roman" w:hAnsi="Times New Roman" w:cs="Times New Roman"/>
          <w:b/>
          <w:kern w:val="36"/>
          <w:lang w:eastAsia="tr-TR"/>
        </w:rPr>
      </w:pPr>
      <w:r w:rsidRPr="00F820A5">
        <w:rPr>
          <w:rFonts w:ascii="Times New Roman" w:eastAsia="Times New Roman" w:hAnsi="Times New Roman" w:cs="Times New Roman"/>
          <w:b/>
          <w:kern w:val="36"/>
          <w:lang w:eastAsia="tr-TR"/>
        </w:rPr>
        <w:t>V</w:t>
      </w:r>
    </w:p>
    <w:p w:rsidR="00F33F39" w:rsidRPr="00F820A5" w:rsidRDefault="00F33F39" w:rsidP="00F33F39">
      <w:pPr>
        <w:spacing w:after="0" w:line="240" w:lineRule="auto"/>
        <w:ind w:firstLine="660"/>
        <w:jc w:val="both"/>
        <w:outlineLvl w:val="0"/>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t xml:space="preserve">Konferans, bu bildirgede sözü edilen ilkelerin, bütün dünya ulusları hakkında tam olarak uygulanabilir olduğunu kabul eder ve şayet bunların uygulama tarzlarında her ulusun sosyal ve ekonomik gelişme derecesinin gerekli şekilde hesaba katılması, gerekirse bu ilkelerin bağımlı durumda olan ulusların </w:t>
      </w:r>
      <w:proofErr w:type="spellStart"/>
      <w:r w:rsidRPr="00F820A5">
        <w:rPr>
          <w:rFonts w:ascii="Times New Roman" w:eastAsia="Times New Roman" w:hAnsi="Times New Roman" w:cs="Times New Roman"/>
          <w:kern w:val="36"/>
          <w:lang w:eastAsia="tr-TR"/>
        </w:rPr>
        <w:t>yanısıra</w:t>
      </w:r>
      <w:proofErr w:type="spellEnd"/>
      <w:r w:rsidRPr="00F820A5">
        <w:rPr>
          <w:rFonts w:ascii="Times New Roman" w:eastAsia="Times New Roman" w:hAnsi="Times New Roman" w:cs="Times New Roman"/>
          <w:kern w:val="36"/>
          <w:lang w:eastAsia="tr-TR"/>
        </w:rPr>
        <w:t xml:space="preserve"> kendi kendilerini yönetebilecek hale gelenlere aşamalı biçimde uygulanması hususunun bütün uygar dünyayı ilgilendirdiğini doğrular.</w:t>
      </w:r>
    </w:p>
    <w:p w:rsidR="00E27E8B" w:rsidRPr="00F820A5" w:rsidRDefault="00E27E8B" w:rsidP="00F33F39">
      <w:pPr>
        <w:spacing w:after="0" w:line="240" w:lineRule="auto"/>
        <w:ind w:firstLine="660"/>
        <w:jc w:val="both"/>
        <w:outlineLvl w:val="0"/>
        <w:rPr>
          <w:rFonts w:ascii="Times New Roman" w:eastAsia="Times New Roman" w:hAnsi="Times New Roman" w:cs="Times New Roman"/>
          <w:kern w:val="36"/>
          <w:lang w:eastAsia="tr-TR"/>
        </w:rPr>
      </w:pPr>
    </w:p>
    <w:p w:rsidR="00F33F39" w:rsidRPr="00F820A5" w:rsidRDefault="00EA1A8F" w:rsidP="00E27E8B">
      <w:pPr>
        <w:spacing w:after="0" w:line="240" w:lineRule="auto"/>
        <w:ind w:firstLine="360"/>
        <w:jc w:val="both"/>
        <w:rPr>
          <w:rFonts w:ascii="Times New Roman" w:eastAsia="Times New Roman" w:hAnsi="Times New Roman" w:cs="Times New Roman"/>
          <w:b/>
          <w:lang w:eastAsia="tr-TR"/>
        </w:rPr>
      </w:pPr>
      <w:hyperlink r:id="rId6" w:history="1">
        <w:r w:rsidR="00E27E8B" w:rsidRPr="00F820A5">
          <w:rPr>
            <w:rStyle w:val="Kpr"/>
            <w:rFonts w:ascii="Times New Roman" w:eastAsia="Times New Roman" w:hAnsi="Times New Roman" w:cs="Times New Roman"/>
            <w:b/>
            <w:lang w:eastAsia="tr-TR"/>
          </w:rPr>
          <w:t>ILO Anayasası için tıklayınız.</w:t>
        </w:r>
      </w:hyperlink>
    </w:p>
    <w:p w:rsidR="00E27E8B" w:rsidRPr="00F820A5" w:rsidRDefault="00E27E8B" w:rsidP="00E27E8B">
      <w:pPr>
        <w:spacing w:after="0" w:line="240" w:lineRule="auto"/>
        <w:ind w:firstLine="360"/>
        <w:jc w:val="both"/>
        <w:rPr>
          <w:rFonts w:ascii="Times New Roman" w:eastAsia="Times New Roman" w:hAnsi="Times New Roman" w:cs="Times New Roman"/>
          <w:b/>
          <w:lang w:eastAsia="tr-TR"/>
        </w:rPr>
      </w:pPr>
    </w:p>
    <w:p w:rsidR="00F33F39" w:rsidRPr="00F820A5" w:rsidRDefault="00F33F39" w:rsidP="00F33F39">
      <w:pPr>
        <w:spacing w:after="0" w:line="240" w:lineRule="auto"/>
        <w:jc w:val="both"/>
        <w:rPr>
          <w:rFonts w:ascii="Times New Roman" w:eastAsia="Times New Roman" w:hAnsi="Times New Roman" w:cs="Times New Roman"/>
          <w:lang w:eastAsia="tr-TR"/>
        </w:rPr>
      </w:pPr>
    </w:p>
    <w:p w:rsidR="00E27E8B" w:rsidRPr="00F820A5" w:rsidRDefault="00E27E8B" w:rsidP="00E27E8B">
      <w:pPr>
        <w:spacing w:after="0" w:line="240" w:lineRule="auto"/>
        <w:ind w:firstLine="360"/>
        <w:jc w:val="both"/>
        <w:rPr>
          <w:rFonts w:ascii="Times New Roman" w:eastAsia="Times New Roman" w:hAnsi="Times New Roman" w:cs="Times New Roman"/>
          <w:b/>
          <w:lang w:eastAsia="tr-TR"/>
        </w:rPr>
      </w:pPr>
      <w:r w:rsidRPr="00F820A5">
        <w:rPr>
          <w:rFonts w:ascii="Times New Roman" w:eastAsia="Times New Roman" w:hAnsi="Times New Roman" w:cs="Times New Roman"/>
          <w:b/>
          <w:lang w:eastAsia="tr-TR"/>
        </w:rPr>
        <w:t>ILO’nun Çalışma Yapısı</w:t>
      </w:r>
    </w:p>
    <w:p w:rsidR="00E27E8B" w:rsidRPr="00F820A5" w:rsidRDefault="00E27E8B" w:rsidP="00E27E8B">
      <w:pPr>
        <w:spacing w:after="0" w:line="240" w:lineRule="auto"/>
        <w:ind w:firstLine="360"/>
        <w:jc w:val="both"/>
        <w:outlineLvl w:val="0"/>
        <w:rPr>
          <w:rFonts w:ascii="Times New Roman" w:eastAsia="Times New Roman" w:hAnsi="Times New Roman" w:cs="Times New Roman"/>
          <w:kern w:val="36"/>
          <w:u w:val="single"/>
          <w:lang w:eastAsia="tr-TR"/>
        </w:rPr>
      </w:pPr>
      <w:r w:rsidRPr="00F820A5">
        <w:rPr>
          <w:rFonts w:ascii="Times New Roman" w:eastAsia="Times New Roman" w:hAnsi="Times New Roman" w:cs="Times New Roman"/>
          <w:kern w:val="36"/>
          <w:u w:val="single"/>
          <w:lang w:eastAsia="tr-TR"/>
        </w:rPr>
        <w:t>Üçlü yapı ve sosyal diyalog </w:t>
      </w:r>
    </w:p>
    <w:p w:rsidR="00E27E8B" w:rsidRPr="00F820A5" w:rsidRDefault="00E27E8B" w:rsidP="00E27E8B">
      <w:pPr>
        <w:spacing w:after="0" w:line="240" w:lineRule="auto"/>
        <w:ind w:firstLine="360"/>
        <w:jc w:val="both"/>
        <w:outlineLvl w:val="0"/>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t>Sosyal ve ekonomik ilerlemenin sağlanmasında hükümetlerle işveren ve işçi kuruluşlarının işbirliği, ILO’nun çalışmalarını belirleyen en önemli temel unsurdur. </w:t>
      </w:r>
    </w:p>
    <w:p w:rsidR="00E27E8B" w:rsidRPr="00F820A5" w:rsidRDefault="00E27E8B" w:rsidP="00E27E8B">
      <w:pPr>
        <w:spacing w:after="0" w:line="240" w:lineRule="auto"/>
        <w:ind w:firstLine="360"/>
        <w:jc w:val="both"/>
        <w:outlineLvl w:val="0"/>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t>ILO, hükümet, işveren ve işçi temsilcilerinin yer aldıkları üç taraflı tek BM kuruluşudur. Bu üçlü yapı sayesinde ILO, 185 Üye Devletin hükümetlerinin ve sosyal ortakların çalışma standartları ve politikalarını serbestçe ve açıkça tartışabildikleri kendine özgü bir forum niteliğindedir. </w:t>
      </w:r>
    </w:p>
    <w:p w:rsidR="00E27E8B" w:rsidRPr="00F820A5" w:rsidRDefault="00E27E8B" w:rsidP="00E27E8B">
      <w:pPr>
        <w:spacing w:after="0" w:line="240" w:lineRule="auto"/>
        <w:jc w:val="both"/>
        <w:outlineLvl w:val="0"/>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t>ILO'nun amacı, hükümetleri, işverenleri ve işçileri çalışma standartları oluşturmak, politikalar ve programlar geliştirmek üzere bir araya getirerek çalışan kadınların ve erkeklerin ihtiyaçlarının karşılanmasını sağlamaktır. İşçilerin ve işverenlerin hükümetlerle birlikte alınacak kararlarda eşit söze sahip oldukları ILO’nun yapısı sosyal diyaloğu etkin olarak ortaya koymaktadır. Sosyal ortakların görüşlerinin çalışma standartlarında, politikalarda ve programlarda yansıma bulması ILO'nun önceliklerindendir.</w:t>
      </w:r>
    </w:p>
    <w:p w:rsidR="00E27E8B" w:rsidRPr="00F820A5" w:rsidRDefault="00E27E8B" w:rsidP="00E27E8B">
      <w:pPr>
        <w:spacing w:after="0" w:line="240" w:lineRule="auto"/>
        <w:ind w:firstLine="426"/>
        <w:jc w:val="both"/>
        <w:outlineLvl w:val="0"/>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t xml:space="preserve">ILO, sosyal, ekonomik ve daha </w:t>
      </w:r>
      <w:proofErr w:type="gramStart"/>
      <w:r w:rsidRPr="00F820A5">
        <w:rPr>
          <w:rFonts w:ascii="Times New Roman" w:eastAsia="Times New Roman" w:hAnsi="Times New Roman" w:cs="Times New Roman"/>
          <w:kern w:val="36"/>
          <w:lang w:eastAsia="tr-TR"/>
        </w:rPr>
        <w:t>bir çok</w:t>
      </w:r>
      <w:proofErr w:type="gramEnd"/>
      <w:r w:rsidRPr="00F820A5">
        <w:rPr>
          <w:rFonts w:ascii="Times New Roman" w:eastAsia="Times New Roman" w:hAnsi="Times New Roman" w:cs="Times New Roman"/>
          <w:kern w:val="36"/>
          <w:lang w:eastAsia="tr-TR"/>
        </w:rPr>
        <w:t xml:space="preserve"> alanda ulusal politikalar geliştirilmesinde ve yerine göre uygulanmasında sendikalar ve işverenler arasında sosyal diyaloğu yaygınlaştırarak Üye Devletlerde bu üç taraflı yapıyı desteklemektedir. </w:t>
      </w:r>
    </w:p>
    <w:p w:rsidR="00E27E8B" w:rsidRPr="00F820A5" w:rsidRDefault="00E27E8B" w:rsidP="00E27E8B">
      <w:pPr>
        <w:spacing w:after="0" w:line="240" w:lineRule="auto"/>
        <w:ind w:left="426"/>
        <w:jc w:val="both"/>
        <w:outlineLvl w:val="0"/>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t>ILO'nun çalışmalarını hükümet, işveren ve işçi kesimi temsilcilerinin de yer aldığı üç ana yapı gerçekleştirmektedir:</w:t>
      </w:r>
    </w:p>
    <w:p w:rsidR="00E27E8B" w:rsidRPr="00F820A5" w:rsidRDefault="00E27E8B" w:rsidP="00E27E8B">
      <w:pPr>
        <w:spacing w:after="0" w:line="240" w:lineRule="auto"/>
        <w:ind w:firstLine="426"/>
        <w:jc w:val="both"/>
        <w:outlineLvl w:val="0"/>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t>Uluslararası Çalışma Konferansı,</w:t>
      </w:r>
    </w:p>
    <w:p w:rsidR="00E27E8B" w:rsidRPr="00F820A5" w:rsidRDefault="00E27E8B" w:rsidP="00E27E8B">
      <w:pPr>
        <w:spacing w:after="0" w:line="240" w:lineRule="auto"/>
        <w:ind w:firstLine="426"/>
        <w:jc w:val="both"/>
        <w:outlineLvl w:val="0"/>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t>ILO Yönetim Kurulu,</w:t>
      </w:r>
    </w:p>
    <w:p w:rsidR="00E27E8B" w:rsidRPr="00F820A5" w:rsidRDefault="00E27E8B" w:rsidP="00E27E8B">
      <w:pPr>
        <w:spacing w:after="0" w:line="240" w:lineRule="auto"/>
        <w:ind w:firstLine="426"/>
        <w:jc w:val="both"/>
        <w:outlineLvl w:val="0"/>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t>ILO Ofis. </w:t>
      </w:r>
    </w:p>
    <w:p w:rsidR="00E27E8B" w:rsidRPr="00F820A5" w:rsidRDefault="00E27E8B" w:rsidP="00E27E8B">
      <w:pPr>
        <w:spacing w:after="0" w:line="240" w:lineRule="auto"/>
        <w:ind w:firstLine="426"/>
        <w:jc w:val="both"/>
        <w:outlineLvl w:val="0"/>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t xml:space="preserve">ILO Yönetim Kurulu ile ILO Ofisin çalışmalarına belli başlı endüstrileri kapsayan üç taraflı komiteler yardımcı olmaktadır. Mesleki eğitim, yönetim geliştirme, iş güvenliği ve sağlığı, endüstriyel ilişkiler, işgücünün eğitimi, kadınların ve gençlerin sorunları gibi alanlardaki uzman komiteler ILO'nun çalışmalarına destek olmaktadır.   </w:t>
      </w:r>
    </w:p>
    <w:p w:rsidR="00E27E8B" w:rsidRPr="00F820A5" w:rsidRDefault="00E27E8B" w:rsidP="00E27E8B">
      <w:pPr>
        <w:spacing w:after="0" w:line="240" w:lineRule="auto"/>
        <w:ind w:firstLine="426"/>
        <w:jc w:val="both"/>
        <w:outlineLvl w:val="0"/>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t>ILO üyesi devletlerin bölgesel</w:t>
      </w:r>
      <w:r w:rsidRPr="00F820A5">
        <w:rPr>
          <w:rFonts w:ascii="Times New Roman" w:eastAsia="Times New Roman" w:hAnsi="Times New Roman" w:cs="Times New Roman"/>
          <w:b/>
          <w:kern w:val="36"/>
          <w:lang w:eastAsia="tr-TR"/>
        </w:rPr>
        <w:t xml:space="preserve"> </w:t>
      </w:r>
      <w:r w:rsidRPr="00F820A5">
        <w:rPr>
          <w:rFonts w:ascii="Times New Roman" w:eastAsia="Times New Roman" w:hAnsi="Times New Roman" w:cs="Times New Roman"/>
          <w:kern w:val="36"/>
          <w:lang w:eastAsia="tr-TR"/>
        </w:rPr>
        <w:t>toplantıları, ilgili ülkelere özgü konuları ele almak üzere belirli aralıklarla yapılmaktadır. </w:t>
      </w:r>
    </w:p>
    <w:p w:rsidR="00E27E8B" w:rsidRPr="00F820A5" w:rsidRDefault="00E27E8B" w:rsidP="00E27E8B">
      <w:pPr>
        <w:spacing w:after="0" w:line="240" w:lineRule="auto"/>
        <w:ind w:firstLine="660"/>
        <w:jc w:val="both"/>
        <w:outlineLvl w:val="0"/>
        <w:rPr>
          <w:rFonts w:ascii="Times New Roman" w:eastAsia="Times New Roman" w:hAnsi="Times New Roman" w:cs="Times New Roman"/>
          <w:b/>
          <w:kern w:val="36"/>
          <w:lang w:eastAsia="tr-TR"/>
        </w:rPr>
      </w:pPr>
    </w:p>
    <w:p w:rsidR="00E27E8B" w:rsidRPr="00F820A5" w:rsidRDefault="00E27E8B" w:rsidP="00E27E8B">
      <w:pPr>
        <w:spacing w:after="0" w:line="240" w:lineRule="auto"/>
        <w:ind w:firstLine="426"/>
        <w:jc w:val="both"/>
        <w:outlineLvl w:val="0"/>
        <w:rPr>
          <w:rFonts w:ascii="Times New Roman" w:eastAsia="Times New Roman" w:hAnsi="Times New Roman" w:cs="Times New Roman"/>
          <w:kern w:val="36"/>
          <w:u w:val="single"/>
          <w:lang w:eastAsia="tr-TR"/>
        </w:rPr>
      </w:pPr>
      <w:r w:rsidRPr="00F820A5">
        <w:rPr>
          <w:rFonts w:ascii="Times New Roman" w:eastAsia="Times New Roman" w:hAnsi="Times New Roman" w:cs="Times New Roman"/>
          <w:kern w:val="36"/>
          <w:u w:val="single"/>
          <w:lang w:eastAsia="tr-TR"/>
        </w:rPr>
        <w:t>Uluslararası Çalışma Konferansı</w:t>
      </w:r>
    </w:p>
    <w:p w:rsidR="00E27E8B" w:rsidRPr="00F820A5" w:rsidRDefault="00E27E8B" w:rsidP="00E27E8B">
      <w:pPr>
        <w:spacing w:after="0" w:line="240" w:lineRule="auto"/>
        <w:ind w:firstLine="426"/>
        <w:jc w:val="both"/>
        <w:outlineLvl w:val="0"/>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t>Uluslararası çalışma standartları ve ILO’nun genel politikaları her yıl toplanan Uluslararası Çalışma Konferansı tarafından belirlenir. Sıkça emeğin uluslararası parlamentosu olarak atıfta bulunulan Konferans aynı zamanda belli başlı toplumsal ve çalışma yaşamına ilişkin konuların tartışıldığı bir forum durumundadır. </w:t>
      </w:r>
    </w:p>
    <w:p w:rsidR="00E27E8B" w:rsidRPr="00F820A5" w:rsidRDefault="00E27E8B" w:rsidP="00E27E8B">
      <w:pPr>
        <w:spacing w:after="0" w:line="240" w:lineRule="auto"/>
        <w:ind w:firstLine="426"/>
        <w:jc w:val="both"/>
        <w:outlineLvl w:val="0"/>
        <w:rPr>
          <w:rFonts w:ascii="Times New Roman" w:eastAsia="Times New Roman" w:hAnsi="Times New Roman" w:cs="Times New Roman"/>
          <w:b/>
          <w:kern w:val="36"/>
          <w:lang w:eastAsia="tr-TR"/>
        </w:rPr>
      </w:pPr>
    </w:p>
    <w:p w:rsidR="00E27E8B" w:rsidRPr="00F820A5" w:rsidRDefault="00E27E8B" w:rsidP="00E27E8B">
      <w:pPr>
        <w:spacing w:after="0" w:line="240" w:lineRule="auto"/>
        <w:ind w:firstLine="426"/>
        <w:jc w:val="both"/>
        <w:outlineLvl w:val="0"/>
        <w:rPr>
          <w:rFonts w:ascii="Times New Roman" w:eastAsia="Times New Roman" w:hAnsi="Times New Roman" w:cs="Times New Roman"/>
          <w:kern w:val="36"/>
          <w:u w:val="single"/>
          <w:lang w:eastAsia="tr-TR"/>
        </w:rPr>
      </w:pPr>
      <w:r w:rsidRPr="00F820A5">
        <w:rPr>
          <w:rFonts w:ascii="Times New Roman" w:eastAsia="Times New Roman" w:hAnsi="Times New Roman" w:cs="Times New Roman"/>
          <w:kern w:val="36"/>
          <w:u w:val="single"/>
          <w:lang w:eastAsia="tr-TR"/>
        </w:rPr>
        <w:t>ILO Yönetim Kurulu </w:t>
      </w:r>
    </w:p>
    <w:p w:rsidR="00E27E8B" w:rsidRPr="00F820A5" w:rsidRDefault="00E27E8B" w:rsidP="00E27E8B">
      <w:pPr>
        <w:spacing w:after="0" w:line="240" w:lineRule="auto"/>
        <w:ind w:firstLine="426"/>
        <w:jc w:val="both"/>
        <w:outlineLvl w:val="0"/>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t>Yönetim kurulu ILO’nun icra organı olup yılda üç kez Cenevre’de toplanır. Kurul ILO politikalarına ilişkin kararlar alır, onaylanmak üzere Konferansa sunulacak programı ve bütçeyi hazırlar. </w:t>
      </w:r>
    </w:p>
    <w:p w:rsidR="00E27E8B" w:rsidRPr="00F820A5" w:rsidRDefault="00E27E8B" w:rsidP="00E27E8B">
      <w:pPr>
        <w:spacing w:after="0" w:line="240" w:lineRule="auto"/>
        <w:ind w:firstLine="426"/>
        <w:jc w:val="both"/>
        <w:outlineLvl w:val="0"/>
        <w:rPr>
          <w:rFonts w:ascii="Times New Roman" w:eastAsia="Times New Roman" w:hAnsi="Times New Roman" w:cs="Times New Roman"/>
          <w:kern w:val="36"/>
          <w:lang w:eastAsia="tr-TR"/>
        </w:rPr>
      </w:pPr>
    </w:p>
    <w:p w:rsidR="00E27E8B" w:rsidRPr="00F820A5" w:rsidRDefault="00E27E8B" w:rsidP="00E27E8B">
      <w:pPr>
        <w:spacing w:after="0" w:line="240" w:lineRule="auto"/>
        <w:ind w:firstLine="426"/>
        <w:jc w:val="both"/>
        <w:outlineLvl w:val="0"/>
        <w:rPr>
          <w:rFonts w:ascii="Times New Roman" w:eastAsia="Times New Roman" w:hAnsi="Times New Roman" w:cs="Times New Roman"/>
          <w:kern w:val="36"/>
          <w:u w:val="single"/>
          <w:lang w:eastAsia="tr-TR"/>
        </w:rPr>
      </w:pPr>
      <w:r w:rsidRPr="00F820A5">
        <w:rPr>
          <w:rFonts w:ascii="Times New Roman" w:eastAsia="Times New Roman" w:hAnsi="Times New Roman" w:cs="Times New Roman"/>
          <w:kern w:val="36"/>
          <w:u w:val="single"/>
          <w:lang w:eastAsia="tr-TR"/>
        </w:rPr>
        <w:t>Uluslararası Çalışma Ofisi</w:t>
      </w:r>
    </w:p>
    <w:p w:rsidR="00E27E8B" w:rsidRPr="00F820A5" w:rsidRDefault="00E27E8B" w:rsidP="00E27E8B">
      <w:pPr>
        <w:spacing w:after="0" w:line="240" w:lineRule="auto"/>
        <w:ind w:firstLine="426"/>
        <w:jc w:val="both"/>
        <w:outlineLvl w:val="0"/>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t xml:space="preserve">Uluslararası Çalışma Ofisi, Uluslararası Çalışma Örgütü’nün daimi sekretaryası ve </w:t>
      </w:r>
      <w:proofErr w:type="spellStart"/>
      <w:r w:rsidRPr="00F820A5">
        <w:rPr>
          <w:rFonts w:ascii="Times New Roman" w:eastAsia="Times New Roman" w:hAnsi="Times New Roman" w:cs="Times New Roman"/>
          <w:kern w:val="36"/>
          <w:lang w:eastAsia="tr-TR"/>
        </w:rPr>
        <w:t>operasyonel</w:t>
      </w:r>
      <w:proofErr w:type="spellEnd"/>
      <w:r w:rsidRPr="00F820A5">
        <w:rPr>
          <w:rFonts w:ascii="Times New Roman" w:eastAsia="Times New Roman" w:hAnsi="Times New Roman" w:cs="Times New Roman"/>
          <w:kern w:val="36"/>
          <w:lang w:eastAsia="tr-TR"/>
        </w:rPr>
        <w:t xml:space="preserve"> merkezidir. İdare ve yönetim ise Genel Direktör önderliğinde bölgesel, yerel ve 40’ı aşkın ülkede bulunan temsilcilikler vasıtasıyla merkezi bir yapıda uygulanır. ILO sekretaryası, </w:t>
      </w:r>
      <w:proofErr w:type="spellStart"/>
      <w:r w:rsidRPr="00F820A5">
        <w:rPr>
          <w:rFonts w:ascii="Times New Roman" w:eastAsia="Times New Roman" w:hAnsi="Times New Roman" w:cs="Times New Roman"/>
          <w:kern w:val="36"/>
          <w:lang w:eastAsia="tr-TR"/>
        </w:rPr>
        <w:t>operasyonel</w:t>
      </w:r>
      <w:proofErr w:type="spellEnd"/>
      <w:r w:rsidRPr="00F820A5">
        <w:rPr>
          <w:rFonts w:ascii="Times New Roman" w:eastAsia="Times New Roman" w:hAnsi="Times New Roman" w:cs="Times New Roman"/>
          <w:kern w:val="36"/>
          <w:lang w:eastAsia="tr-TR"/>
        </w:rPr>
        <w:t xml:space="preserve"> merkezi, araştırma merkezi ve yayınevi Cenevre’de bulunan Uluslararası Çalışma Ofisi’ndedir.</w:t>
      </w:r>
    </w:p>
    <w:p w:rsidR="00E27E8B" w:rsidRPr="00F820A5" w:rsidRDefault="00E27E8B" w:rsidP="00E27E8B">
      <w:pPr>
        <w:spacing w:after="0" w:line="240" w:lineRule="auto"/>
        <w:ind w:firstLine="426"/>
        <w:jc w:val="both"/>
        <w:outlineLvl w:val="0"/>
        <w:rPr>
          <w:rFonts w:ascii="Times New Roman" w:eastAsia="Times New Roman" w:hAnsi="Times New Roman" w:cs="Times New Roman"/>
          <w:b/>
          <w:kern w:val="36"/>
          <w:lang w:eastAsia="tr-TR"/>
        </w:rPr>
      </w:pPr>
    </w:p>
    <w:p w:rsidR="00E27E8B" w:rsidRPr="00F820A5" w:rsidRDefault="00E27E8B" w:rsidP="00E27E8B">
      <w:pPr>
        <w:spacing w:after="0" w:line="240" w:lineRule="auto"/>
        <w:ind w:firstLine="426"/>
        <w:jc w:val="both"/>
        <w:outlineLvl w:val="0"/>
        <w:rPr>
          <w:rFonts w:ascii="Times New Roman" w:eastAsia="Times New Roman" w:hAnsi="Times New Roman" w:cs="Times New Roman"/>
          <w:kern w:val="36"/>
          <w:u w:val="single"/>
          <w:lang w:eastAsia="tr-TR"/>
        </w:rPr>
      </w:pPr>
      <w:r w:rsidRPr="00F820A5">
        <w:rPr>
          <w:rFonts w:ascii="Times New Roman" w:eastAsia="Times New Roman" w:hAnsi="Times New Roman" w:cs="Times New Roman"/>
          <w:kern w:val="36"/>
          <w:u w:val="single"/>
          <w:lang w:eastAsia="tr-TR"/>
        </w:rPr>
        <w:t>ILO Genel Direktörü</w:t>
      </w:r>
    </w:p>
    <w:p w:rsidR="00E27E8B" w:rsidRPr="00F820A5" w:rsidRDefault="00E27E8B" w:rsidP="00E27E8B">
      <w:pPr>
        <w:spacing w:after="0" w:line="240" w:lineRule="auto"/>
        <w:ind w:firstLine="426"/>
        <w:jc w:val="both"/>
        <w:outlineLvl w:val="0"/>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t xml:space="preserve">ILO Yönetim Kurulu her beş yılda bir ILO Genel Direktörünü seçmektedir. Yönetim Kurulu’nun talimatları doğrultusunda olmak üzere, Genel Müdür Uluslararası Çalışma Ofisi’nin ve diğer görevlerin etkin biçimde yürütülmesinden sorumludur. ILO’nun bugünkü Genel Direktörü </w:t>
      </w:r>
      <w:proofErr w:type="spellStart"/>
      <w:r w:rsidRPr="00F820A5">
        <w:rPr>
          <w:rFonts w:ascii="Times New Roman" w:eastAsia="Times New Roman" w:hAnsi="Times New Roman" w:cs="Times New Roman"/>
          <w:kern w:val="36"/>
          <w:lang w:eastAsia="tr-TR"/>
        </w:rPr>
        <w:t>Guy</w:t>
      </w:r>
      <w:proofErr w:type="spellEnd"/>
      <w:r w:rsidRPr="00F820A5">
        <w:rPr>
          <w:rFonts w:ascii="Times New Roman" w:eastAsia="Times New Roman" w:hAnsi="Times New Roman" w:cs="Times New Roman"/>
          <w:kern w:val="36"/>
          <w:lang w:eastAsia="tr-TR"/>
        </w:rPr>
        <w:t xml:space="preserve"> </w:t>
      </w:r>
      <w:proofErr w:type="spellStart"/>
      <w:r w:rsidRPr="00F820A5">
        <w:rPr>
          <w:rFonts w:ascii="Times New Roman" w:eastAsia="Times New Roman" w:hAnsi="Times New Roman" w:cs="Times New Roman"/>
          <w:kern w:val="36"/>
          <w:lang w:eastAsia="tr-TR"/>
        </w:rPr>
        <w:t>Ryder</w:t>
      </w:r>
      <w:proofErr w:type="spellEnd"/>
      <w:r w:rsidRPr="00F820A5">
        <w:rPr>
          <w:rFonts w:ascii="Times New Roman" w:eastAsia="Times New Roman" w:hAnsi="Times New Roman" w:cs="Times New Roman"/>
          <w:kern w:val="36"/>
          <w:lang w:eastAsia="tr-TR"/>
        </w:rPr>
        <w:t xml:space="preserve"> 1 Ekim 2012’de göreve gelmiştir. </w:t>
      </w:r>
    </w:p>
    <w:p w:rsidR="00E27E8B" w:rsidRPr="00F820A5" w:rsidRDefault="00E27E8B" w:rsidP="00E27E8B">
      <w:pPr>
        <w:spacing w:after="0" w:line="240" w:lineRule="auto"/>
        <w:jc w:val="both"/>
        <w:outlineLvl w:val="0"/>
        <w:rPr>
          <w:rFonts w:ascii="Times New Roman" w:eastAsia="Times New Roman" w:hAnsi="Times New Roman" w:cs="Times New Roman"/>
          <w:kern w:val="36"/>
          <w:u w:val="single"/>
          <w:lang w:eastAsia="tr-TR"/>
        </w:rPr>
      </w:pPr>
    </w:p>
    <w:p w:rsidR="00E27E8B" w:rsidRPr="00F820A5" w:rsidRDefault="00E27E8B" w:rsidP="00E27E8B">
      <w:pPr>
        <w:spacing w:after="0" w:line="240" w:lineRule="auto"/>
        <w:ind w:firstLine="426"/>
        <w:jc w:val="both"/>
        <w:outlineLvl w:val="0"/>
        <w:rPr>
          <w:rFonts w:ascii="Times New Roman" w:eastAsia="Times New Roman" w:hAnsi="Times New Roman" w:cs="Times New Roman"/>
          <w:b/>
          <w:kern w:val="36"/>
          <w:lang w:eastAsia="tr-TR"/>
        </w:rPr>
      </w:pPr>
      <w:r w:rsidRPr="00F820A5">
        <w:rPr>
          <w:rFonts w:ascii="Times New Roman" w:eastAsia="Times New Roman" w:hAnsi="Times New Roman" w:cs="Times New Roman"/>
          <w:kern w:val="36"/>
          <w:u w:val="single"/>
          <w:lang w:eastAsia="tr-TR"/>
        </w:rPr>
        <w:t>ILO İdari Mahkemesi</w:t>
      </w:r>
    </w:p>
    <w:p w:rsidR="00E27E8B" w:rsidRPr="00F820A5" w:rsidRDefault="00E27E8B" w:rsidP="00E27E8B">
      <w:pPr>
        <w:spacing w:after="0" w:line="240" w:lineRule="auto"/>
        <w:ind w:firstLine="426"/>
        <w:jc w:val="both"/>
        <w:outlineLvl w:val="0"/>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lastRenderedPageBreak/>
        <w:t>İdari Mahkeme, Uluslararası Çalışma Ofisi görevlilerinin ve yetkisini tanıyan diğer uluslararası kuruluşların gündeme getirdikleri istihdamla ilgili şikâyetleri incelemektedir. Halen, yaklaşık 60 kuruluştan görevde olan ya da eskiden görev yapmış uluslararası yaklaşık 46 bin kamu görevlisine açık bir organdır. </w:t>
      </w:r>
    </w:p>
    <w:p w:rsidR="00E27E8B" w:rsidRPr="00F820A5" w:rsidRDefault="00E27E8B" w:rsidP="00E27E8B">
      <w:pPr>
        <w:spacing w:after="0" w:line="240" w:lineRule="auto"/>
        <w:jc w:val="both"/>
        <w:outlineLvl w:val="0"/>
        <w:rPr>
          <w:rFonts w:ascii="Times New Roman" w:eastAsia="Times New Roman" w:hAnsi="Times New Roman" w:cs="Times New Roman"/>
          <w:kern w:val="36"/>
          <w:lang w:eastAsia="tr-TR"/>
        </w:rPr>
      </w:pPr>
    </w:p>
    <w:p w:rsidR="00E27E8B" w:rsidRPr="00F820A5" w:rsidRDefault="00E27E8B" w:rsidP="00E27E8B">
      <w:pPr>
        <w:spacing w:after="0" w:line="240" w:lineRule="auto"/>
        <w:ind w:firstLine="426"/>
        <w:jc w:val="both"/>
        <w:outlineLvl w:val="0"/>
        <w:rPr>
          <w:rFonts w:ascii="Times New Roman" w:eastAsia="Times New Roman" w:hAnsi="Times New Roman" w:cs="Times New Roman"/>
          <w:kern w:val="36"/>
          <w:u w:val="single"/>
          <w:lang w:eastAsia="tr-TR"/>
        </w:rPr>
      </w:pPr>
      <w:r w:rsidRPr="00F820A5">
        <w:rPr>
          <w:rFonts w:ascii="Times New Roman" w:eastAsia="Times New Roman" w:hAnsi="Times New Roman" w:cs="Times New Roman"/>
          <w:kern w:val="36"/>
          <w:u w:val="single"/>
          <w:lang w:eastAsia="tr-TR"/>
        </w:rPr>
        <w:t>Standart denetleme sistemi</w:t>
      </w:r>
    </w:p>
    <w:p w:rsidR="00E27E8B" w:rsidRPr="00F820A5" w:rsidRDefault="00E27E8B" w:rsidP="00E27E8B">
      <w:pPr>
        <w:spacing w:after="0" w:line="240" w:lineRule="auto"/>
        <w:ind w:firstLine="426"/>
        <w:jc w:val="both"/>
        <w:outlineLvl w:val="0"/>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t>Uluslararası çalışma standartları, ülkelerin onaylamış oldukları sözleşmeleri uygulamalarına yardımcı olan bir denetleme sistemiyle desteklenmektedir. </w:t>
      </w:r>
    </w:p>
    <w:p w:rsidR="00E27E8B" w:rsidRPr="00F820A5" w:rsidRDefault="00E27E8B" w:rsidP="00E27E8B">
      <w:pPr>
        <w:spacing w:after="0" w:line="240" w:lineRule="auto"/>
        <w:ind w:firstLine="426"/>
        <w:jc w:val="both"/>
        <w:outlineLvl w:val="0"/>
        <w:rPr>
          <w:rFonts w:ascii="Times New Roman" w:eastAsia="Times New Roman" w:hAnsi="Times New Roman" w:cs="Times New Roman"/>
          <w:kern w:val="36"/>
          <w:lang w:eastAsia="tr-TR"/>
        </w:rPr>
      </w:pPr>
    </w:p>
    <w:p w:rsidR="00E27E8B" w:rsidRPr="00F820A5" w:rsidRDefault="00E27E8B" w:rsidP="00E27E8B">
      <w:pPr>
        <w:spacing w:after="0" w:line="240" w:lineRule="auto"/>
        <w:ind w:firstLine="426"/>
        <w:jc w:val="both"/>
        <w:outlineLvl w:val="0"/>
        <w:rPr>
          <w:rFonts w:ascii="Times New Roman" w:eastAsia="Times New Roman" w:hAnsi="Times New Roman" w:cs="Times New Roman"/>
          <w:kern w:val="36"/>
          <w:u w:val="single"/>
          <w:lang w:eastAsia="tr-TR"/>
        </w:rPr>
      </w:pPr>
      <w:r w:rsidRPr="00F820A5">
        <w:rPr>
          <w:rFonts w:ascii="Times New Roman" w:eastAsia="Times New Roman" w:hAnsi="Times New Roman" w:cs="Times New Roman"/>
          <w:kern w:val="36"/>
          <w:u w:val="single"/>
          <w:lang w:eastAsia="tr-TR"/>
        </w:rPr>
        <w:t>ILO Merkezleri ve Enstitüleri</w:t>
      </w:r>
    </w:p>
    <w:p w:rsidR="00E27E8B" w:rsidRPr="00F820A5" w:rsidRDefault="00E27E8B" w:rsidP="00E27E8B">
      <w:pPr>
        <w:spacing w:after="0" w:line="240" w:lineRule="auto"/>
        <w:ind w:firstLine="426"/>
        <w:jc w:val="both"/>
        <w:outlineLvl w:val="0"/>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t>ILO tüm dünyada çalışma yaşamına ilişkin uzman bir bilgi kaynağı olarak tanınmaktadır. Örgüt, ILO ofislerine ve bileşenlerine özel araştırmalarla, eğitimle ve desteklerle yardımcı olmak üzere enstitüler ve merkezler kurmuştur. </w:t>
      </w:r>
    </w:p>
    <w:p w:rsidR="00E27E8B" w:rsidRPr="00F820A5" w:rsidRDefault="00E27E8B" w:rsidP="00E27E8B">
      <w:pPr>
        <w:spacing w:after="0" w:line="240" w:lineRule="auto"/>
        <w:ind w:firstLine="426"/>
        <w:jc w:val="both"/>
        <w:outlineLvl w:val="0"/>
        <w:rPr>
          <w:rFonts w:ascii="Times New Roman" w:eastAsia="Times New Roman" w:hAnsi="Times New Roman" w:cs="Times New Roman"/>
          <w:kern w:val="36"/>
          <w:lang w:eastAsia="tr-TR"/>
        </w:rPr>
      </w:pPr>
    </w:p>
    <w:p w:rsidR="00E27E8B" w:rsidRPr="00F820A5" w:rsidRDefault="00E27E8B" w:rsidP="00E27E8B">
      <w:pPr>
        <w:spacing w:after="0" w:line="240" w:lineRule="auto"/>
        <w:ind w:firstLine="426"/>
        <w:jc w:val="both"/>
        <w:outlineLvl w:val="0"/>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t>(http://www.ilo.org/ankara/about-us/WCMS_372875/lang--tr/index.htm)</w:t>
      </w:r>
    </w:p>
    <w:p w:rsidR="00E27E8B" w:rsidRPr="00F820A5" w:rsidRDefault="00E27E8B" w:rsidP="00E27E8B">
      <w:pPr>
        <w:spacing w:after="0" w:line="240" w:lineRule="auto"/>
        <w:ind w:firstLine="426"/>
        <w:jc w:val="both"/>
        <w:outlineLvl w:val="0"/>
        <w:rPr>
          <w:rFonts w:ascii="Times New Roman" w:eastAsia="Times New Roman" w:hAnsi="Times New Roman" w:cs="Times New Roman"/>
          <w:kern w:val="36"/>
          <w:lang w:eastAsia="tr-TR"/>
        </w:rPr>
      </w:pPr>
    </w:p>
    <w:p w:rsidR="00E27E8B" w:rsidRPr="00F820A5" w:rsidRDefault="00E27E8B" w:rsidP="00E27E8B">
      <w:pPr>
        <w:spacing w:after="0" w:line="240" w:lineRule="auto"/>
        <w:ind w:firstLine="426"/>
        <w:jc w:val="both"/>
        <w:outlineLvl w:val="0"/>
        <w:rPr>
          <w:rFonts w:ascii="Times New Roman" w:eastAsia="Times New Roman" w:hAnsi="Times New Roman" w:cs="Times New Roman"/>
          <w:kern w:val="36"/>
          <w:lang w:eastAsia="tr-TR"/>
        </w:rPr>
      </w:pPr>
    </w:p>
    <w:p w:rsidR="00F33F39" w:rsidRPr="00F820A5" w:rsidRDefault="00E27E8B" w:rsidP="004D0170">
      <w:pPr>
        <w:pStyle w:val="T6"/>
        <w:rPr>
          <w:rFonts w:ascii="Times New Roman" w:hAnsi="Times New Roman" w:cs="Times New Roman"/>
        </w:rPr>
      </w:pPr>
      <w:r w:rsidRPr="00F820A5">
        <w:rPr>
          <w:rFonts w:ascii="Times New Roman" w:hAnsi="Times New Roman" w:cs="Times New Roman"/>
        </w:rPr>
        <w:t>Türkiye’nin Taraf Olduğu ILO Sözleşmeleri</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2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İşsizlik Sözleşmesi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11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Örgütlenme Özgürlüğü (Tarım) Sözleşmesi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14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Haftalık Dinlenme (Sanayi) Sözleşmesi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15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Asgari Yaş (</w:t>
      </w:r>
      <w:proofErr w:type="spellStart"/>
      <w:r w:rsidRPr="00F820A5">
        <w:rPr>
          <w:rFonts w:ascii="Times New Roman" w:hAnsi="Times New Roman" w:cs="Times New Roman"/>
        </w:rPr>
        <w:t>Trimciler</w:t>
      </w:r>
      <w:proofErr w:type="spellEnd"/>
      <w:r w:rsidRPr="00F820A5">
        <w:rPr>
          <w:rFonts w:ascii="Times New Roman" w:hAnsi="Times New Roman" w:cs="Times New Roman"/>
        </w:rPr>
        <w:t xml:space="preserve"> ve Ateşçiler) Sözleşmesi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26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Asgari Ücret Belirleme Yöntemi Sözleşmesi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29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Zorla Çalıştırma Sözleşmesi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34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Ücretli İş Bulma Büroları Sözleşmesi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42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İşçinin Tazmini (Meslek Hastalıkları) Sözleşmesi (Revize)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45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Yeraltı İşleri (Kadınlar) Sözleşmesi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53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Ticaret Gemilerinde Çalışan Kaptanlar Ve Gemi Zabitlerinin Meslekî Yeterliliklerinin Asgari İcaplarına İlişkin Sözleşme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55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w:t>
      </w:r>
      <w:proofErr w:type="spellStart"/>
      <w:r w:rsidRPr="00F820A5">
        <w:rPr>
          <w:rFonts w:ascii="Times New Roman" w:hAnsi="Times New Roman" w:cs="Times New Roman"/>
        </w:rPr>
        <w:t>Gemiadamlarının</w:t>
      </w:r>
      <w:proofErr w:type="spellEnd"/>
      <w:r w:rsidRPr="00F820A5">
        <w:rPr>
          <w:rFonts w:ascii="Times New Roman" w:hAnsi="Times New Roman" w:cs="Times New Roman"/>
        </w:rPr>
        <w:t xml:space="preserve"> Hastalanması, Yaralanması ya da Ölümü Halinde Armatörün Sorumluluğuna İlişkin Sözleşme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58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Asgari Yaş (Deniz) Sözleşmesi (Revize)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59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Asgari Yaş (Sanayi) Sözleşmesi (Revize)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68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Gemilerde Mürettebat İçin İaşe ve Yemek Hizmetlerine İlişkin Sözleşme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69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Gemi Aşçılarının Mesleki Ehliyet Diplomalarına İlişkin Sözleşme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73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w:t>
      </w:r>
      <w:proofErr w:type="spellStart"/>
      <w:r w:rsidRPr="00F820A5">
        <w:rPr>
          <w:rFonts w:ascii="Times New Roman" w:hAnsi="Times New Roman" w:cs="Times New Roman"/>
        </w:rPr>
        <w:t>Gemiadamlarının</w:t>
      </w:r>
      <w:proofErr w:type="spellEnd"/>
      <w:r w:rsidRPr="00F820A5">
        <w:rPr>
          <w:rFonts w:ascii="Times New Roman" w:hAnsi="Times New Roman" w:cs="Times New Roman"/>
        </w:rPr>
        <w:t xml:space="preserve"> Sağlık Muayenesine İlişkin Sözleşme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77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Gençlerin Tıbbi Muayenesi (Sanayi) Sözleşmesi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80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Son Maddelerin Revizyonu Sözleşmesi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81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İş Teftişi Sözleşmesi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87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Sendika Özgürlüğü ve Sendikalaşma Hakkının Korunması Sözleşmesi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88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İş ve İşçi Bulma Servisi Kurulması Sözleşmesi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92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w:t>
      </w:r>
      <w:proofErr w:type="spellStart"/>
      <w:r w:rsidRPr="00F820A5">
        <w:rPr>
          <w:rFonts w:ascii="Times New Roman" w:hAnsi="Times New Roman" w:cs="Times New Roman"/>
        </w:rPr>
        <w:t>Mürettebatin</w:t>
      </w:r>
      <w:proofErr w:type="spellEnd"/>
      <w:r w:rsidRPr="00F820A5">
        <w:rPr>
          <w:rFonts w:ascii="Times New Roman" w:hAnsi="Times New Roman" w:cs="Times New Roman"/>
        </w:rPr>
        <w:t xml:space="preserve"> Gemide Barınmasına İlişkin Sözleşme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94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Çalışma Şartları (Kamu Sözleşmeleri) Sözleşmesi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95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Ücretlerin Korunması Sözleşmesi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96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Ücretli İş Bulma Büroları Sözleşmesi (Revize)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98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Örgütlenme ve Toplu Pazarlık Hakkı Sözleşmesi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99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Asgari Ücret Tespit Mekanizması (Tarım) Sözleşmesi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100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Eşit Ücret Sözleşmesi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102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Sosyal Güvenlik (Asgari Standartlar) Sözleşmesi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105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Zorla Çalıştırmanın Kaldırılması Sözleşmesi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108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w:t>
      </w:r>
      <w:proofErr w:type="spellStart"/>
      <w:r w:rsidRPr="00F820A5">
        <w:rPr>
          <w:rFonts w:ascii="Times New Roman" w:hAnsi="Times New Roman" w:cs="Times New Roman"/>
        </w:rPr>
        <w:t>Gemiadamları</w:t>
      </w:r>
      <w:proofErr w:type="spellEnd"/>
      <w:r w:rsidRPr="00F820A5">
        <w:rPr>
          <w:rFonts w:ascii="Times New Roman" w:hAnsi="Times New Roman" w:cs="Times New Roman"/>
        </w:rPr>
        <w:t xml:space="preserve"> Ulusal Kimlik Katlarına İlişkin Sözleşme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111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Ayırımcılık (İş ve Meslek) Sözleşmesi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lastRenderedPageBreak/>
        <w:t xml:space="preserve">115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Radyasyondan Korunma Sözleşmesi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116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Son Maddelerin Revizyonu Sözleşmesi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118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Muamele Eşitliği (Sosyal Güvenlik) Sözleşmesi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119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w:t>
      </w:r>
      <w:proofErr w:type="spellStart"/>
      <w:r w:rsidRPr="00F820A5">
        <w:rPr>
          <w:rFonts w:ascii="Times New Roman" w:hAnsi="Times New Roman" w:cs="Times New Roman"/>
        </w:rPr>
        <w:t>Makinaların</w:t>
      </w:r>
      <w:proofErr w:type="spellEnd"/>
      <w:r w:rsidRPr="00F820A5">
        <w:rPr>
          <w:rFonts w:ascii="Times New Roman" w:hAnsi="Times New Roman" w:cs="Times New Roman"/>
        </w:rPr>
        <w:t xml:space="preserve"> Korunma Tertibatı ile </w:t>
      </w:r>
      <w:proofErr w:type="spellStart"/>
      <w:r w:rsidRPr="00F820A5">
        <w:rPr>
          <w:rFonts w:ascii="Times New Roman" w:hAnsi="Times New Roman" w:cs="Times New Roman"/>
        </w:rPr>
        <w:t>Techizi</w:t>
      </w:r>
      <w:proofErr w:type="spellEnd"/>
      <w:r w:rsidRPr="00F820A5">
        <w:rPr>
          <w:rFonts w:ascii="Times New Roman" w:hAnsi="Times New Roman" w:cs="Times New Roman"/>
        </w:rPr>
        <w:t xml:space="preserve"> Sözleşmesi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122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İstihdam Politikası Sözleşmesi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123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Asgari Yaş (Yeraltı İşleri) Sözleşmesi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127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Azami Ağırlık Sözleşmesi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133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Mürettebatın Gemide Barındırılmasına İlişkin Sözleşme (İlave Hükümler)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134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İş Kazalarının Önlenmesine (</w:t>
      </w:r>
      <w:proofErr w:type="spellStart"/>
      <w:r w:rsidRPr="00F820A5">
        <w:rPr>
          <w:rFonts w:ascii="Times New Roman" w:hAnsi="Times New Roman" w:cs="Times New Roman"/>
        </w:rPr>
        <w:t>Gemiadamları</w:t>
      </w:r>
      <w:proofErr w:type="spellEnd"/>
      <w:r w:rsidRPr="00F820A5">
        <w:rPr>
          <w:rFonts w:ascii="Times New Roman" w:hAnsi="Times New Roman" w:cs="Times New Roman"/>
        </w:rPr>
        <w:t xml:space="preserve">) İlişkin Sözleşme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135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İşçi Temsilcileri Sözleşmesi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138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Asgari Yaş Sözleşmesi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142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İnsan Kaynaklarının Geliştirilmesi Sözleşmesi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144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Üçlü Danışma (Uluslararası Çalışma Standartları) Sözleşmesi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146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w:t>
      </w:r>
      <w:proofErr w:type="spellStart"/>
      <w:r w:rsidRPr="00F820A5">
        <w:rPr>
          <w:rFonts w:ascii="Times New Roman" w:hAnsi="Times New Roman" w:cs="Times New Roman"/>
        </w:rPr>
        <w:t>Gemiadamlarının</w:t>
      </w:r>
      <w:proofErr w:type="spellEnd"/>
      <w:r w:rsidRPr="00F820A5">
        <w:rPr>
          <w:rFonts w:ascii="Times New Roman" w:hAnsi="Times New Roman" w:cs="Times New Roman"/>
        </w:rPr>
        <w:t xml:space="preserve"> Yıllık Ücretli İznine İlişkin Sözleşme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151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Çalışma İlişkileri (Kamu Hizmeti) Sözleşmesi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152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Liman İşlerinde Sağlık ve Güvenliğe İlişkin Sözleşme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153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Karayolları Taşımacılığında Çalışma Saatleri ve Dinlenme Sürelerine İlişkin Sözleşme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155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İş </w:t>
      </w:r>
      <w:proofErr w:type="spellStart"/>
      <w:r w:rsidRPr="00F820A5">
        <w:rPr>
          <w:rFonts w:ascii="Times New Roman" w:hAnsi="Times New Roman" w:cs="Times New Roman"/>
        </w:rPr>
        <w:t>Sağliği</w:t>
      </w:r>
      <w:proofErr w:type="spellEnd"/>
      <w:r w:rsidRPr="00F820A5">
        <w:rPr>
          <w:rFonts w:ascii="Times New Roman" w:hAnsi="Times New Roman" w:cs="Times New Roman"/>
        </w:rPr>
        <w:t xml:space="preserve"> ve Güvenliği ve Çalışma Ortamına İlişkin Sözleşme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158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Hizmet İlişkisine Son Verilmesi Sözleşmesi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159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Mesleki Rehabilitasyon ve İstihdam (Sakatlar) Sözleşmesi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161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Sağlık Hizmetlerine İlişkin Sözleşme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164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w:t>
      </w:r>
      <w:proofErr w:type="spellStart"/>
      <w:r w:rsidRPr="00F820A5">
        <w:rPr>
          <w:rFonts w:ascii="Times New Roman" w:hAnsi="Times New Roman" w:cs="Times New Roman"/>
        </w:rPr>
        <w:t>Gemiadamlarının</w:t>
      </w:r>
      <w:proofErr w:type="spellEnd"/>
      <w:r w:rsidRPr="00F820A5">
        <w:rPr>
          <w:rFonts w:ascii="Times New Roman" w:hAnsi="Times New Roman" w:cs="Times New Roman"/>
        </w:rPr>
        <w:t xml:space="preserve"> Sağlığının Korunması ve Tıbbi Bakımına İlişkin Sözleşme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166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w:t>
      </w:r>
      <w:proofErr w:type="spellStart"/>
      <w:r w:rsidRPr="00F820A5">
        <w:rPr>
          <w:rFonts w:ascii="Times New Roman" w:hAnsi="Times New Roman" w:cs="Times New Roman"/>
        </w:rPr>
        <w:t>Gemiadamlarının</w:t>
      </w:r>
      <w:proofErr w:type="spellEnd"/>
      <w:r w:rsidRPr="00F820A5">
        <w:rPr>
          <w:rFonts w:ascii="Times New Roman" w:hAnsi="Times New Roman" w:cs="Times New Roman"/>
        </w:rPr>
        <w:t xml:space="preserve"> Ülkelerine Geri Gönderilmesine İlişkin Sözleşme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167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İnşaat İşlerinde Güvenlik ve Sağlık Sözleşmesi, 1988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176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Madenlerde Güvenlik ve Sağlık Sözleşmesi, 1995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182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En Kötü Biçimlerdeki Çocuk İşçiliğinin Yasaklanması ve Ortadan Kaldırılmasına İlişkin Acil Eylem Sözleşmesi </w:t>
      </w:r>
    </w:p>
    <w:p w:rsidR="00F33F39" w:rsidRPr="00F820A5" w:rsidRDefault="00F33F39" w:rsidP="00A504DB">
      <w:pPr>
        <w:pStyle w:val="T6"/>
        <w:numPr>
          <w:ilvl w:val="0"/>
          <w:numId w:val="12"/>
        </w:numPr>
        <w:jc w:val="left"/>
        <w:rPr>
          <w:rFonts w:ascii="Times New Roman" w:hAnsi="Times New Roman" w:cs="Times New Roman"/>
        </w:rPr>
      </w:pPr>
      <w:r w:rsidRPr="00F820A5">
        <w:rPr>
          <w:rFonts w:ascii="Times New Roman" w:hAnsi="Times New Roman" w:cs="Times New Roman"/>
        </w:rPr>
        <w:t xml:space="preserve">187 </w:t>
      </w:r>
      <w:proofErr w:type="spellStart"/>
      <w:r w:rsidRPr="00F820A5">
        <w:rPr>
          <w:rFonts w:ascii="Times New Roman" w:hAnsi="Times New Roman" w:cs="Times New Roman"/>
        </w:rPr>
        <w:t>No'lu</w:t>
      </w:r>
      <w:proofErr w:type="spellEnd"/>
      <w:r w:rsidRPr="00F820A5">
        <w:rPr>
          <w:rFonts w:ascii="Times New Roman" w:hAnsi="Times New Roman" w:cs="Times New Roman"/>
        </w:rPr>
        <w:t xml:space="preserve"> İş Sağlığı ve Güvenliğini Geliştirme Çerçeve Sözleşmesi</w:t>
      </w:r>
    </w:p>
    <w:p w:rsidR="00F33F39" w:rsidRPr="00F820A5" w:rsidRDefault="00F33F39" w:rsidP="00A504DB">
      <w:pPr>
        <w:pStyle w:val="T6"/>
        <w:jc w:val="left"/>
        <w:rPr>
          <w:rFonts w:ascii="Times New Roman" w:hAnsi="Times New Roman" w:cs="Times New Roman"/>
        </w:rPr>
      </w:pPr>
    </w:p>
    <w:p w:rsidR="00E27E8B" w:rsidRPr="00F820A5" w:rsidRDefault="00E27E8B" w:rsidP="004D0170">
      <w:pPr>
        <w:pStyle w:val="T6"/>
        <w:rPr>
          <w:rFonts w:ascii="Times New Roman" w:hAnsi="Times New Roman" w:cs="Times New Roman"/>
        </w:rPr>
      </w:pPr>
    </w:p>
    <w:p w:rsidR="00E27E8B" w:rsidRPr="00F820A5" w:rsidRDefault="00E27E8B" w:rsidP="004D0170">
      <w:pPr>
        <w:pStyle w:val="T6"/>
        <w:rPr>
          <w:rFonts w:ascii="Times New Roman" w:hAnsi="Times New Roman" w:cs="Times New Roman"/>
        </w:rPr>
      </w:pPr>
      <w:r w:rsidRPr="00F820A5">
        <w:rPr>
          <w:rFonts w:ascii="Times New Roman" w:hAnsi="Times New Roman" w:cs="Times New Roman"/>
        </w:rPr>
        <w:t>Birleşmiş Milletler Belgeleri</w:t>
      </w:r>
    </w:p>
    <w:p w:rsidR="00E27E8B" w:rsidRPr="00F820A5" w:rsidRDefault="00E27E8B" w:rsidP="004D0170">
      <w:pPr>
        <w:pStyle w:val="T6"/>
        <w:rPr>
          <w:rFonts w:ascii="Times New Roman" w:hAnsi="Times New Roman" w:cs="Times New Roman"/>
        </w:rPr>
      </w:pPr>
    </w:p>
    <w:p w:rsidR="00C96804" w:rsidRPr="00F820A5" w:rsidRDefault="00C96804" w:rsidP="00A504DB">
      <w:pPr>
        <w:pStyle w:val="T6"/>
        <w:numPr>
          <w:ilvl w:val="0"/>
          <w:numId w:val="20"/>
        </w:numPr>
        <w:jc w:val="left"/>
        <w:rPr>
          <w:rFonts w:ascii="Times New Roman" w:hAnsi="Times New Roman" w:cs="Times New Roman"/>
        </w:rPr>
      </w:pPr>
      <w:r w:rsidRPr="00F820A5">
        <w:rPr>
          <w:rFonts w:ascii="Times New Roman" w:hAnsi="Times New Roman" w:cs="Times New Roman"/>
        </w:rPr>
        <w:t xml:space="preserve">İnsan Hakları Evrensel Bildirgesi </w:t>
      </w:r>
    </w:p>
    <w:p w:rsidR="00C96804" w:rsidRPr="00F820A5" w:rsidRDefault="00C96804" w:rsidP="00A504DB">
      <w:pPr>
        <w:pStyle w:val="T6"/>
        <w:jc w:val="left"/>
        <w:rPr>
          <w:rFonts w:ascii="Times New Roman" w:hAnsi="Times New Roman" w:cs="Times New Roman"/>
        </w:rPr>
      </w:pPr>
      <w:r w:rsidRPr="00F820A5">
        <w:rPr>
          <w:rFonts w:ascii="Times New Roman" w:hAnsi="Times New Roman" w:cs="Times New Roman"/>
          <w:lang w:eastAsia="tr-TR"/>
        </w:rPr>
        <w:t xml:space="preserve">Madde 23 </w:t>
      </w:r>
    </w:p>
    <w:p w:rsidR="00C96804" w:rsidRPr="00F820A5" w:rsidRDefault="00C96804" w:rsidP="00A504DB">
      <w:pPr>
        <w:numPr>
          <w:ilvl w:val="0"/>
          <w:numId w:val="21"/>
        </w:numPr>
        <w:shd w:val="clear" w:color="auto" w:fill="FFFFFF"/>
        <w:spacing w:after="0" w:line="240" w:lineRule="auto"/>
        <w:ind w:left="1200" w:right="480"/>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t>Her şahsın çalışmaya, işini serbestçe seçmeye, adil ve elverişli çalışma şartlarına ve işsizlikten korunmaya hakkı vardır.</w:t>
      </w:r>
    </w:p>
    <w:p w:rsidR="00C96804" w:rsidRPr="00F820A5" w:rsidRDefault="00C96804" w:rsidP="00A504DB">
      <w:pPr>
        <w:numPr>
          <w:ilvl w:val="0"/>
          <w:numId w:val="21"/>
        </w:numPr>
        <w:shd w:val="clear" w:color="auto" w:fill="FFFFFF"/>
        <w:spacing w:after="0" w:line="240" w:lineRule="auto"/>
        <w:ind w:left="1200" w:right="480"/>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t>Herkesin, hiçbir fark gözetilmeksizin, eşit iş karşılığında eşit ücrete hakkı vardır.</w:t>
      </w:r>
    </w:p>
    <w:p w:rsidR="00C96804" w:rsidRPr="00F820A5" w:rsidRDefault="00C96804" w:rsidP="00A504DB">
      <w:pPr>
        <w:numPr>
          <w:ilvl w:val="0"/>
          <w:numId w:val="21"/>
        </w:numPr>
        <w:shd w:val="clear" w:color="auto" w:fill="FFFFFF"/>
        <w:spacing w:after="0" w:line="240" w:lineRule="auto"/>
        <w:ind w:left="1200" w:right="480"/>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t>Çalışan her kimsenin kendisine ve ailesine insanlık haysiyetine uygun bir yaşayış sağlayan ve gerekirse her türlü sosyal koruma vasıtalarıyla da tamamlanan adil ve elverişli bir ücrete hakkı vardır.</w:t>
      </w:r>
    </w:p>
    <w:p w:rsidR="00C96804" w:rsidRPr="00F820A5" w:rsidRDefault="00C96804" w:rsidP="00A504DB">
      <w:pPr>
        <w:numPr>
          <w:ilvl w:val="0"/>
          <w:numId w:val="21"/>
        </w:numPr>
        <w:shd w:val="clear" w:color="auto" w:fill="FFFFFF"/>
        <w:spacing w:after="0" w:line="240" w:lineRule="auto"/>
        <w:ind w:left="1200" w:right="480"/>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t xml:space="preserve">Herkesin menfaatlerinin </w:t>
      </w:r>
      <w:proofErr w:type="spellStart"/>
      <w:r w:rsidRPr="00F820A5">
        <w:rPr>
          <w:rFonts w:ascii="Times New Roman" w:eastAsia="Times New Roman" w:hAnsi="Times New Roman" w:cs="Times New Roman"/>
          <w:kern w:val="36"/>
          <w:lang w:eastAsia="tr-TR"/>
        </w:rPr>
        <w:t>korunmasi</w:t>
      </w:r>
      <w:proofErr w:type="spellEnd"/>
      <w:r w:rsidRPr="00F820A5">
        <w:rPr>
          <w:rFonts w:ascii="Times New Roman" w:eastAsia="Times New Roman" w:hAnsi="Times New Roman" w:cs="Times New Roman"/>
          <w:kern w:val="36"/>
          <w:lang w:eastAsia="tr-TR"/>
        </w:rPr>
        <w:t xml:space="preserve"> için sendikalar kurmaya ve bunlara katılmaya hakkı vardır.</w:t>
      </w:r>
    </w:p>
    <w:p w:rsidR="00C96804" w:rsidRPr="00F820A5" w:rsidRDefault="00C96804" w:rsidP="00C96804">
      <w:pPr>
        <w:shd w:val="clear" w:color="auto" w:fill="FFFFFF"/>
        <w:spacing w:after="0" w:line="240" w:lineRule="auto"/>
        <w:ind w:left="1200" w:right="480"/>
        <w:jc w:val="both"/>
        <w:rPr>
          <w:rFonts w:ascii="Times New Roman" w:eastAsia="Times New Roman" w:hAnsi="Times New Roman" w:cs="Times New Roman"/>
          <w:kern w:val="36"/>
          <w:lang w:eastAsia="tr-TR"/>
        </w:rPr>
      </w:pPr>
    </w:p>
    <w:p w:rsidR="00C96804" w:rsidRPr="00F820A5" w:rsidRDefault="00C96804" w:rsidP="00C96804">
      <w:pPr>
        <w:pStyle w:val="Balk2"/>
        <w:shd w:val="clear" w:color="auto" w:fill="FFFFFF"/>
        <w:spacing w:before="0" w:line="240" w:lineRule="auto"/>
        <w:ind w:left="480" w:right="480" w:firstLine="228"/>
        <w:jc w:val="both"/>
        <w:rPr>
          <w:rFonts w:ascii="Times New Roman" w:eastAsia="Times New Roman" w:hAnsi="Times New Roman" w:cs="Times New Roman"/>
          <w:b/>
          <w:color w:val="auto"/>
          <w:kern w:val="36"/>
          <w:sz w:val="22"/>
          <w:szCs w:val="22"/>
          <w:lang w:eastAsia="tr-TR"/>
        </w:rPr>
      </w:pPr>
      <w:r w:rsidRPr="00F820A5">
        <w:rPr>
          <w:rFonts w:ascii="Times New Roman" w:eastAsia="Times New Roman" w:hAnsi="Times New Roman" w:cs="Times New Roman"/>
          <w:b/>
          <w:color w:val="auto"/>
          <w:kern w:val="36"/>
          <w:sz w:val="22"/>
          <w:szCs w:val="22"/>
          <w:lang w:eastAsia="tr-TR"/>
        </w:rPr>
        <w:t>Madde 24</w:t>
      </w:r>
    </w:p>
    <w:p w:rsidR="00C96804" w:rsidRPr="00F820A5" w:rsidRDefault="00C96804" w:rsidP="00C96804">
      <w:pPr>
        <w:pStyle w:val="NormalWeb"/>
        <w:shd w:val="clear" w:color="auto" w:fill="FFFFFF"/>
        <w:spacing w:before="0" w:beforeAutospacing="0" w:after="0" w:afterAutospacing="0"/>
        <w:ind w:left="708" w:right="480"/>
        <w:jc w:val="both"/>
        <w:rPr>
          <w:kern w:val="36"/>
          <w:sz w:val="22"/>
          <w:szCs w:val="22"/>
        </w:rPr>
      </w:pPr>
      <w:r w:rsidRPr="00F820A5">
        <w:rPr>
          <w:kern w:val="36"/>
          <w:sz w:val="22"/>
          <w:szCs w:val="22"/>
        </w:rPr>
        <w:t>Her şahsın dinlenmeye, eğlenmeye, bilhassa çalışma müddetinin makul surette sınırlandırılmasına ve muayyen devrelerde ücretli tatillere hakkı vardır.</w:t>
      </w:r>
    </w:p>
    <w:p w:rsidR="00C96804" w:rsidRPr="00F820A5" w:rsidRDefault="00C96804" w:rsidP="00C96804">
      <w:pPr>
        <w:pStyle w:val="NormalWeb"/>
        <w:shd w:val="clear" w:color="auto" w:fill="FFFFFF"/>
        <w:spacing w:before="0" w:beforeAutospacing="0" w:after="0" w:afterAutospacing="0"/>
        <w:ind w:left="708" w:right="480"/>
        <w:jc w:val="both"/>
        <w:rPr>
          <w:kern w:val="36"/>
          <w:sz w:val="22"/>
          <w:szCs w:val="22"/>
        </w:rPr>
      </w:pPr>
    </w:p>
    <w:p w:rsidR="00C96804" w:rsidRPr="00F820A5" w:rsidRDefault="00C96804" w:rsidP="00C96804">
      <w:pPr>
        <w:pStyle w:val="Balk2"/>
        <w:shd w:val="clear" w:color="auto" w:fill="FFFFFF"/>
        <w:spacing w:before="0" w:line="240" w:lineRule="auto"/>
        <w:ind w:left="480" w:right="480" w:firstLine="228"/>
        <w:jc w:val="both"/>
        <w:rPr>
          <w:rFonts w:ascii="Times New Roman" w:eastAsia="Times New Roman" w:hAnsi="Times New Roman" w:cs="Times New Roman"/>
          <w:b/>
          <w:color w:val="auto"/>
          <w:kern w:val="36"/>
          <w:sz w:val="22"/>
          <w:szCs w:val="22"/>
          <w:lang w:eastAsia="tr-TR"/>
        </w:rPr>
      </w:pPr>
      <w:r w:rsidRPr="00F820A5">
        <w:rPr>
          <w:rFonts w:ascii="Times New Roman" w:eastAsia="Times New Roman" w:hAnsi="Times New Roman" w:cs="Times New Roman"/>
          <w:b/>
          <w:color w:val="auto"/>
          <w:kern w:val="36"/>
          <w:sz w:val="22"/>
          <w:szCs w:val="22"/>
          <w:lang w:eastAsia="tr-TR"/>
        </w:rPr>
        <w:t>Madde 25</w:t>
      </w:r>
    </w:p>
    <w:p w:rsidR="00C96804" w:rsidRPr="00F820A5" w:rsidRDefault="00C96804" w:rsidP="00C96804">
      <w:pPr>
        <w:numPr>
          <w:ilvl w:val="0"/>
          <w:numId w:val="22"/>
        </w:numPr>
        <w:shd w:val="clear" w:color="auto" w:fill="FFFFFF"/>
        <w:spacing w:after="0" w:line="240" w:lineRule="auto"/>
        <w:ind w:left="1200" w:right="480"/>
        <w:jc w:val="both"/>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t xml:space="preserve">Her şahsın, gerek kendisi gerekse ailesi için, yiyecek, giyim, mesken, tıbbi bakım, gerekli sosyal hizmetler </w:t>
      </w:r>
      <w:proofErr w:type="gramStart"/>
      <w:r w:rsidRPr="00F820A5">
        <w:rPr>
          <w:rFonts w:ascii="Times New Roman" w:eastAsia="Times New Roman" w:hAnsi="Times New Roman" w:cs="Times New Roman"/>
          <w:kern w:val="36"/>
          <w:lang w:eastAsia="tr-TR"/>
        </w:rPr>
        <w:t>dahil</w:t>
      </w:r>
      <w:proofErr w:type="gramEnd"/>
      <w:r w:rsidRPr="00F820A5">
        <w:rPr>
          <w:rFonts w:ascii="Times New Roman" w:eastAsia="Times New Roman" w:hAnsi="Times New Roman" w:cs="Times New Roman"/>
          <w:kern w:val="36"/>
          <w:lang w:eastAsia="tr-TR"/>
        </w:rPr>
        <w:t xml:space="preserve"> olmak üzere sağlığı ve refahını temin edecek uygun bir hayat seviyesine ve işsizlik, hastalık, sakatlık, dulluk, ihtiyarlık veya geçim </w:t>
      </w:r>
      <w:r w:rsidRPr="00F820A5">
        <w:rPr>
          <w:rFonts w:ascii="Times New Roman" w:eastAsia="Times New Roman" w:hAnsi="Times New Roman" w:cs="Times New Roman"/>
          <w:kern w:val="36"/>
          <w:lang w:eastAsia="tr-TR"/>
        </w:rPr>
        <w:lastRenderedPageBreak/>
        <w:t>imkânlarından iradesi dışında mahrum bırakacak diğer hallerde güvenliğe hakkı vardır.</w:t>
      </w:r>
    </w:p>
    <w:p w:rsidR="00C96804" w:rsidRPr="00F820A5" w:rsidRDefault="00C96804" w:rsidP="00C96804">
      <w:pPr>
        <w:numPr>
          <w:ilvl w:val="0"/>
          <w:numId w:val="22"/>
        </w:numPr>
        <w:shd w:val="clear" w:color="auto" w:fill="FFFFFF"/>
        <w:spacing w:after="0" w:line="240" w:lineRule="auto"/>
        <w:ind w:left="1200" w:right="480"/>
        <w:jc w:val="both"/>
        <w:rPr>
          <w:rFonts w:ascii="Times New Roman" w:eastAsia="Times New Roman" w:hAnsi="Times New Roman" w:cs="Times New Roman"/>
          <w:kern w:val="36"/>
          <w:lang w:eastAsia="tr-TR"/>
        </w:rPr>
      </w:pPr>
      <w:r w:rsidRPr="00F820A5">
        <w:rPr>
          <w:rFonts w:ascii="Times New Roman" w:eastAsia="Times New Roman" w:hAnsi="Times New Roman" w:cs="Times New Roman"/>
          <w:kern w:val="36"/>
          <w:lang w:eastAsia="tr-TR"/>
        </w:rPr>
        <w:t>Ana ve çocuk özel ihtimam ve yardım görmek hakkını haizdir. Bütün çocuklar, evlilik içinde veya dışında doğsunlar, aynı sosyal korunmadan faydalanırlar.</w:t>
      </w:r>
    </w:p>
    <w:p w:rsidR="00C96804" w:rsidRPr="00F820A5" w:rsidRDefault="00C96804" w:rsidP="004D0170">
      <w:pPr>
        <w:pStyle w:val="T6"/>
        <w:rPr>
          <w:rFonts w:ascii="Times New Roman" w:hAnsi="Times New Roman" w:cs="Times New Roman"/>
        </w:rPr>
      </w:pPr>
    </w:p>
    <w:p w:rsidR="00C96804" w:rsidRPr="00F820A5" w:rsidRDefault="00EA1A8F" w:rsidP="00A504DB">
      <w:pPr>
        <w:pStyle w:val="T6"/>
        <w:numPr>
          <w:ilvl w:val="0"/>
          <w:numId w:val="20"/>
        </w:numPr>
        <w:jc w:val="left"/>
        <w:rPr>
          <w:rFonts w:ascii="Times New Roman" w:hAnsi="Times New Roman" w:cs="Times New Roman"/>
        </w:rPr>
      </w:pPr>
      <w:hyperlink r:id="rId7" w:history="1">
        <w:r w:rsidR="00C96804" w:rsidRPr="00F820A5">
          <w:rPr>
            <w:rStyle w:val="Kpr"/>
            <w:rFonts w:ascii="Times New Roman" w:hAnsi="Times New Roman" w:cs="Times New Roman"/>
          </w:rPr>
          <w:t xml:space="preserve">Ekonomik, Sosyal ve Kültürel Haklar Uluslararası Sözleşmesi </w:t>
        </w:r>
      </w:hyperlink>
      <w:r w:rsidR="00C96804" w:rsidRPr="00F820A5">
        <w:rPr>
          <w:rFonts w:ascii="Times New Roman" w:hAnsi="Times New Roman" w:cs="Times New Roman"/>
        </w:rPr>
        <w:t xml:space="preserve"> (tıklayınız)</w:t>
      </w:r>
    </w:p>
    <w:p w:rsidR="00C96804" w:rsidRPr="00F820A5" w:rsidRDefault="00C96804" w:rsidP="00A504DB">
      <w:pPr>
        <w:pStyle w:val="T6"/>
        <w:jc w:val="left"/>
        <w:rPr>
          <w:rFonts w:ascii="Times New Roman" w:hAnsi="Times New Roman" w:cs="Times New Roman"/>
        </w:rPr>
      </w:pPr>
    </w:p>
    <w:p w:rsidR="00C96804" w:rsidRPr="00F820A5" w:rsidRDefault="00EA1A8F" w:rsidP="00A504DB">
      <w:pPr>
        <w:pStyle w:val="T6"/>
        <w:numPr>
          <w:ilvl w:val="0"/>
          <w:numId w:val="20"/>
        </w:numPr>
        <w:jc w:val="left"/>
        <w:rPr>
          <w:rFonts w:ascii="Times New Roman" w:hAnsi="Times New Roman" w:cs="Times New Roman"/>
        </w:rPr>
      </w:pPr>
      <w:hyperlink r:id="rId8" w:history="1">
        <w:r w:rsidR="00C96804" w:rsidRPr="00F820A5">
          <w:rPr>
            <w:rStyle w:val="Kpr"/>
            <w:rFonts w:ascii="Times New Roman" w:hAnsi="Times New Roman" w:cs="Times New Roman"/>
          </w:rPr>
          <w:t>Kadınlara Karşı Her Türlü Ayrımcılığın Önlenmesi Sözleşmesi</w:t>
        </w:r>
      </w:hyperlink>
      <w:r w:rsidR="00C96804" w:rsidRPr="00F820A5">
        <w:rPr>
          <w:rFonts w:ascii="Times New Roman" w:hAnsi="Times New Roman" w:cs="Times New Roman"/>
        </w:rPr>
        <w:t xml:space="preserve"> (tıklayınız)</w:t>
      </w:r>
    </w:p>
    <w:p w:rsidR="00C96804" w:rsidRPr="00F820A5" w:rsidRDefault="00C96804" w:rsidP="004D0170">
      <w:pPr>
        <w:pStyle w:val="T6"/>
        <w:rPr>
          <w:rFonts w:ascii="Times New Roman" w:hAnsi="Times New Roman" w:cs="Times New Roman"/>
        </w:rPr>
      </w:pPr>
    </w:p>
    <w:p w:rsidR="00C96804" w:rsidRPr="00F820A5" w:rsidRDefault="00EA1A8F" w:rsidP="00A504DB">
      <w:pPr>
        <w:pStyle w:val="T6"/>
        <w:numPr>
          <w:ilvl w:val="0"/>
          <w:numId w:val="20"/>
        </w:numPr>
        <w:jc w:val="left"/>
        <w:rPr>
          <w:rFonts w:ascii="Times New Roman" w:hAnsi="Times New Roman" w:cs="Times New Roman"/>
        </w:rPr>
      </w:pPr>
      <w:hyperlink r:id="rId9" w:history="1">
        <w:r w:rsidR="00C96804" w:rsidRPr="00F820A5">
          <w:rPr>
            <w:rStyle w:val="Kpr"/>
            <w:rFonts w:ascii="Times New Roman" w:hAnsi="Times New Roman" w:cs="Times New Roman"/>
          </w:rPr>
          <w:t>Çocuk Hakları Sözleşmesi</w:t>
        </w:r>
      </w:hyperlink>
      <w:r w:rsidR="00C96804" w:rsidRPr="00F820A5">
        <w:rPr>
          <w:rFonts w:ascii="Times New Roman" w:hAnsi="Times New Roman" w:cs="Times New Roman"/>
        </w:rPr>
        <w:t xml:space="preserve"> (tıklayınız)</w:t>
      </w:r>
    </w:p>
    <w:p w:rsidR="00C96804" w:rsidRPr="00F820A5" w:rsidRDefault="00C96804" w:rsidP="00A504DB">
      <w:pPr>
        <w:pStyle w:val="T6"/>
        <w:jc w:val="left"/>
        <w:rPr>
          <w:rFonts w:ascii="Times New Roman" w:hAnsi="Times New Roman" w:cs="Times New Roman"/>
        </w:rPr>
      </w:pPr>
    </w:p>
    <w:p w:rsidR="00C96804" w:rsidRPr="00F820A5" w:rsidRDefault="00EA1A8F" w:rsidP="00A504DB">
      <w:pPr>
        <w:pStyle w:val="T6"/>
        <w:numPr>
          <w:ilvl w:val="0"/>
          <w:numId w:val="20"/>
        </w:numPr>
        <w:jc w:val="left"/>
        <w:rPr>
          <w:rFonts w:ascii="Times New Roman" w:hAnsi="Times New Roman" w:cs="Times New Roman"/>
        </w:rPr>
      </w:pPr>
      <w:hyperlink r:id="rId10" w:history="1">
        <w:r w:rsidR="00C96804" w:rsidRPr="00F820A5">
          <w:rPr>
            <w:rStyle w:val="Kpr"/>
            <w:rFonts w:ascii="Times New Roman" w:hAnsi="Times New Roman" w:cs="Times New Roman"/>
          </w:rPr>
          <w:t>Göçmen İşçilerin ve Ailelerinin Haklarının Korunmasına Dair Birleşmiş Milletler Sözleşmesi</w:t>
        </w:r>
      </w:hyperlink>
      <w:r w:rsidR="00C96804" w:rsidRPr="00F820A5">
        <w:rPr>
          <w:rFonts w:ascii="Times New Roman" w:hAnsi="Times New Roman" w:cs="Times New Roman"/>
        </w:rPr>
        <w:t xml:space="preserve"> (tıklayınız)</w:t>
      </w:r>
    </w:p>
    <w:p w:rsidR="00C96804" w:rsidRPr="00F820A5" w:rsidRDefault="00C96804" w:rsidP="004D0170">
      <w:pPr>
        <w:pStyle w:val="T6"/>
        <w:rPr>
          <w:rFonts w:ascii="Times New Roman" w:hAnsi="Times New Roman" w:cs="Times New Roman"/>
        </w:rPr>
      </w:pPr>
    </w:p>
    <w:p w:rsidR="00C96804" w:rsidRPr="00F820A5" w:rsidRDefault="00C96804" w:rsidP="004D0170">
      <w:pPr>
        <w:pStyle w:val="T6"/>
        <w:rPr>
          <w:rFonts w:ascii="Times New Roman" w:hAnsi="Times New Roman" w:cs="Times New Roman"/>
        </w:rPr>
      </w:pPr>
    </w:p>
    <w:p w:rsidR="00E27E8B" w:rsidRPr="00F820A5" w:rsidRDefault="00E27E8B" w:rsidP="004D0170">
      <w:pPr>
        <w:pStyle w:val="T6"/>
        <w:rPr>
          <w:rFonts w:ascii="Times New Roman" w:hAnsi="Times New Roman" w:cs="Times New Roman"/>
        </w:rPr>
      </w:pPr>
      <w:r w:rsidRPr="00F820A5">
        <w:rPr>
          <w:rFonts w:ascii="Times New Roman" w:hAnsi="Times New Roman" w:cs="Times New Roman"/>
        </w:rPr>
        <w:t>Avrupa Konseyi Belgeleri</w:t>
      </w:r>
    </w:p>
    <w:p w:rsidR="00C96804" w:rsidRPr="00F820A5" w:rsidRDefault="00C96804" w:rsidP="004D0170">
      <w:pPr>
        <w:pStyle w:val="T6"/>
        <w:rPr>
          <w:rFonts w:ascii="Times New Roman" w:hAnsi="Times New Roman" w:cs="Times New Roman"/>
        </w:rPr>
      </w:pPr>
    </w:p>
    <w:p w:rsidR="00C96804" w:rsidRPr="00F820A5" w:rsidRDefault="00EA1A8F" w:rsidP="00A504DB">
      <w:pPr>
        <w:pStyle w:val="T6"/>
        <w:numPr>
          <w:ilvl w:val="0"/>
          <w:numId w:val="20"/>
        </w:numPr>
        <w:jc w:val="left"/>
        <w:rPr>
          <w:rFonts w:ascii="Times New Roman" w:hAnsi="Times New Roman" w:cs="Times New Roman"/>
        </w:rPr>
      </w:pPr>
      <w:hyperlink r:id="rId11" w:history="1">
        <w:r w:rsidR="00C96804" w:rsidRPr="00F820A5">
          <w:rPr>
            <w:rStyle w:val="Kpr"/>
            <w:rFonts w:ascii="Times New Roman" w:hAnsi="Times New Roman" w:cs="Times New Roman"/>
          </w:rPr>
          <w:t>Avrupa İnsan Hakları Sözleşmesi</w:t>
        </w:r>
      </w:hyperlink>
      <w:r w:rsidR="004D0170" w:rsidRPr="00F820A5">
        <w:rPr>
          <w:rFonts w:ascii="Times New Roman" w:hAnsi="Times New Roman" w:cs="Times New Roman"/>
        </w:rPr>
        <w:t xml:space="preserve"> (tıklayınız)</w:t>
      </w:r>
    </w:p>
    <w:p w:rsidR="00C96804" w:rsidRPr="00F820A5" w:rsidRDefault="00C96804" w:rsidP="00A504DB">
      <w:pPr>
        <w:pStyle w:val="T6"/>
        <w:jc w:val="left"/>
        <w:rPr>
          <w:rFonts w:ascii="Times New Roman" w:hAnsi="Times New Roman" w:cs="Times New Roman"/>
        </w:rPr>
      </w:pPr>
    </w:p>
    <w:p w:rsidR="00C96804" w:rsidRPr="00F820A5" w:rsidRDefault="00EA1A8F" w:rsidP="00A504DB">
      <w:pPr>
        <w:pStyle w:val="T6"/>
        <w:numPr>
          <w:ilvl w:val="0"/>
          <w:numId w:val="20"/>
        </w:numPr>
        <w:jc w:val="left"/>
        <w:rPr>
          <w:rFonts w:ascii="Times New Roman" w:hAnsi="Times New Roman" w:cs="Times New Roman"/>
        </w:rPr>
      </w:pPr>
      <w:hyperlink r:id="rId12" w:history="1">
        <w:r w:rsidR="00C96804" w:rsidRPr="00F820A5">
          <w:rPr>
            <w:rStyle w:val="Kpr"/>
            <w:rFonts w:ascii="Times New Roman" w:hAnsi="Times New Roman" w:cs="Times New Roman"/>
          </w:rPr>
          <w:t>Avrupa Sosyal Şartı</w:t>
        </w:r>
      </w:hyperlink>
      <w:r w:rsidR="00C96804" w:rsidRPr="00F820A5">
        <w:rPr>
          <w:rFonts w:ascii="Times New Roman" w:hAnsi="Times New Roman" w:cs="Times New Roman"/>
        </w:rPr>
        <w:t xml:space="preserve"> (tıklayınız)</w:t>
      </w:r>
    </w:p>
    <w:p w:rsidR="00C96804" w:rsidRPr="00F820A5" w:rsidRDefault="00C96804" w:rsidP="00A504DB">
      <w:pPr>
        <w:pStyle w:val="T6"/>
        <w:jc w:val="left"/>
        <w:rPr>
          <w:rFonts w:ascii="Times New Roman" w:hAnsi="Times New Roman" w:cs="Times New Roman"/>
        </w:rPr>
      </w:pPr>
    </w:p>
    <w:p w:rsidR="00C96804" w:rsidRPr="00F820A5" w:rsidRDefault="00C96804" w:rsidP="004D0170">
      <w:pPr>
        <w:pStyle w:val="T6"/>
        <w:rPr>
          <w:rFonts w:ascii="Times New Roman" w:hAnsi="Times New Roman" w:cs="Times New Roman"/>
        </w:rPr>
      </w:pPr>
    </w:p>
    <w:p w:rsidR="004D0170" w:rsidRPr="00F820A5" w:rsidRDefault="004D0170" w:rsidP="004D0170">
      <w:pPr>
        <w:pStyle w:val="T6"/>
        <w:rPr>
          <w:rFonts w:ascii="Times New Roman" w:hAnsi="Times New Roman" w:cs="Times New Roman"/>
        </w:rPr>
      </w:pPr>
      <w:r w:rsidRPr="00F820A5">
        <w:rPr>
          <w:rFonts w:ascii="Times New Roman" w:hAnsi="Times New Roman" w:cs="Times New Roman"/>
        </w:rPr>
        <w:tab/>
      </w:r>
    </w:p>
    <w:p w:rsidR="004D0170" w:rsidRPr="00F820A5" w:rsidRDefault="004D0170">
      <w:pPr>
        <w:rPr>
          <w:rFonts w:ascii="Times New Roman" w:eastAsia="Times New Roman" w:hAnsi="Times New Roman" w:cs="Times New Roman"/>
          <w:b/>
          <w:szCs w:val="20"/>
        </w:rPr>
      </w:pPr>
      <w:r w:rsidRPr="00F820A5">
        <w:rPr>
          <w:rFonts w:ascii="Times New Roman" w:hAnsi="Times New Roman" w:cs="Times New Roman"/>
        </w:rPr>
        <w:br w:type="page"/>
      </w:r>
    </w:p>
    <w:p w:rsidR="00E27E8B" w:rsidRPr="00F820A5" w:rsidRDefault="004D0170" w:rsidP="004D0170">
      <w:pPr>
        <w:pStyle w:val="T6"/>
        <w:rPr>
          <w:rFonts w:ascii="Times New Roman" w:hAnsi="Times New Roman" w:cs="Times New Roman"/>
        </w:rPr>
      </w:pPr>
      <w:r w:rsidRPr="00F820A5">
        <w:rPr>
          <w:rFonts w:ascii="Times New Roman" w:hAnsi="Times New Roman" w:cs="Times New Roman"/>
        </w:rPr>
        <w:lastRenderedPageBreak/>
        <w:t>İŞ HUKUKUYLA İLGİLİ DEVLET ORGANLARI</w:t>
      </w:r>
    </w:p>
    <w:p w:rsidR="00E27E8B" w:rsidRPr="00F820A5" w:rsidRDefault="00E27E8B" w:rsidP="004D0170">
      <w:pPr>
        <w:pStyle w:val="T6"/>
        <w:rPr>
          <w:rFonts w:ascii="Times New Roman" w:hAnsi="Times New Roman" w:cs="Times New Roman"/>
        </w:rPr>
      </w:pPr>
    </w:p>
    <w:p w:rsidR="00E27E8B" w:rsidRPr="00F820A5" w:rsidRDefault="00E27E8B" w:rsidP="004D0170">
      <w:pPr>
        <w:pStyle w:val="T6"/>
        <w:rPr>
          <w:rFonts w:ascii="Times New Roman" w:hAnsi="Times New Roman" w:cs="Times New Roman"/>
        </w:rPr>
      </w:pPr>
    </w:p>
    <w:p w:rsidR="00E27E8B" w:rsidRPr="00F820A5" w:rsidRDefault="00A504DB" w:rsidP="004D0170">
      <w:pPr>
        <w:pStyle w:val="T6"/>
        <w:rPr>
          <w:rFonts w:ascii="Times New Roman" w:hAnsi="Times New Roman" w:cs="Times New Roman"/>
        </w:rPr>
      </w:pPr>
      <w:r w:rsidRPr="00F820A5">
        <w:rPr>
          <w:rFonts w:ascii="Times New Roman" w:hAnsi="Times New Roman" w:cs="Times New Roman"/>
        </w:rPr>
        <w:t>İş Yargısı</w:t>
      </w:r>
    </w:p>
    <w:p w:rsidR="00A504DB" w:rsidRPr="00F820A5" w:rsidRDefault="00A504DB" w:rsidP="004D0170">
      <w:pPr>
        <w:pStyle w:val="T6"/>
        <w:rPr>
          <w:rFonts w:ascii="Times New Roman" w:hAnsi="Times New Roman" w:cs="Times New Roman"/>
        </w:rPr>
      </w:pPr>
    </w:p>
    <w:p w:rsidR="00A504DB" w:rsidRPr="00F820A5" w:rsidRDefault="00A504DB" w:rsidP="00A1105E">
      <w:pPr>
        <w:spacing w:after="0" w:line="240" w:lineRule="auto"/>
        <w:ind w:firstLine="567"/>
        <w:jc w:val="both"/>
        <w:rPr>
          <w:rFonts w:ascii="Times New Roman" w:hAnsi="Times New Roman" w:cs="Times New Roman"/>
          <w:b/>
          <w:bCs/>
        </w:rPr>
      </w:pPr>
      <w:r w:rsidRPr="00F820A5">
        <w:rPr>
          <w:rFonts w:ascii="Times New Roman" w:hAnsi="Times New Roman" w:cs="Times New Roman"/>
          <w:b/>
          <w:bCs/>
        </w:rPr>
        <w:t>7036 sayılı İş Mahkemeleri Kanunu</w:t>
      </w:r>
    </w:p>
    <w:p w:rsidR="00A504DB" w:rsidRPr="00F820A5" w:rsidRDefault="00A504DB" w:rsidP="00A1105E">
      <w:pPr>
        <w:spacing w:after="0" w:line="240" w:lineRule="auto"/>
        <w:ind w:firstLine="567"/>
        <w:jc w:val="both"/>
        <w:rPr>
          <w:rFonts w:ascii="Times New Roman" w:hAnsi="Times New Roman" w:cs="Times New Roman"/>
        </w:rPr>
      </w:pPr>
      <w:r w:rsidRPr="00F820A5">
        <w:rPr>
          <w:rFonts w:ascii="Times New Roman" w:hAnsi="Times New Roman" w:cs="Times New Roman"/>
          <w:b/>
          <w:bCs/>
        </w:rPr>
        <w:t>İş mahkemelerinin kuruluşu</w:t>
      </w:r>
    </w:p>
    <w:p w:rsidR="00A504DB" w:rsidRPr="00F820A5" w:rsidRDefault="00A504DB" w:rsidP="00A1105E">
      <w:pPr>
        <w:spacing w:after="0" w:line="240" w:lineRule="auto"/>
        <w:ind w:firstLine="567"/>
        <w:jc w:val="both"/>
        <w:rPr>
          <w:rFonts w:ascii="Times New Roman" w:hAnsi="Times New Roman" w:cs="Times New Roman"/>
        </w:rPr>
      </w:pPr>
      <w:r w:rsidRPr="00F820A5">
        <w:rPr>
          <w:rFonts w:ascii="Times New Roman" w:hAnsi="Times New Roman" w:cs="Times New Roman"/>
          <w:b/>
          <w:bCs/>
        </w:rPr>
        <w:t>MADDE 2-</w:t>
      </w:r>
      <w:r w:rsidRPr="00F820A5">
        <w:rPr>
          <w:rFonts w:ascii="Times New Roman" w:hAnsi="Times New Roman" w:cs="Times New Roman"/>
        </w:rPr>
        <w:t xml:space="preserve"> (1) İş mahkemeleri, Hâkimler ve Savcılar Kurulunun olumlu görüşü alınarak, tek hâkimli ve asliye mahkemesi derecesinde Adalet Bakanlığınca lüzum görülen yerlerde kurulur. Bu mahkemelerin yargı çevresi, 26/9/2004 tarihli ve 5235 sayılı Adlî Yargı İlk Derece Mahkemeleri ile Bölge Adliye Mahkemelerinin Kuruluş, Görev ve Yetkileri Hakkında Kanun hükümlerine göre belirlenir.</w:t>
      </w:r>
    </w:p>
    <w:p w:rsidR="00A504DB" w:rsidRPr="00F820A5" w:rsidRDefault="00A504DB" w:rsidP="00A1105E">
      <w:pPr>
        <w:spacing w:after="0" w:line="240" w:lineRule="auto"/>
        <w:ind w:firstLine="567"/>
        <w:jc w:val="both"/>
        <w:rPr>
          <w:rFonts w:ascii="Times New Roman" w:hAnsi="Times New Roman" w:cs="Times New Roman"/>
        </w:rPr>
      </w:pPr>
      <w:r w:rsidRPr="00F820A5">
        <w:rPr>
          <w:rFonts w:ascii="Times New Roman" w:hAnsi="Times New Roman" w:cs="Times New Roman"/>
        </w:rPr>
        <w:t xml:space="preserve">(2) İş durumunun gerekli kıldığı yerlerde iş mahkemelerinin birden fazla dairesi oluşturulabilir. Bu daireler numaralandırılır. İhtisaslaşmanın sağlanması amacıyla, gelen işlerin yoğunluğu ve niteliği dikkate alınarak, daireler arasındaki iş dağılımı Hâkimler ve Savcılar Kurulu tarafından belirlenebilir. Bu kararlar Resmî Gazete’de yayımlanır. Daireler, tevzi edilen davalara bakmak zorundadır. </w:t>
      </w:r>
    </w:p>
    <w:p w:rsidR="00A504DB" w:rsidRPr="00F820A5" w:rsidRDefault="00A504DB" w:rsidP="00A1105E">
      <w:pPr>
        <w:spacing w:after="0" w:line="240" w:lineRule="auto"/>
        <w:ind w:firstLine="567"/>
        <w:jc w:val="both"/>
        <w:rPr>
          <w:rFonts w:ascii="Times New Roman" w:hAnsi="Times New Roman" w:cs="Times New Roman"/>
        </w:rPr>
      </w:pPr>
      <w:r w:rsidRPr="00F820A5">
        <w:rPr>
          <w:rFonts w:ascii="Times New Roman" w:hAnsi="Times New Roman" w:cs="Times New Roman"/>
        </w:rPr>
        <w:t xml:space="preserve">(3) İş mahkemesi kurulmamış olan yerlerde bu mahkemenin görev alanına giren dava ve işlere, o yerdeki asliye hukuk mahkemesince, bu Kanundaki usul ve esaslara göre bakılır. </w:t>
      </w:r>
    </w:p>
    <w:p w:rsidR="00A504DB" w:rsidRPr="00F820A5" w:rsidRDefault="00A504DB" w:rsidP="00A1105E">
      <w:pPr>
        <w:spacing w:after="0" w:line="240" w:lineRule="auto"/>
        <w:ind w:firstLine="567"/>
        <w:jc w:val="both"/>
        <w:rPr>
          <w:rFonts w:ascii="Times New Roman" w:hAnsi="Times New Roman" w:cs="Times New Roman"/>
        </w:rPr>
      </w:pPr>
      <w:r w:rsidRPr="00F820A5">
        <w:rPr>
          <w:rFonts w:ascii="Times New Roman" w:hAnsi="Times New Roman" w:cs="Times New Roman"/>
          <w:b/>
          <w:bCs/>
        </w:rPr>
        <w:t xml:space="preserve">Dava şartı olarak arabuluculuk </w:t>
      </w:r>
    </w:p>
    <w:p w:rsidR="00A504DB" w:rsidRPr="00F820A5" w:rsidRDefault="00A504DB" w:rsidP="00A1105E">
      <w:pPr>
        <w:spacing w:after="0" w:line="240" w:lineRule="auto"/>
        <w:ind w:firstLine="567"/>
        <w:jc w:val="both"/>
        <w:rPr>
          <w:rFonts w:ascii="Times New Roman" w:hAnsi="Times New Roman" w:cs="Times New Roman"/>
        </w:rPr>
      </w:pPr>
      <w:r w:rsidRPr="00F820A5">
        <w:rPr>
          <w:rFonts w:ascii="Times New Roman" w:hAnsi="Times New Roman" w:cs="Times New Roman"/>
          <w:b/>
          <w:bCs/>
        </w:rPr>
        <w:t>MADDE 3-</w:t>
      </w:r>
      <w:r w:rsidRPr="00F820A5">
        <w:rPr>
          <w:rFonts w:ascii="Times New Roman" w:hAnsi="Times New Roman" w:cs="Times New Roman"/>
        </w:rPr>
        <w:t xml:space="preserve"> (1) Kanuna, bireysel veya toplu iş sözleşmesine dayanan işçi veya işveren alacağı ve tazminatı ile işe iade talebiyle açılan davalarda, arabulucuya başvurulmuş olması dava şartıdır. </w:t>
      </w:r>
    </w:p>
    <w:p w:rsidR="00A504DB" w:rsidRPr="00F820A5" w:rsidRDefault="00A504DB" w:rsidP="00A1105E">
      <w:pPr>
        <w:spacing w:after="0" w:line="240" w:lineRule="auto"/>
        <w:ind w:firstLine="567"/>
        <w:jc w:val="both"/>
        <w:rPr>
          <w:rFonts w:ascii="Times New Roman" w:hAnsi="Times New Roman" w:cs="Times New Roman"/>
        </w:rPr>
      </w:pPr>
      <w:r w:rsidRPr="00F820A5">
        <w:rPr>
          <w:rFonts w:ascii="Times New Roman" w:hAnsi="Times New Roman" w:cs="Times New Roman"/>
        </w:rPr>
        <w:t xml:space="preserve">(2) Davacı, arabuluculuk faaliyeti sonunda anlaşmaya varılamadığına ilişkin son tutanağın aslını veya arabulucu tarafından onaylanmış bir örneğini dava dilekçesine eklemek zorundadır. Bu zorunluluğa uyulmaması hâlinde mahkemece davacıya, son tutanağın bir haftalık kesin süre içinde mahkemeye sunulması gerektiği, aksi takdirde davanın usulden reddedileceği ihtarını içeren davetiye gönderilir. İhtarın gereği yerine getirilmez ise dava dilekçesi karşı tarafa tebliğe çıkarılmaksızın davanın usulden reddine karar verilir. Arabulucuya başvurulmadan dava açıldığının anlaşılması hâlinde herhangi bir işlem yapılmaksızın davanın, dava şartı yokluğu sebebiyle usulden reddine karar verilir. </w:t>
      </w:r>
    </w:p>
    <w:p w:rsidR="00A504DB" w:rsidRPr="00F820A5" w:rsidRDefault="00A504DB" w:rsidP="00A1105E">
      <w:pPr>
        <w:spacing w:after="0" w:line="240" w:lineRule="auto"/>
        <w:ind w:firstLine="567"/>
        <w:jc w:val="both"/>
        <w:rPr>
          <w:rFonts w:ascii="Times New Roman" w:hAnsi="Times New Roman" w:cs="Times New Roman"/>
        </w:rPr>
      </w:pPr>
      <w:r w:rsidRPr="00F820A5">
        <w:rPr>
          <w:rFonts w:ascii="Times New Roman" w:hAnsi="Times New Roman" w:cs="Times New Roman"/>
        </w:rPr>
        <w:t>(3) İş kazası veya meslek hastalığından kaynaklanan maddi ve manevi tazminat ile bunlarla ilgili tespit, itiraz ve rücu davaları hakkında birinci fıkra hükmü uygulanmaz.</w:t>
      </w:r>
    </w:p>
    <w:p w:rsidR="00A504DB" w:rsidRPr="00F820A5" w:rsidRDefault="00A504DB" w:rsidP="00A1105E">
      <w:pPr>
        <w:spacing w:after="0" w:line="240" w:lineRule="auto"/>
        <w:ind w:firstLine="567"/>
        <w:jc w:val="both"/>
        <w:rPr>
          <w:rFonts w:ascii="Times New Roman" w:hAnsi="Times New Roman" w:cs="Times New Roman"/>
        </w:rPr>
      </w:pPr>
      <w:r w:rsidRPr="00F820A5">
        <w:rPr>
          <w:rFonts w:ascii="Times New Roman" w:hAnsi="Times New Roman" w:cs="Times New Roman"/>
        </w:rPr>
        <w:t>(…)</w:t>
      </w:r>
    </w:p>
    <w:p w:rsidR="00A504DB" w:rsidRPr="00F820A5" w:rsidRDefault="00A504DB" w:rsidP="00A1105E">
      <w:pPr>
        <w:spacing w:after="0" w:line="240" w:lineRule="auto"/>
        <w:ind w:firstLine="567"/>
        <w:jc w:val="both"/>
        <w:rPr>
          <w:rFonts w:ascii="Times New Roman" w:hAnsi="Times New Roman" w:cs="Times New Roman"/>
        </w:rPr>
      </w:pPr>
      <w:r w:rsidRPr="00F820A5">
        <w:rPr>
          <w:rFonts w:ascii="Times New Roman" w:hAnsi="Times New Roman" w:cs="Times New Roman"/>
        </w:rPr>
        <w:t xml:space="preserve"> (17) Arabuluculuk bürosuna başvurulmasından son tutanağın düzenlendiği tarihe kadar geçen sürede zamanaşımı durur ve hak düşürücü süre işlemez.</w:t>
      </w:r>
    </w:p>
    <w:p w:rsidR="00A504DB" w:rsidRPr="00F820A5" w:rsidRDefault="00A504DB" w:rsidP="00A1105E">
      <w:pPr>
        <w:spacing w:after="0" w:line="240" w:lineRule="auto"/>
        <w:ind w:firstLine="567"/>
        <w:jc w:val="both"/>
        <w:rPr>
          <w:rFonts w:ascii="Times New Roman" w:hAnsi="Times New Roman" w:cs="Times New Roman"/>
        </w:rPr>
      </w:pPr>
      <w:r w:rsidRPr="00F820A5">
        <w:rPr>
          <w:rFonts w:ascii="Times New Roman" w:hAnsi="Times New Roman" w:cs="Times New Roman"/>
          <w:b/>
          <w:bCs/>
        </w:rPr>
        <w:t>Sosyal Güvenlik Kurumuna başvuru zorunluluğu</w:t>
      </w:r>
    </w:p>
    <w:p w:rsidR="00A504DB" w:rsidRPr="00F820A5" w:rsidRDefault="00A504DB" w:rsidP="00A1105E">
      <w:pPr>
        <w:spacing w:after="0" w:line="240" w:lineRule="auto"/>
        <w:ind w:firstLine="567"/>
        <w:jc w:val="both"/>
        <w:rPr>
          <w:rFonts w:ascii="Times New Roman" w:hAnsi="Times New Roman" w:cs="Times New Roman"/>
        </w:rPr>
      </w:pPr>
      <w:r w:rsidRPr="00F820A5">
        <w:rPr>
          <w:rFonts w:ascii="Times New Roman" w:hAnsi="Times New Roman" w:cs="Times New Roman"/>
          <w:b/>
          <w:bCs/>
        </w:rPr>
        <w:t>MADDE 4-</w:t>
      </w:r>
      <w:r w:rsidRPr="00F820A5">
        <w:rPr>
          <w:rFonts w:ascii="Times New Roman" w:hAnsi="Times New Roman" w:cs="Times New Roman"/>
        </w:rPr>
        <w:t xml:space="preserve"> (1) 31/5/2006 tarihli ve 5510 sayılı Sosyal Sigortalar ve Genel Sağlık Sigortası Kanunu ile diğer sosyal güvenlik mevzuatından kaynaklanan uyuşmazlıklarda, hizmet akdine tabi çalışmaları nedeniyle zorunlu sigortalılık sürelerinin tespiti talepleri hariç olmak üzere, dava açılmadan önce Sosyal Güvenlik Kurumuna başvurulması zorunludur. Diğer kanunlarda öngörülen süreler saklı kalmak kaydıyla yapılan başvuruya altmış gün içinde Kurumca cevap verilmezse talep reddedilmiş sayılır. Kuruma karşı dava açılabilmesi için taleplerin reddedilmesi veya reddedilmiş sayılması şarttır. Kuruma başvuruda geçirilecek süre zamanaşımı ve hak düşürücü sürelerin hesaplanmasında dikkate alınmaz.</w:t>
      </w:r>
    </w:p>
    <w:p w:rsidR="00A504DB" w:rsidRPr="00F820A5" w:rsidRDefault="00A504DB" w:rsidP="00A1105E">
      <w:pPr>
        <w:spacing w:after="0" w:line="240" w:lineRule="auto"/>
        <w:ind w:firstLine="567"/>
        <w:jc w:val="both"/>
        <w:rPr>
          <w:rFonts w:ascii="Times New Roman" w:hAnsi="Times New Roman" w:cs="Times New Roman"/>
        </w:rPr>
      </w:pPr>
      <w:r w:rsidRPr="00F820A5">
        <w:rPr>
          <w:rFonts w:ascii="Times New Roman" w:hAnsi="Times New Roman" w:cs="Times New Roman"/>
        </w:rPr>
        <w:t>(2) Hizmet akdine tabi çalışmaları nedeniyle zorunlu sigortalılık sürelerinin tespiti talebi ile işveren aleyhine açılan davalarda, dava Kuruma resen ihbar edilir. İhbar üzerine davaya davalı yanında ferî müdahil olarak katılan Kurum, yanında katıldığı taraf başvurmasa dahi kanun yoluna başvurabilir. Kurum, yargılama sonucu verilecek kararı kesinleştikten sonra uygulamakla yükümlüdür.</w:t>
      </w:r>
    </w:p>
    <w:p w:rsidR="00A504DB" w:rsidRPr="00F820A5" w:rsidRDefault="00A504DB" w:rsidP="00A1105E">
      <w:pPr>
        <w:spacing w:after="0" w:line="240" w:lineRule="auto"/>
        <w:ind w:firstLine="567"/>
        <w:jc w:val="both"/>
        <w:rPr>
          <w:rFonts w:ascii="Times New Roman" w:hAnsi="Times New Roman" w:cs="Times New Roman"/>
        </w:rPr>
      </w:pPr>
      <w:r w:rsidRPr="00F820A5">
        <w:rPr>
          <w:rFonts w:ascii="Times New Roman" w:hAnsi="Times New Roman" w:cs="Times New Roman"/>
          <w:b/>
          <w:bCs/>
        </w:rPr>
        <w:t>Görev</w:t>
      </w:r>
    </w:p>
    <w:p w:rsidR="00A504DB" w:rsidRPr="00F820A5" w:rsidRDefault="00A504DB" w:rsidP="00A1105E">
      <w:pPr>
        <w:spacing w:after="0" w:line="240" w:lineRule="auto"/>
        <w:ind w:firstLine="567"/>
        <w:jc w:val="both"/>
        <w:rPr>
          <w:rFonts w:ascii="Times New Roman" w:hAnsi="Times New Roman" w:cs="Times New Roman"/>
        </w:rPr>
      </w:pPr>
      <w:r w:rsidRPr="00F820A5">
        <w:rPr>
          <w:rFonts w:ascii="Times New Roman" w:hAnsi="Times New Roman" w:cs="Times New Roman"/>
          <w:b/>
          <w:bCs/>
        </w:rPr>
        <w:t>MADDE 5-</w:t>
      </w:r>
      <w:r w:rsidRPr="00F820A5">
        <w:rPr>
          <w:rFonts w:ascii="Times New Roman" w:hAnsi="Times New Roman" w:cs="Times New Roman"/>
        </w:rPr>
        <w:t xml:space="preserve"> (1) İş mahkemeleri;</w:t>
      </w:r>
    </w:p>
    <w:p w:rsidR="00A504DB" w:rsidRPr="00F820A5" w:rsidRDefault="00A504DB" w:rsidP="00A1105E">
      <w:pPr>
        <w:spacing w:after="0" w:line="240" w:lineRule="auto"/>
        <w:ind w:firstLine="567"/>
        <w:jc w:val="both"/>
        <w:rPr>
          <w:rFonts w:ascii="Times New Roman" w:hAnsi="Times New Roman" w:cs="Times New Roman"/>
        </w:rPr>
      </w:pPr>
      <w:r w:rsidRPr="00F820A5">
        <w:rPr>
          <w:rFonts w:ascii="Times New Roman" w:hAnsi="Times New Roman" w:cs="Times New Roman"/>
        </w:rPr>
        <w:t xml:space="preserve">a) 5953 sayılı Kanuna tabi gazeteciler, 854 sayılı Kanuna tabi </w:t>
      </w:r>
      <w:proofErr w:type="spellStart"/>
      <w:r w:rsidRPr="00F820A5">
        <w:rPr>
          <w:rFonts w:ascii="Times New Roman" w:hAnsi="Times New Roman" w:cs="Times New Roman"/>
        </w:rPr>
        <w:t>gemiadamları</w:t>
      </w:r>
      <w:proofErr w:type="spellEnd"/>
      <w:r w:rsidRPr="00F820A5">
        <w:rPr>
          <w:rFonts w:ascii="Times New Roman" w:hAnsi="Times New Roman" w:cs="Times New Roman"/>
        </w:rPr>
        <w:t xml:space="preserve">, </w:t>
      </w:r>
      <w:proofErr w:type="gramStart"/>
      <w:r w:rsidRPr="00F820A5">
        <w:rPr>
          <w:rFonts w:ascii="Times New Roman" w:hAnsi="Times New Roman" w:cs="Times New Roman"/>
        </w:rPr>
        <w:t>22/5/2003</w:t>
      </w:r>
      <w:proofErr w:type="gramEnd"/>
      <w:r w:rsidRPr="00F820A5">
        <w:rPr>
          <w:rFonts w:ascii="Times New Roman" w:hAnsi="Times New Roman" w:cs="Times New Roman"/>
        </w:rPr>
        <w:t xml:space="preserve"> tarihli ve 4857 sayılı İş Kanununa veya 11/1/2011 tarihli ve 6098 sayılı Türk Borçlar Kanununun İkinci Kısmının Altıncı Bölümünde düzenlenen hizmet sözleşmelerine tabi işçiler ile işveren veya işveren vekilleri arasında, iş ilişkisi nedeniyle sözleşmeden veya kanundan doğan her türlü hukuk uyuşmazlıklarına,</w:t>
      </w:r>
    </w:p>
    <w:p w:rsidR="00A504DB" w:rsidRPr="00F820A5" w:rsidRDefault="00A504DB" w:rsidP="00A1105E">
      <w:pPr>
        <w:spacing w:after="0" w:line="240" w:lineRule="auto"/>
        <w:ind w:firstLine="567"/>
        <w:jc w:val="both"/>
        <w:rPr>
          <w:rFonts w:ascii="Times New Roman" w:hAnsi="Times New Roman" w:cs="Times New Roman"/>
        </w:rPr>
      </w:pPr>
      <w:r w:rsidRPr="00F820A5">
        <w:rPr>
          <w:rFonts w:ascii="Times New Roman" w:hAnsi="Times New Roman" w:cs="Times New Roman"/>
        </w:rPr>
        <w:lastRenderedPageBreak/>
        <w:t>b) İdari para cezalarına itirazlar ile 5510 sayılı Kanunun geçici 4 üncü maddesi kapsamındaki uyuşmazlıklar hariç olmak üzere Sosyal Güvenlik Kurumu veya Türkiye İş Kurumunun taraf olduğu iş ve sosyal güvenlik mevzuatından kaynaklanan uyuşmazlıklara,</w:t>
      </w:r>
    </w:p>
    <w:p w:rsidR="00A504DB" w:rsidRPr="00F820A5" w:rsidRDefault="00A504DB" w:rsidP="00A1105E">
      <w:pPr>
        <w:spacing w:after="0" w:line="240" w:lineRule="auto"/>
        <w:ind w:firstLine="567"/>
        <w:jc w:val="both"/>
        <w:rPr>
          <w:rFonts w:ascii="Times New Roman" w:hAnsi="Times New Roman" w:cs="Times New Roman"/>
        </w:rPr>
      </w:pPr>
      <w:r w:rsidRPr="00F820A5">
        <w:rPr>
          <w:rFonts w:ascii="Times New Roman" w:hAnsi="Times New Roman" w:cs="Times New Roman"/>
        </w:rPr>
        <w:t xml:space="preserve">c) Diğer kanunlarda iş mahkemelerinin görevli olduğu belirtilen uyuşmazlıklara, </w:t>
      </w:r>
    </w:p>
    <w:p w:rsidR="00A504DB" w:rsidRPr="00F820A5" w:rsidRDefault="00A504DB" w:rsidP="00A1105E">
      <w:pPr>
        <w:spacing w:after="0" w:line="240" w:lineRule="auto"/>
        <w:ind w:firstLine="567"/>
        <w:jc w:val="both"/>
        <w:rPr>
          <w:rFonts w:ascii="Times New Roman" w:hAnsi="Times New Roman" w:cs="Times New Roman"/>
        </w:rPr>
      </w:pPr>
      <w:proofErr w:type="gramStart"/>
      <w:r w:rsidRPr="00F820A5">
        <w:rPr>
          <w:rFonts w:ascii="Times New Roman" w:hAnsi="Times New Roman" w:cs="Times New Roman"/>
        </w:rPr>
        <w:t>ilişkin</w:t>
      </w:r>
      <w:proofErr w:type="gramEnd"/>
      <w:r w:rsidRPr="00F820A5">
        <w:rPr>
          <w:rFonts w:ascii="Times New Roman" w:hAnsi="Times New Roman" w:cs="Times New Roman"/>
        </w:rPr>
        <w:t xml:space="preserve"> dava ve işlere bakar.</w:t>
      </w:r>
    </w:p>
    <w:p w:rsidR="00A504DB" w:rsidRPr="00F820A5" w:rsidRDefault="00A504DB" w:rsidP="00A1105E">
      <w:pPr>
        <w:spacing w:after="0" w:line="240" w:lineRule="auto"/>
        <w:ind w:firstLine="567"/>
        <w:jc w:val="both"/>
        <w:rPr>
          <w:rFonts w:ascii="Times New Roman" w:hAnsi="Times New Roman" w:cs="Times New Roman"/>
        </w:rPr>
      </w:pPr>
      <w:r w:rsidRPr="00F820A5">
        <w:rPr>
          <w:rFonts w:ascii="Times New Roman" w:hAnsi="Times New Roman" w:cs="Times New Roman"/>
          <w:b/>
          <w:bCs/>
        </w:rPr>
        <w:t>Yetki</w:t>
      </w:r>
    </w:p>
    <w:p w:rsidR="00A504DB" w:rsidRPr="00F820A5" w:rsidRDefault="00A504DB" w:rsidP="00A1105E">
      <w:pPr>
        <w:spacing w:after="0" w:line="240" w:lineRule="auto"/>
        <w:ind w:firstLine="567"/>
        <w:jc w:val="both"/>
        <w:rPr>
          <w:rFonts w:ascii="Times New Roman" w:hAnsi="Times New Roman" w:cs="Times New Roman"/>
        </w:rPr>
      </w:pPr>
      <w:r w:rsidRPr="00F820A5">
        <w:rPr>
          <w:rFonts w:ascii="Times New Roman" w:hAnsi="Times New Roman" w:cs="Times New Roman"/>
          <w:b/>
          <w:bCs/>
        </w:rPr>
        <w:t>MADDE 6-</w:t>
      </w:r>
      <w:r w:rsidRPr="00F820A5">
        <w:rPr>
          <w:rFonts w:ascii="Times New Roman" w:hAnsi="Times New Roman" w:cs="Times New Roman"/>
        </w:rPr>
        <w:t xml:space="preserve"> (1) İş mahkemelerinde açılacak davalarda yetkili mahkeme, davalı gerçek veya tüzel kişinin davanın açıldığı tarihteki yerleşim yeri mahkemesi ile işin veya işlemin yapıldığı yer mahkemesidir. </w:t>
      </w:r>
    </w:p>
    <w:p w:rsidR="00A504DB" w:rsidRPr="00F820A5" w:rsidRDefault="00A504DB" w:rsidP="00A1105E">
      <w:pPr>
        <w:spacing w:after="0" w:line="240" w:lineRule="auto"/>
        <w:ind w:firstLine="567"/>
        <w:jc w:val="both"/>
        <w:rPr>
          <w:rFonts w:ascii="Times New Roman" w:hAnsi="Times New Roman" w:cs="Times New Roman"/>
        </w:rPr>
      </w:pPr>
      <w:r w:rsidRPr="00F820A5">
        <w:rPr>
          <w:rFonts w:ascii="Times New Roman" w:hAnsi="Times New Roman" w:cs="Times New Roman"/>
        </w:rPr>
        <w:t>(2) Davalı birden fazla ise bunlardan birinin yerleşim yeri mahkemesi de yetkilidir.</w:t>
      </w:r>
    </w:p>
    <w:p w:rsidR="00A504DB" w:rsidRPr="00F820A5" w:rsidRDefault="00A504DB" w:rsidP="00A1105E">
      <w:pPr>
        <w:spacing w:after="0" w:line="240" w:lineRule="auto"/>
        <w:ind w:firstLine="567"/>
        <w:jc w:val="both"/>
        <w:rPr>
          <w:rFonts w:ascii="Times New Roman" w:hAnsi="Times New Roman" w:cs="Times New Roman"/>
        </w:rPr>
      </w:pPr>
      <w:r w:rsidRPr="00F820A5">
        <w:rPr>
          <w:rFonts w:ascii="Times New Roman" w:hAnsi="Times New Roman" w:cs="Times New Roman"/>
        </w:rPr>
        <w:t>(3) İş kazasından doğan tazminat davalarında, iş kazasının veya zararın meydana geldiği yer ile zarar gören işçinin yerleşim yeri mahkemesi de yetkilidir.</w:t>
      </w:r>
    </w:p>
    <w:p w:rsidR="00A504DB" w:rsidRPr="00F820A5" w:rsidRDefault="00A504DB" w:rsidP="00A1105E">
      <w:pPr>
        <w:spacing w:after="0" w:line="240" w:lineRule="auto"/>
        <w:ind w:firstLine="567"/>
        <w:jc w:val="both"/>
        <w:rPr>
          <w:rFonts w:ascii="Times New Roman" w:hAnsi="Times New Roman" w:cs="Times New Roman"/>
        </w:rPr>
      </w:pPr>
      <w:r w:rsidRPr="00F820A5">
        <w:rPr>
          <w:rFonts w:ascii="Times New Roman" w:hAnsi="Times New Roman" w:cs="Times New Roman"/>
        </w:rPr>
        <w:t>(4) İş mahkemelerinin yetkilerine ilişkin olarak diğer kanunlarda yer alan hükümler saklıdır.</w:t>
      </w:r>
    </w:p>
    <w:p w:rsidR="00A504DB" w:rsidRPr="00F820A5" w:rsidRDefault="00A504DB" w:rsidP="00A1105E">
      <w:pPr>
        <w:spacing w:after="0" w:line="240" w:lineRule="auto"/>
        <w:ind w:firstLine="567"/>
        <w:jc w:val="both"/>
        <w:rPr>
          <w:rFonts w:ascii="Times New Roman" w:hAnsi="Times New Roman" w:cs="Times New Roman"/>
        </w:rPr>
      </w:pPr>
      <w:r w:rsidRPr="00F820A5">
        <w:rPr>
          <w:rFonts w:ascii="Times New Roman" w:hAnsi="Times New Roman" w:cs="Times New Roman"/>
        </w:rPr>
        <w:t xml:space="preserve">(5) Bu madde hükümlerine aykırı yetki sözleşmeleri geçersizdir. </w:t>
      </w:r>
    </w:p>
    <w:p w:rsidR="00A504DB" w:rsidRPr="00F820A5" w:rsidRDefault="00A504DB" w:rsidP="00A1105E">
      <w:pPr>
        <w:spacing w:after="0" w:line="240" w:lineRule="auto"/>
        <w:ind w:firstLine="567"/>
        <w:jc w:val="both"/>
        <w:rPr>
          <w:rFonts w:ascii="Times New Roman" w:hAnsi="Times New Roman" w:cs="Times New Roman"/>
        </w:rPr>
      </w:pPr>
      <w:r w:rsidRPr="00F820A5">
        <w:rPr>
          <w:rFonts w:ascii="Times New Roman" w:hAnsi="Times New Roman" w:cs="Times New Roman"/>
          <w:b/>
          <w:bCs/>
        </w:rPr>
        <w:t>Yargılama usulü ve kanun yolları</w:t>
      </w:r>
    </w:p>
    <w:p w:rsidR="00A504DB" w:rsidRPr="00F820A5" w:rsidRDefault="00A504DB" w:rsidP="00A1105E">
      <w:pPr>
        <w:spacing w:after="0" w:line="240" w:lineRule="auto"/>
        <w:ind w:firstLine="567"/>
        <w:jc w:val="both"/>
        <w:rPr>
          <w:rFonts w:ascii="Times New Roman" w:hAnsi="Times New Roman" w:cs="Times New Roman"/>
        </w:rPr>
      </w:pPr>
      <w:r w:rsidRPr="00F820A5">
        <w:rPr>
          <w:rFonts w:ascii="Times New Roman" w:hAnsi="Times New Roman" w:cs="Times New Roman"/>
          <w:b/>
          <w:bCs/>
        </w:rPr>
        <w:t>MADDE 7-</w:t>
      </w:r>
      <w:r w:rsidRPr="00F820A5">
        <w:rPr>
          <w:rFonts w:ascii="Times New Roman" w:hAnsi="Times New Roman" w:cs="Times New Roman"/>
        </w:rPr>
        <w:t xml:space="preserve"> (1) İş mahkemelerinde basit yargılama usulü uygulanır. </w:t>
      </w:r>
    </w:p>
    <w:p w:rsidR="00A504DB" w:rsidRPr="00F820A5" w:rsidRDefault="00A504DB" w:rsidP="00A1105E">
      <w:pPr>
        <w:spacing w:after="0" w:line="240" w:lineRule="auto"/>
        <w:ind w:firstLine="567"/>
        <w:jc w:val="both"/>
        <w:rPr>
          <w:rFonts w:ascii="Times New Roman" w:hAnsi="Times New Roman" w:cs="Times New Roman"/>
        </w:rPr>
      </w:pPr>
      <w:r w:rsidRPr="00F820A5">
        <w:rPr>
          <w:rFonts w:ascii="Times New Roman" w:hAnsi="Times New Roman" w:cs="Times New Roman"/>
        </w:rPr>
        <w:t>(2) Davaların yığılması hâlinde, her bir talebe ilişkin vakıalar bakımından ispat yükü ve deliller ayrı ayrı değerlendirilir.</w:t>
      </w:r>
    </w:p>
    <w:p w:rsidR="00A504DB" w:rsidRPr="00F820A5" w:rsidRDefault="00A504DB" w:rsidP="00A1105E">
      <w:pPr>
        <w:spacing w:after="0" w:line="240" w:lineRule="auto"/>
        <w:ind w:firstLine="567"/>
        <w:jc w:val="both"/>
        <w:rPr>
          <w:rFonts w:ascii="Times New Roman" w:hAnsi="Times New Roman" w:cs="Times New Roman"/>
        </w:rPr>
      </w:pPr>
      <w:r w:rsidRPr="00F820A5">
        <w:rPr>
          <w:rFonts w:ascii="Times New Roman" w:hAnsi="Times New Roman" w:cs="Times New Roman"/>
        </w:rPr>
        <w:t>(3) 12/1/2011 tarihli ve 6100 sayılı Hukuk Muhakemeleri Kanununun kanun yollarına ilişkin hükümleri, iş mahkemelerince verilen kararlar hakkında da uygulanır.</w:t>
      </w:r>
    </w:p>
    <w:p w:rsidR="00A504DB" w:rsidRPr="00F820A5" w:rsidRDefault="00A504DB" w:rsidP="00A1105E">
      <w:pPr>
        <w:spacing w:after="0" w:line="240" w:lineRule="auto"/>
        <w:ind w:firstLine="567"/>
        <w:jc w:val="both"/>
        <w:rPr>
          <w:rFonts w:ascii="Times New Roman" w:hAnsi="Times New Roman" w:cs="Times New Roman"/>
        </w:rPr>
      </w:pPr>
      <w:r w:rsidRPr="00F820A5">
        <w:rPr>
          <w:rFonts w:ascii="Times New Roman" w:hAnsi="Times New Roman" w:cs="Times New Roman"/>
        </w:rPr>
        <w:t>(4) Kanun yoluna başvuru süresi, ilamın taraflara tebliğinden itibaren işlemeye başlar.2693</w:t>
      </w:r>
    </w:p>
    <w:p w:rsidR="00A504DB" w:rsidRPr="00F820A5" w:rsidRDefault="00A504DB" w:rsidP="00A1105E">
      <w:pPr>
        <w:spacing w:after="0" w:line="240" w:lineRule="auto"/>
        <w:ind w:firstLine="567"/>
        <w:jc w:val="both"/>
        <w:rPr>
          <w:rFonts w:ascii="Times New Roman" w:hAnsi="Times New Roman" w:cs="Times New Roman"/>
        </w:rPr>
      </w:pPr>
      <w:r w:rsidRPr="00F820A5">
        <w:rPr>
          <w:rFonts w:ascii="Times New Roman" w:hAnsi="Times New Roman" w:cs="Times New Roman"/>
        </w:rPr>
        <w:t xml:space="preserve">(5) Kanun yoluna başvurulan kararlar, bölge adliye mahkemesi ve </w:t>
      </w:r>
      <w:proofErr w:type="spellStart"/>
      <w:r w:rsidRPr="00F820A5">
        <w:rPr>
          <w:rFonts w:ascii="Times New Roman" w:hAnsi="Times New Roman" w:cs="Times New Roman"/>
        </w:rPr>
        <w:t>Yargıtayca</w:t>
      </w:r>
      <w:proofErr w:type="spellEnd"/>
      <w:r w:rsidRPr="00F820A5">
        <w:rPr>
          <w:rFonts w:ascii="Times New Roman" w:hAnsi="Times New Roman" w:cs="Times New Roman"/>
        </w:rPr>
        <w:t xml:space="preserve"> ivedilikle karara bağlanır.</w:t>
      </w:r>
    </w:p>
    <w:p w:rsidR="00A504DB" w:rsidRPr="00F820A5" w:rsidRDefault="00A504DB" w:rsidP="00A1105E">
      <w:pPr>
        <w:spacing w:after="0" w:line="240" w:lineRule="auto"/>
        <w:ind w:firstLine="567"/>
        <w:jc w:val="both"/>
        <w:rPr>
          <w:rFonts w:ascii="Times New Roman" w:hAnsi="Times New Roman" w:cs="Times New Roman"/>
        </w:rPr>
      </w:pPr>
      <w:r w:rsidRPr="00F820A5">
        <w:rPr>
          <w:rFonts w:ascii="Times New Roman" w:hAnsi="Times New Roman" w:cs="Times New Roman"/>
          <w:b/>
          <w:bCs/>
        </w:rPr>
        <w:t>Temyiz edilemeyen kararlar</w:t>
      </w:r>
    </w:p>
    <w:p w:rsidR="00A504DB" w:rsidRPr="00F820A5" w:rsidRDefault="00A504DB" w:rsidP="00A1105E">
      <w:pPr>
        <w:spacing w:after="0" w:line="240" w:lineRule="auto"/>
        <w:ind w:firstLine="567"/>
        <w:jc w:val="both"/>
        <w:rPr>
          <w:rFonts w:ascii="Times New Roman" w:hAnsi="Times New Roman" w:cs="Times New Roman"/>
        </w:rPr>
      </w:pPr>
      <w:r w:rsidRPr="00F820A5">
        <w:rPr>
          <w:rFonts w:ascii="Times New Roman" w:hAnsi="Times New Roman" w:cs="Times New Roman"/>
          <w:b/>
          <w:bCs/>
        </w:rPr>
        <w:t>MADDE 8-</w:t>
      </w:r>
      <w:r w:rsidRPr="00F820A5">
        <w:rPr>
          <w:rFonts w:ascii="Times New Roman" w:hAnsi="Times New Roman" w:cs="Times New Roman"/>
        </w:rPr>
        <w:t xml:space="preserve"> (1) Diğer kanunlardaki hükümler saklı kalmak kaydıyla, aşağıda belirtilen dava ve işlerde verilen kararlar hakkında temyiz yoluna başvurulamaz:</w:t>
      </w:r>
    </w:p>
    <w:p w:rsidR="00A504DB" w:rsidRPr="00F820A5" w:rsidRDefault="00A504DB" w:rsidP="00A1105E">
      <w:pPr>
        <w:spacing w:after="0" w:line="240" w:lineRule="auto"/>
        <w:ind w:firstLine="567"/>
        <w:jc w:val="both"/>
        <w:rPr>
          <w:rFonts w:ascii="Times New Roman" w:hAnsi="Times New Roman" w:cs="Times New Roman"/>
        </w:rPr>
      </w:pPr>
      <w:r w:rsidRPr="00F820A5">
        <w:rPr>
          <w:rFonts w:ascii="Times New Roman" w:hAnsi="Times New Roman" w:cs="Times New Roman"/>
        </w:rPr>
        <w:t xml:space="preserve">a) 4857 sayılı Kanunun 20 </w:t>
      </w:r>
      <w:proofErr w:type="spellStart"/>
      <w:r w:rsidRPr="00F820A5">
        <w:rPr>
          <w:rFonts w:ascii="Times New Roman" w:hAnsi="Times New Roman" w:cs="Times New Roman"/>
        </w:rPr>
        <w:t>nci</w:t>
      </w:r>
      <w:proofErr w:type="spellEnd"/>
      <w:r w:rsidRPr="00F820A5">
        <w:rPr>
          <w:rFonts w:ascii="Times New Roman" w:hAnsi="Times New Roman" w:cs="Times New Roman"/>
        </w:rPr>
        <w:t xml:space="preserve"> maddesi uyarınca açılan fesih bildirimine itiraz davalarında verilen kararlar.</w:t>
      </w:r>
    </w:p>
    <w:p w:rsidR="00A504DB" w:rsidRPr="00F820A5" w:rsidRDefault="00A504DB" w:rsidP="00A1105E">
      <w:pPr>
        <w:spacing w:after="0" w:line="240" w:lineRule="auto"/>
        <w:ind w:firstLine="567"/>
        <w:jc w:val="both"/>
        <w:rPr>
          <w:rFonts w:ascii="Times New Roman" w:hAnsi="Times New Roman" w:cs="Times New Roman"/>
        </w:rPr>
      </w:pPr>
      <w:r w:rsidRPr="00F820A5">
        <w:rPr>
          <w:rFonts w:ascii="Times New Roman" w:hAnsi="Times New Roman" w:cs="Times New Roman"/>
        </w:rPr>
        <w:t>b) İşveren tarafından toplu iş sözleşmesi veya işyeri düzenlemeleri uyarınca işçiye verilen disiplin cezalarının iptali için açılan davalarda verilen kararlar.</w:t>
      </w:r>
    </w:p>
    <w:p w:rsidR="00A504DB" w:rsidRPr="00F820A5" w:rsidRDefault="00A504DB" w:rsidP="00A1105E">
      <w:pPr>
        <w:spacing w:after="0" w:line="240" w:lineRule="auto"/>
        <w:ind w:firstLine="567"/>
        <w:jc w:val="both"/>
        <w:rPr>
          <w:rFonts w:ascii="Times New Roman" w:hAnsi="Times New Roman" w:cs="Times New Roman"/>
        </w:rPr>
      </w:pPr>
      <w:r w:rsidRPr="00F820A5">
        <w:rPr>
          <w:rFonts w:ascii="Times New Roman" w:hAnsi="Times New Roman" w:cs="Times New Roman"/>
        </w:rPr>
        <w:t>c) 18/10/2012 tarihli ve 6356 sayılı Sendikalar ve Toplu İş Sözleşmesi Kanununun;</w:t>
      </w:r>
    </w:p>
    <w:p w:rsidR="00A504DB" w:rsidRPr="00F820A5" w:rsidRDefault="00A504DB" w:rsidP="00A1105E">
      <w:pPr>
        <w:spacing w:after="0" w:line="240" w:lineRule="auto"/>
        <w:ind w:firstLine="567"/>
        <w:jc w:val="both"/>
        <w:rPr>
          <w:rFonts w:ascii="Times New Roman" w:hAnsi="Times New Roman" w:cs="Times New Roman"/>
        </w:rPr>
      </w:pPr>
      <w:r w:rsidRPr="00F820A5">
        <w:rPr>
          <w:rFonts w:ascii="Times New Roman" w:hAnsi="Times New Roman" w:cs="Times New Roman"/>
        </w:rPr>
        <w:t>1) 24 üncü maddesinin birinci ve beşinci fıkraları,</w:t>
      </w:r>
    </w:p>
    <w:p w:rsidR="00A504DB" w:rsidRPr="00F820A5" w:rsidRDefault="00A504DB" w:rsidP="00A1105E">
      <w:pPr>
        <w:spacing w:after="0" w:line="240" w:lineRule="auto"/>
        <w:ind w:firstLine="567"/>
        <w:jc w:val="both"/>
        <w:rPr>
          <w:rFonts w:ascii="Times New Roman" w:hAnsi="Times New Roman" w:cs="Times New Roman"/>
        </w:rPr>
      </w:pPr>
      <w:r w:rsidRPr="00F820A5">
        <w:rPr>
          <w:rFonts w:ascii="Times New Roman" w:hAnsi="Times New Roman" w:cs="Times New Roman"/>
        </w:rPr>
        <w:t>2) 34 üncü maddesinin dördüncü fıkrası,</w:t>
      </w:r>
    </w:p>
    <w:p w:rsidR="00A504DB" w:rsidRPr="00F820A5" w:rsidRDefault="00A504DB" w:rsidP="00A1105E">
      <w:pPr>
        <w:spacing w:after="0" w:line="240" w:lineRule="auto"/>
        <w:ind w:firstLine="567"/>
        <w:jc w:val="both"/>
        <w:rPr>
          <w:rFonts w:ascii="Times New Roman" w:hAnsi="Times New Roman" w:cs="Times New Roman"/>
        </w:rPr>
      </w:pPr>
      <w:r w:rsidRPr="00F820A5">
        <w:rPr>
          <w:rFonts w:ascii="Times New Roman" w:hAnsi="Times New Roman" w:cs="Times New Roman"/>
        </w:rPr>
        <w:t>3) 53 üncü maddesinin birinci fıkrası,</w:t>
      </w:r>
    </w:p>
    <w:p w:rsidR="00A504DB" w:rsidRPr="00F820A5" w:rsidRDefault="00A504DB" w:rsidP="00A1105E">
      <w:pPr>
        <w:spacing w:after="0" w:line="240" w:lineRule="auto"/>
        <w:ind w:firstLine="567"/>
        <w:jc w:val="both"/>
        <w:rPr>
          <w:rFonts w:ascii="Times New Roman" w:hAnsi="Times New Roman" w:cs="Times New Roman"/>
        </w:rPr>
      </w:pPr>
      <w:r w:rsidRPr="00F820A5">
        <w:rPr>
          <w:rFonts w:ascii="Times New Roman" w:hAnsi="Times New Roman" w:cs="Times New Roman"/>
        </w:rPr>
        <w:t xml:space="preserve">4) 71 inci maddesinin birinci fıkrası, </w:t>
      </w:r>
    </w:p>
    <w:p w:rsidR="00A504DB" w:rsidRPr="00F820A5" w:rsidRDefault="00A504DB" w:rsidP="00A1105E">
      <w:pPr>
        <w:spacing w:after="0" w:line="240" w:lineRule="auto"/>
        <w:ind w:firstLine="567"/>
        <w:jc w:val="both"/>
        <w:rPr>
          <w:rFonts w:ascii="Times New Roman" w:hAnsi="Times New Roman" w:cs="Times New Roman"/>
        </w:rPr>
      </w:pPr>
      <w:proofErr w:type="gramStart"/>
      <w:r w:rsidRPr="00F820A5">
        <w:rPr>
          <w:rFonts w:ascii="Times New Roman" w:hAnsi="Times New Roman" w:cs="Times New Roman"/>
        </w:rPr>
        <w:t>kapsamında</w:t>
      </w:r>
      <w:proofErr w:type="gramEnd"/>
      <w:r w:rsidRPr="00F820A5">
        <w:rPr>
          <w:rFonts w:ascii="Times New Roman" w:hAnsi="Times New Roman" w:cs="Times New Roman"/>
        </w:rPr>
        <w:t xml:space="preserve"> açılan davalarda verilen kararlar.</w:t>
      </w:r>
    </w:p>
    <w:p w:rsidR="00A504DB" w:rsidRPr="00F820A5" w:rsidRDefault="00A504DB" w:rsidP="00A1105E">
      <w:pPr>
        <w:spacing w:after="0" w:line="240" w:lineRule="auto"/>
        <w:ind w:firstLine="567"/>
        <w:jc w:val="both"/>
        <w:rPr>
          <w:rFonts w:ascii="Times New Roman" w:hAnsi="Times New Roman" w:cs="Times New Roman"/>
        </w:rPr>
      </w:pPr>
      <w:r w:rsidRPr="00F820A5">
        <w:rPr>
          <w:rFonts w:ascii="Times New Roman" w:hAnsi="Times New Roman" w:cs="Times New Roman"/>
        </w:rPr>
        <w:t xml:space="preserve">ç) </w:t>
      </w:r>
      <w:proofErr w:type="gramStart"/>
      <w:r w:rsidRPr="00F820A5">
        <w:rPr>
          <w:rFonts w:ascii="Times New Roman" w:hAnsi="Times New Roman" w:cs="Times New Roman"/>
        </w:rPr>
        <w:t>25/6/2001</w:t>
      </w:r>
      <w:proofErr w:type="gramEnd"/>
      <w:r w:rsidRPr="00F820A5">
        <w:rPr>
          <w:rFonts w:ascii="Times New Roman" w:hAnsi="Times New Roman" w:cs="Times New Roman"/>
        </w:rPr>
        <w:t xml:space="preserve"> tarihli ve 4688 sayılı Kamu Görevlileri Sendikaları ve Toplu Sözleşme Kanununun;</w:t>
      </w:r>
    </w:p>
    <w:p w:rsidR="00A504DB" w:rsidRPr="00F820A5" w:rsidRDefault="00A504DB" w:rsidP="00A1105E">
      <w:pPr>
        <w:spacing w:after="0" w:line="240" w:lineRule="auto"/>
        <w:ind w:firstLine="567"/>
        <w:jc w:val="both"/>
        <w:rPr>
          <w:rFonts w:ascii="Times New Roman" w:hAnsi="Times New Roman" w:cs="Times New Roman"/>
        </w:rPr>
      </w:pPr>
      <w:r w:rsidRPr="00F820A5">
        <w:rPr>
          <w:rFonts w:ascii="Times New Roman" w:hAnsi="Times New Roman" w:cs="Times New Roman"/>
        </w:rPr>
        <w:t>1) 10 uncu maddesinin sekizinci fıkrası,</w:t>
      </w:r>
    </w:p>
    <w:p w:rsidR="00A504DB" w:rsidRPr="00F820A5" w:rsidRDefault="00A504DB" w:rsidP="00A1105E">
      <w:pPr>
        <w:spacing w:after="0" w:line="240" w:lineRule="auto"/>
        <w:ind w:firstLine="567"/>
        <w:jc w:val="both"/>
        <w:rPr>
          <w:rFonts w:ascii="Times New Roman" w:hAnsi="Times New Roman" w:cs="Times New Roman"/>
        </w:rPr>
      </w:pPr>
      <w:r w:rsidRPr="00F820A5">
        <w:rPr>
          <w:rFonts w:ascii="Times New Roman" w:hAnsi="Times New Roman" w:cs="Times New Roman"/>
        </w:rPr>
        <w:t xml:space="preserve">2) 14 üncü maddesinin dördüncü fıkrası, </w:t>
      </w:r>
    </w:p>
    <w:p w:rsidR="00A504DB" w:rsidRPr="00F820A5" w:rsidRDefault="00A504DB" w:rsidP="00A1105E">
      <w:pPr>
        <w:spacing w:after="0" w:line="240" w:lineRule="auto"/>
        <w:ind w:firstLine="567"/>
        <w:jc w:val="both"/>
        <w:rPr>
          <w:rFonts w:ascii="Times New Roman" w:hAnsi="Times New Roman" w:cs="Times New Roman"/>
        </w:rPr>
      </w:pPr>
      <w:proofErr w:type="gramStart"/>
      <w:r w:rsidRPr="00F820A5">
        <w:rPr>
          <w:rFonts w:ascii="Times New Roman" w:hAnsi="Times New Roman" w:cs="Times New Roman"/>
        </w:rPr>
        <w:t>kapsamında</w:t>
      </w:r>
      <w:proofErr w:type="gramEnd"/>
      <w:r w:rsidRPr="00F820A5">
        <w:rPr>
          <w:rFonts w:ascii="Times New Roman" w:hAnsi="Times New Roman" w:cs="Times New Roman"/>
        </w:rPr>
        <w:t xml:space="preserve"> açılan davalarda verilen kararlar.</w:t>
      </w:r>
    </w:p>
    <w:p w:rsidR="00A504DB" w:rsidRPr="00F820A5" w:rsidRDefault="00A504DB" w:rsidP="00A1105E">
      <w:pPr>
        <w:spacing w:after="0" w:line="240" w:lineRule="auto"/>
        <w:ind w:firstLine="567"/>
        <w:jc w:val="both"/>
        <w:rPr>
          <w:rFonts w:ascii="Times New Roman" w:hAnsi="Times New Roman" w:cs="Times New Roman"/>
        </w:rPr>
      </w:pPr>
      <w:r w:rsidRPr="00F820A5">
        <w:rPr>
          <w:rFonts w:ascii="Times New Roman" w:hAnsi="Times New Roman" w:cs="Times New Roman"/>
          <w:b/>
          <w:bCs/>
        </w:rPr>
        <w:t xml:space="preserve">Hüküm bulunmayan hâller </w:t>
      </w:r>
    </w:p>
    <w:p w:rsidR="00A504DB" w:rsidRPr="00F820A5" w:rsidRDefault="00A504DB" w:rsidP="00A1105E">
      <w:pPr>
        <w:spacing w:after="0" w:line="240" w:lineRule="auto"/>
        <w:ind w:firstLine="567"/>
        <w:jc w:val="both"/>
        <w:rPr>
          <w:rFonts w:ascii="Times New Roman" w:hAnsi="Times New Roman" w:cs="Times New Roman"/>
        </w:rPr>
      </w:pPr>
      <w:r w:rsidRPr="00F820A5">
        <w:rPr>
          <w:rFonts w:ascii="Times New Roman" w:hAnsi="Times New Roman" w:cs="Times New Roman"/>
          <w:b/>
          <w:bCs/>
        </w:rPr>
        <w:t>MADDE 9-</w:t>
      </w:r>
      <w:r w:rsidRPr="00F820A5">
        <w:rPr>
          <w:rFonts w:ascii="Times New Roman" w:hAnsi="Times New Roman" w:cs="Times New Roman"/>
        </w:rPr>
        <w:t xml:space="preserve"> Bu Kanunda hüküm bulunmayan hâllerde 6100 sayılı Kanun hükümleri uygulanır.</w:t>
      </w:r>
    </w:p>
    <w:p w:rsidR="00F33F39" w:rsidRPr="00F820A5" w:rsidRDefault="00F33F39" w:rsidP="00A1105E">
      <w:pPr>
        <w:spacing w:after="0"/>
        <w:jc w:val="center"/>
        <w:rPr>
          <w:rFonts w:ascii="Times New Roman" w:hAnsi="Times New Roman" w:cs="Times New Roman"/>
          <w:b/>
        </w:rPr>
      </w:pPr>
    </w:p>
    <w:p w:rsidR="00A504DB" w:rsidRPr="00F820A5" w:rsidRDefault="00A504DB" w:rsidP="00D420FA">
      <w:pPr>
        <w:jc w:val="center"/>
        <w:rPr>
          <w:rFonts w:ascii="Times New Roman" w:hAnsi="Times New Roman" w:cs="Times New Roman"/>
          <w:b/>
        </w:rPr>
      </w:pPr>
    </w:p>
    <w:sectPr w:rsidR="00A504DB" w:rsidRPr="00F820A5" w:rsidSect="00EA1A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5536"/>
    <w:multiLevelType w:val="multilevel"/>
    <w:tmpl w:val="644415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D628EE"/>
    <w:multiLevelType w:val="multilevel"/>
    <w:tmpl w:val="D520B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EE3A00"/>
    <w:multiLevelType w:val="hybridMultilevel"/>
    <w:tmpl w:val="919477DC"/>
    <w:lvl w:ilvl="0" w:tplc="041F0001">
      <w:start w:val="1"/>
      <w:numFmt w:val="bullet"/>
      <w:lvlText w:val=""/>
      <w:lvlJc w:val="left"/>
      <w:pPr>
        <w:ind w:left="1380" w:hanging="360"/>
      </w:pPr>
      <w:rPr>
        <w:rFonts w:ascii="Symbol" w:hAnsi="Symbol" w:hint="default"/>
      </w:rPr>
    </w:lvl>
    <w:lvl w:ilvl="1" w:tplc="041F0003" w:tentative="1">
      <w:start w:val="1"/>
      <w:numFmt w:val="bullet"/>
      <w:lvlText w:val="o"/>
      <w:lvlJc w:val="left"/>
      <w:pPr>
        <w:ind w:left="2100" w:hanging="360"/>
      </w:pPr>
      <w:rPr>
        <w:rFonts w:ascii="Courier New" w:hAnsi="Courier New" w:cs="Courier New" w:hint="default"/>
      </w:rPr>
    </w:lvl>
    <w:lvl w:ilvl="2" w:tplc="041F0005" w:tentative="1">
      <w:start w:val="1"/>
      <w:numFmt w:val="bullet"/>
      <w:lvlText w:val=""/>
      <w:lvlJc w:val="left"/>
      <w:pPr>
        <w:ind w:left="2820" w:hanging="360"/>
      </w:pPr>
      <w:rPr>
        <w:rFonts w:ascii="Wingdings" w:hAnsi="Wingdings" w:hint="default"/>
      </w:rPr>
    </w:lvl>
    <w:lvl w:ilvl="3" w:tplc="041F0001" w:tentative="1">
      <w:start w:val="1"/>
      <w:numFmt w:val="bullet"/>
      <w:lvlText w:val=""/>
      <w:lvlJc w:val="left"/>
      <w:pPr>
        <w:ind w:left="3540" w:hanging="360"/>
      </w:pPr>
      <w:rPr>
        <w:rFonts w:ascii="Symbol" w:hAnsi="Symbol" w:hint="default"/>
      </w:rPr>
    </w:lvl>
    <w:lvl w:ilvl="4" w:tplc="041F0003" w:tentative="1">
      <w:start w:val="1"/>
      <w:numFmt w:val="bullet"/>
      <w:lvlText w:val="o"/>
      <w:lvlJc w:val="left"/>
      <w:pPr>
        <w:ind w:left="4260" w:hanging="360"/>
      </w:pPr>
      <w:rPr>
        <w:rFonts w:ascii="Courier New" w:hAnsi="Courier New" w:cs="Courier New" w:hint="default"/>
      </w:rPr>
    </w:lvl>
    <w:lvl w:ilvl="5" w:tplc="041F0005" w:tentative="1">
      <w:start w:val="1"/>
      <w:numFmt w:val="bullet"/>
      <w:lvlText w:val=""/>
      <w:lvlJc w:val="left"/>
      <w:pPr>
        <w:ind w:left="4980" w:hanging="360"/>
      </w:pPr>
      <w:rPr>
        <w:rFonts w:ascii="Wingdings" w:hAnsi="Wingdings" w:hint="default"/>
      </w:rPr>
    </w:lvl>
    <w:lvl w:ilvl="6" w:tplc="041F0001" w:tentative="1">
      <w:start w:val="1"/>
      <w:numFmt w:val="bullet"/>
      <w:lvlText w:val=""/>
      <w:lvlJc w:val="left"/>
      <w:pPr>
        <w:ind w:left="5700" w:hanging="360"/>
      </w:pPr>
      <w:rPr>
        <w:rFonts w:ascii="Symbol" w:hAnsi="Symbol" w:hint="default"/>
      </w:rPr>
    </w:lvl>
    <w:lvl w:ilvl="7" w:tplc="041F0003" w:tentative="1">
      <w:start w:val="1"/>
      <w:numFmt w:val="bullet"/>
      <w:lvlText w:val="o"/>
      <w:lvlJc w:val="left"/>
      <w:pPr>
        <w:ind w:left="6420" w:hanging="360"/>
      </w:pPr>
      <w:rPr>
        <w:rFonts w:ascii="Courier New" w:hAnsi="Courier New" w:cs="Courier New" w:hint="default"/>
      </w:rPr>
    </w:lvl>
    <w:lvl w:ilvl="8" w:tplc="041F0005" w:tentative="1">
      <w:start w:val="1"/>
      <w:numFmt w:val="bullet"/>
      <w:lvlText w:val=""/>
      <w:lvlJc w:val="left"/>
      <w:pPr>
        <w:ind w:left="7140" w:hanging="360"/>
      </w:pPr>
      <w:rPr>
        <w:rFonts w:ascii="Wingdings" w:hAnsi="Wingdings" w:hint="default"/>
      </w:rPr>
    </w:lvl>
  </w:abstractNum>
  <w:abstractNum w:abstractNumId="3">
    <w:nsid w:val="11FE024A"/>
    <w:multiLevelType w:val="multilevel"/>
    <w:tmpl w:val="EF2CF5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AB794C"/>
    <w:multiLevelType w:val="multilevel"/>
    <w:tmpl w:val="4A5C23C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9C4318"/>
    <w:multiLevelType w:val="hybridMultilevel"/>
    <w:tmpl w:val="A70E46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AC1056A"/>
    <w:multiLevelType w:val="multilevel"/>
    <w:tmpl w:val="C224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7E651D"/>
    <w:multiLevelType w:val="hybridMultilevel"/>
    <w:tmpl w:val="D1F8B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0F96AAE"/>
    <w:multiLevelType w:val="multilevel"/>
    <w:tmpl w:val="A0960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1F4B60"/>
    <w:multiLevelType w:val="multilevel"/>
    <w:tmpl w:val="C28885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532355"/>
    <w:multiLevelType w:val="multilevel"/>
    <w:tmpl w:val="6536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284517"/>
    <w:multiLevelType w:val="multilevel"/>
    <w:tmpl w:val="9240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BE7DD2"/>
    <w:multiLevelType w:val="multilevel"/>
    <w:tmpl w:val="485C5854"/>
    <w:lvl w:ilvl="0">
      <w:start w:val="6"/>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4A4E9F"/>
    <w:multiLevelType w:val="multilevel"/>
    <w:tmpl w:val="DA9E60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C25484"/>
    <w:multiLevelType w:val="multilevel"/>
    <w:tmpl w:val="498C0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F5012D"/>
    <w:multiLevelType w:val="multilevel"/>
    <w:tmpl w:val="A092B102"/>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6">
    <w:nsid w:val="5F3E1B5B"/>
    <w:multiLevelType w:val="multilevel"/>
    <w:tmpl w:val="570E0B30"/>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77E25FC"/>
    <w:multiLevelType w:val="multilevel"/>
    <w:tmpl w:val="CB3C3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A941D6"/>
    <w:multiLevelType w:val="multilevel"/>
    <w:tmpl w:val="CCDCC8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4D26BA"/>
    <w:multiLevelType w:val="multilevel"/>
    <w:tmpl w:val="C1AC6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BB2DB3"/>
    <w:multiLevelType w:val="hybridMultilevel"/>
    <w:tmpl w:val="35BE075C"/>
    <w:lvl w:ilvl="0" w:tplc="86527C9E">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1">
    <w:nsid w:val="743444F0"/>
    <w:multiLevelType w:val="multilevel"/>
    <w:tmpl w:val="DA0207CC"/>
    <w:lvl w:ilvl="0">
      <w:start w:val="1"/>
      <w:numFmt w:val="upperRoman"/>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3"/>
  </w:num>
  <w:num w:numId="3">
    <w:abstractNumId w:val="8"/>
  </w:num>
  <w:num w:numId="4">
    <w:abstractNumId w:val="0"/>
  </w:num>
  <w:num w:numId="5">
    <w:abstractNumId w:val="13"/>
  </w:num>
  <w:num w:numId="6">
    <w:abstractNumId w:val="16"/>
  </w:num>
  <w:num w:numId="7">
    <w:abstractNumId w:val="14"/>
  </w:num>
  <w:num w:numId="8">
    <w:abstractNumId w:val="12"/>
  </w:num>
  <w:num w:numId="9">
    <w:abstractNumId w:val="4"/>
  </w:num>
  <w:num w:numId="10">
    <w:abstractNumId w:val="9"/>
  </w:num>
  <w:num w:numId="11">
    <w:abstractNumId w:val="18"/>
  </w:num>
  <w:num w:numId="12">
    <w:abstractNumId w:val="7"/>
  </w:num>
  <w:num w:numId="13">
    <w:abstractNumId w:val="15"/>
  </w:num>
  <w:num w:numId="14">
    <w:abstractNumId w:val="6"/>
  </w:num>
  <w:num w:numId="15">
    <w:abstractNumId w:val="11"/>
  </w:num>
  <w:num w:numId="16">
    <w:abstractNumId w:val="1"/>
  </w:num>
  <w:num w:numId="17">
    <w:abstractNumId w:val="10"/>
  </w:num>
  <w:num w:numId="18">
    <w:abstractNumId w:val="20"/>
  </w:num>
  <w:num w:numId="19">
    <w:abstractNumId w:val="2"/>
  </w:num>
  <w:num w:numId="20">
    <w:abstractNumId w:val="5"/>
  </w:num>
  <w:num w:numId="21">
    <w:abstractNumId w:val="17"/>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420FA"/>
    <w:rsid w:val="004D0170"/>
    <w:rsid w:val="00A1105E"/>
    <w:rsid w:val="00A504DB"/>
    <w:rsid w:val="00AD1D24"/>
    <w:rsid w:val="00C96804"/>
    <w:rsid w:val="00D3029F"/>
    <w:rsid w:val="00D420FA"/>
    <w:rsid w:val="00E27E8B"/>
    <w:rsid w:val="00EA1A8F"/>
    <w:rsid w:val="00F33F39"/>
    <w:rsid w:val="00F820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8F"/>
  </w:style>
  <w:style w:type="paragraph" w:styleId="Balk1">
    <w:name w:val="heading 1"/>
    <w:basedOn w:val="Normal"/>
    <w:link w:val="Balk1Char"/>
    <w:uiPriority w:val="9"/>
    <w:qFormat/>
    <w:rsid w:val="00F33F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C968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F33F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6Char">
    <w:name w:val="İÇT 6 Char"/>
    <w:basedOn w:val="VarsaylanParagrafYazTipi"/>
    <w:link w:val="T6"/>
    <w:rsid w:val="004D0170"/>
    <w:rPr>
      <w:rFonts w:eastAsia="Times New Roman" w:cstheme="minorHAnsi"/>
      <w:b/>
      <w:szCs w:val="20"/>
    </w:rPr>
  </w:style>
  <w:style w:type="character" w:customStyle="1" w:styleId="Tableofcontents2">
    <w:name w:val="Table of contents (2)_"/>
    <w:basedOn w:val="VarsaylanParagrafYazTipi"/>
    <w:link w:val="Tableofcontents20"/>
    <w:rsid w:val="00F33F39"/>
    <w:rPr>
      <w:rFonts w:ascii="Times New Roman" w:eastAsia="Times New Roman" w:hAnsi="Times New Roman" w:cs="Times New Roman"/>
      <w:b/>
      <w:bCs/>
      <w:sz w:val="20"/>
      <w:szCs w:val="20"/>
      <w:shd w:val="clear" w:color="auto" w:fill="FFFFFF"/>
    </w:rPr>
  </w:style>
  <w:style w:type="character" w:customStyle="1" w:styleId="Tableofcontents2NotBold">
    <w:name w:val="Table of contents (2) + Not Bold"/>
    <w:basedOn w:val="Tableofcontents2"/>
    <w:rsid w:val="00F33F39"/>
    <w:rPr>
      <w:rFonts w:ascii="Times New Roman" w:eastAsia="Times New Roman" w:hAnsi="Times New Roman" w:cs="Times New Roman"/>
      <w:b/>
      <w:bCs/>
      <w:color w:val="000000"/>
      <w:spacing w:val="0"/>
      <w:w w:val="100"/>
      <w:position w:val="0"/>
      <w:sz w:val="20"/>
      <w:szCs w:val="20"/>
      <w:shd w:val="clear" w:color="auto" w:fill="FFFFFF"/>
      <w:lang w:val="tr-TR" w:eastAsia="tr-TR" w:bidi="tr-TR"/>
    </w:rPr>
  </w:style>
  <w:style w:type="character" w:customStyle="1" w:styleId="TableofcontentsArial95ptItalic">
    <w:name w:val="Table of contents + Arial;9;5 pt;Italic"/>
    <w:basedOn w:val="T6Char"/>
    <w:rsid w:val="00F33F39"/>
    <w:rPr>
      <w:rFonts w:ascii="Arial" w:eastAsia="Arial" w:hAnsi="Arial" w:cs="Arial"/>
      <w:b/>
      <w:i/>
      <w:iCs/>
      <w:color w:val="000000"/>
      <w:spacing w:val="0"/>
      <w:w w:val="100"/>
      <w:position w:val="0"/>
      <w:sz w:val="19"/>
      <w:szCs w:val="19"/>
      <w:lang w:val="tr-TR" w:eastAsia="tr-TR" w:bidi="tr-TR"/>
    </w:rPr>
  </w:style>
  <w:style w:type="paragraph" w:styleId="T6">
    <w:name w:val="toc 6"/>
    <w:basedOn w:val="Normal"/>
    <w:link w:val="T6Char"/>
    <w:autoRedefine/>
    <w:rsid w:val="004D0170"/>
    <w:pPr>
      <w:widowControl w:val="0"/>
      <w:tabs>
        <w:tab w:val="left" w:pos="958"/>
        <w:tab w:val="right" w:leader="dot" w:pos="6986"/>
      </w:tabs>
      <w:spacing w:after="0" w:line="276" w:lineRule="exact"/>
      <w:ind w:left="720"/>
      <w:jc w:val="center"/>
    </w:pPr>
    <w:rPr>
      <w:rFonts w:eastAsia="Times New Roman" w:cstheme="minorHAnsi"/>
      <w:b/>
      <w:szCs w:val="20"/>
    </w:rPr>
  </w:style>
  <w:style w:type="paragraph" w:customStyle="1" w:styleId="Tableofcontents20">
    <w:name w:val="Table of contents (2)"/>
    <w:basedOn w:val="Normal"/>
    <w:link w:val="Tableofcontents2"/>
    <w:rsid w:val="00F33F39"/>
    <w:pPr>
      <w:widowControl w:val="0"/>
      <w:shd w:val="clear" w:color="auto" w:fill="FFFFFF"/>
      <w:spacing w:before="160" w:after="0" w:line="276" w:lineRule="exact"/>
      <w:jc w:val="both"/>
    </w:pPr>
    <w:rPr>
      <w:rFonts w:ascii="Times New Roman" w:eastAsia="Times New Roman" w:hAnsi="Times New Roman" w:cs="Times New Roman"/>
      <w:b/>
      <w:bCs/>
      <w:sz w:val="20"/>
      <w:szCs w:val="20"/>
    </w:rPr>
  </w:style>
  <w:style w:type="character" w:customStyle="1" w:styleId="Balk1Char">
    <w:name w:val="Başlık 1 Char"/>
    <w:basedOn w:val="VarsaylanParagrafYazTipi"/>
    <w:link w:val="Balk1"/>
    <w:uiPriority w:val="9"/>
    <w:rsid w:val="00F33F39"/>
    <w:rPr>
      <w:rFonts w:ascii="Times New Roman" w:eastAsia="Times New Roman" w:hAnsi="Times New Roman" w:cs="Times New Roman"/>
      <w:b/>
      <w:bCs/>
      <w:kern w:val="36"/>
      <w:sz w:val="48"/>
      <w:szCs w:val="48"/>
      <w:lang w:eastAsia="tr-TR"/>
    </w:rPr>
  </w:style>
  <w:style w:type="character" w:styleId="Vurgu">
    <w:name w:val="Emphasis"/>
    <w:basedOn w:val="VarsaylanParagrafYazTipi"/>
    <w:uiPriority w:val="20"/>
    <w:qFormat/>
    <w:rsid w:val="00F33F39"/>
    <w:rPr>
      <w:i/>
      <w:iCs/>
    </w:rPr>
  </w:style>
  <w:style w:type="character" w:styleId="Kpr">
    <w:name w:val="Hyperlink"/>
    <w:basedOn w:val="VarsaylanParagrafYazTipi"/>
    <w:uiPriority w:val="99"/>
    <w:unhideWhenUsed/>
    <w:rsid w:val="00F33F39"/>
    <w:rPr>
      <w:color w:val="0563C1" w:themeColor="hyperlink"/>
      <w:u w:val="single"/>
    </w:rPr>
  </w:style>
  <w:style w:type="character" w:customStyle="1" w:styleId="UnresolvedMention">
    <w:name w:val="Unresolved Mention"/>
    <w:basedOn w:val="VarsaylanParagrafYazTipi"/>
    <w:uiPriority w:val="99"/>
    <w:semiHidden/>
    <w:unhideWhenUsed/>
    <w:rsid w:val="00F33F39"/>
    <w:rPr>
      <w:color w:val="808080"/>
      <w:shd w:val="clear" w:color="auto" w:fill="E6E6E6"/>
    </w:rPr>
  </w:style>
  <w:style w:type="character" w:customStyle="1" w:styleId="Balk3Char">
    <w:name w:val="Başlık 3 Char"/>
    <w:basedOn w:val="VarsaylanParagrafYazTipi"/>
    <w:link w:val="Balk3"/>
    <w:uiPriority w:val="9"/>
    <w:semiHidden/>
    <w:rsid w:val="00F33F39"/>
    <w:rPr>
      <w:rFonts w:asciiTheme="majorHAnsi" w:eastAsiaTheme="majorEastAsia" w:hAnsiTheme="majorHAnsi" w:cstheme="majorBidi"/>
      <w:color w:val="1F3763" w:themeColor="accent1" w:themeShade="7F"/>
      <w:sz w:val="24"/>
      <w:szCs w:val="24"/>
    </w:rPr>
  </w:style>
  <w:style w:type="paragraph" w:styleId="ListeParagraf">
    <w:name w:val="List Paragraph"/>
    <w:basedOn w:val="Normal"/>
    <w:uiPriority w:val="34"/>
    <w:qFormat/>
    <w:rsid w:val="00E27E8B"/>
    <w:pPr>
      <w:ind w:left="720"/>
      <w:contextualSpacing/>
    </w:pPr>
  </w:style>
  <w:style w:type="character" w:customStyle="1" w:styleId="Balk2Char">
    <w:name w:val="Başlık 2 Char"/>
    <w:basedOn w:val="VarsaylanParagrafYazTipi"/>
    <w:link w:val="Balk2"/>
    <w:uiPriority w:val="9"/>
    <w:semiHidden/>
    <w:rsid w:val="00C9680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C968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elgeBalantlar">
    <w:name w:val="Document Map"/>
    <w:basedOn w:val="Normal"/>
    <w:link w:val="BelgeBalantlarChar"/>
    <w:uiPriority w:val="99"/>
    <w:semiHidden/>
    <w:unhideWhenUsed/>
    <w:rsid w:val="00A1105E"/>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A110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5557403">
      <w:bodyDiv w:val="1"/>
      <w:marLeft w:val="0"/>
      <w:marRight w:val="0"/>
      <w:marTop w:val="0"/>
      <w:marBottom w:val="0"/>
      <w:divBdr>
        <w:top w:val="none" w:sz="0" w:space="0" w:color="auto"/>
        <w:left w:val="none" w:sz="0" w:space="0" w:color="auto"/>
        <w:bottom w:val="none" w:sz="0" w:space="0" w:color="auto"/>
        <w:right w:val="none" w:sz="0" w:space="0" w:color="auto"/>
      </w:divBdr>
      <w:divsChild>
        <w:div w:id="900335163">
          <w:marLeft w:val="-225"/>
          <w:marRight w:val="-225"/>
          <w:marTop w:val="0"/>
          <w:marBottom w:val="0"/>
          <w:divBdr>
            <w:top w:val="none" w:sz="0" w:space="0" w:color="auto"/>
            <w:left w:val="none" w:sz="0" w:space="0" w:color="auto"/>
            <w:bottom w:val="none" w:sz="0" w:space="0" w:color="auto"/>
            <w:right w:val="none" w:sz="0" w:space="0" w:color="auto"/>
          </w:divBdr>
          <w:divsChild>
            <w:div w:id="2139059313">
              <w:marLeft w:val="0"/>
              <w:marRight w:val="0"/>
              <w:marTop w:val="0"/>
              <w:marBottom w:val="0"/>
              <w:divBdr>
                <w:top w:val="none" w:sz="0" w:space="0" w:color="auto"/>
                <w:left w:val="none" w:sz="0" w:space="0" w:color="auto"/>
                <w:bottom w:val="none" w:sz="0" w:space="0" w:color="auto"/>
                <w:right w:val="none" w:sz="0" w:space="0" w:color="auto"/>
              </w:divBdr>
              <w:divsChild>
                <w:div w:id="851800782">
                  <w:marLeft w:val="0"/>
                  <w:marRight w:val="0"/>
                  <w:marTop w:val="450"/>
                  <w:marBottom w:val="0"/>
                  <w:divBdr>
                    <w:top w:val="none" w:sz="0" w:space="0" w:color="auto"/>
                    <w:left w:val="none" w:sz="0" w:space="0" w:color="auto"/>
                    <w:bottom w:val="none" w:sz="0" w:space="0" w:color="auto"/>
                    <w:right w:val="none" w:sz="0" w:space="0" w:color="auto"/>
                  </w:divBdr>
                  <w:divsChild>
                    <w:div w:id="112388630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848835701">
      <w:bodyDiv w:val="1"/>
      <w:marLeft w:val="0"/>
      <w:marRight w:val="0"/>
      <w:marTop w:val="0"/>
      <w:marBottom w:val="0"/>
      <w:divBdr>
        <w:top w:val="none" w:sz="0" w:space="0" w:color="auto"/>
        <w:left w:val="none" w:sz="0" w:space="0" w:color="auto"/>
        <w:bottom w:val="none" w:sz="0" w:space="0" w:color="auto"/>
        <w:right w:val="none" w:sz="0" w:space="0" w:color="auto"/>
      </w:divBdr>
    </w:div>
    <w:div w:id="1006901665">
      <w:bodyDiv w:val="1"/>
      <w:marLeft w:val="0"/>
      <w:marRight w:val="0"/>
      <w:marTop w:val="0"/>
      <w:marBottom w:val="0"/>
      <w:divBdr>
        <w:top w:val="none" w:sz="0" w:space="0" w:color="auto"/>
        <w:left w:val="none" w:sz="0" w:space="0" w:color="auto"/>
        <w:bottom w:val="none" w:sz="0" w:space="0" w:color="auto"/>
        <w:right w:val="none" w:sz="0" w:space="0" w:color="auto"/>
      </w:divBdr>
      <w:divsChild>
        <w:div w:id="876312676">
          <w:marLeft w:val="-225"/>
          <w:marRight w:val="-225"/>
          <w:marTop w:val="0"/>
          <w:marBottom w:val="0"/>
          <w:divBdr>
            <w:top w:val="none" w:sz="0" w:space="0" w:color="auto"/>
            <w:left w:val="none" w:sz="0" w:space="0" w:color="auto"/>
            <w:bottom w:val="none" w:sz="0" w:space="0" w:color="auto"/>
            <w:right w:val="none" w:sz="0" w:space="0" w:color="auto"/>
          </w:divBdr>
          <w:divsChild>
            <w:div w:id="1035234126">
              <w:marLeft w:val="0"/>
              <w:marRight w:val="0"/>
              <w:marTop w:val="0"/>
              <w:marBottom w:val="0"/>
              <w:divBdr>
                <w:top w:val="none" w:sz="0" w:space="0" w:color="auto"/>
                <w:left w:val="none" w:sz="0" w:space="0" w:color="auto"/>
                <w:bottom w:val="none" w:sz="0" w:space="0" w:color="auto"/>
                <w:right w:val="none" w:sz="0" w:space="0" w:color="auto"/>
              </w:divBdr>
              <w:divsChild>
                <w:div w:id="2130855656">
                  <w:marLeft w:val="0"/>
                  <w:marRight w:val="0"/>
                  <w:marTop w:val="450"/>
                  <w:marBottom w:val="0"/>
                  <w:divBdr>
                    <w:top w:val="none" w:sz="0" w:space="0" w:color="auto"/>
                    <w:left w:val="none" w:sz="0" w:space="0" w:color="auto"/>
                    <w:bottom w:val="none" w:sz="0" w:space="0" w:color="auto"/>
                    <w:right w:val="none" w:sz="0" w:space="0" w:color="auto"/>
                  </w:divBdr>
                  <w:divsChild>
                    <w:div w:id="1409619416">
                      <w:marLeft w:val="0"/>
                      <w:marRight w:val="0"/>
                      <w:marTop w:val="450"/>
                      <w:marBottom w:val="0"/>
                      <w:divBdr>
                        <w:top w:val="none" w:sz="0" w:space="0" w:color="auto"/>
                        <w:left w:val="none" w:sz="0" w:space="0" w:color="auto"/>
                        <w:bottom w:val="none" w:sz="0" w:space="0" w:color="auto"/>
                        <w:right w:val="none" w:sz="0" w:space="0" w:color="auto"/>
                      </w:divBdr>
                      <w:divsChild>
                        <w:div w:id="193886345">
                          <w:blockQuote w:val="1"/>
                          <w:marLeft w:val="0"/>
                          <w:marRight w:val="0"/>
                          <w:marTop w:val="300"/>
                          <w:marBottom w:val="0"/>
                          <w:divBdr>
                            <w:top w:val="none" w:sz="0" w:space="0" w:color="auto"/>
                            <w:left w:val="none" w:sz="0" w:space="0" w:color="auto"/>
                            <w:bottom w:val="none" w:sz="0" w:space="0" w:color="auto"/>
                            <w:right w:val="none" w:sz="0" w:space="0" w:color="auto"/>
                          </w:divBdr>
                          <w:divsChild>
                            <w:div w:id="26300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406619">
      <w:bodyDiv w:val="1"/>
      <w:marLeft w:val="0"/>
      <w:marRight w:val="0"/>
      <w:marTop w:val="0"/>
      <w:marBottom w:val="0"/>
      <w:divBdr>
        <w:top w:val="none" w:sz="0" w:space="0" w:color="auto"/>
        <w:left w:val="none" w:sz="0" w:space="0" w:color="auto"/>
        <w:bottom w:val="none" w:sz="0" w:space="0" w:color="auto"/>
        <w:right w:val="none" w:sz="0" w:space="0" w:color="auto"/>
      </w:divBdr>
    </w:div>
    <w:div w:id="1304697479">
      <w:bodyDiv w:val="1"/>
      <w:marLeft w:val="0"/>
      <w:marRight w:val="0"/>
      <w:marTop w:val="0"/>
      <w:marBottom w:val="0"/>
      <w:divBdr>
        <w:top w:val="none" w:sz="0" w:space="0" w:color="auto"/>
        <w:left w:val="none" w:sz="0" w:space="0" w:color="auto"/>
        <w:bottom w:val="none" w:sz="0" w:space="0" w:color="auto"/>
        <w:right w:val="none" w:sz="0" w:space="0" w:color="auto"/>
      </w:divBdr>
      <w:divsChild>
        <w:div w:id="688994153">
          <w:marLeft w:val="-225"/>
          <w:marRight w:val="-225"/>
          <w:marTop w:val="0"/>
          <w:marBottom w:val="0"/>
          <w:divBdr>
            <w:top w:val="none" w:sz="0" w:space="0" w:color="auto"/>
            <w:left w:val="none" w:sz="0" w:space="0" w:color="auto"/>
            <w:bottom w:val="none" w:sz="0" w:space="0" w:color="auto"/>
            <w:right w:val="none" w:sz="0" w:space="0" w:color="auto"/>
          </w:divBdr>
          <w:divsChild>
            <w:div w:id="874316234">
              <w:marLeft w:val="0"/>
              <w:marRight w:val="0"/>
              <w:marTop w:val="0"/>
              <w:marBottom w:val="0"/>
              <w:divBdr>
                <w:top w:val="none" w:sz="0" w:space="0" w:color="auto"/>
                <w:left w:val="none" w:sz="0" w:space="0" w:color="auto"/>
                <w:bottom w:val="none" w:sz="0" w:space="0" w:color="auto"/>
                <w:right w:val="none" w:sz="0" w:space="0" w:color="auto"/>
              </w:divBdr>
              <w:divsChild>
                <w:div w:id="883177564">
                  <w:marLeft w:val="0"/>
                  <w:marRight w:val="0"/>
                  <w:marTop w:val="450"/>
                  <w:marBottom w:val="0"/>
                  <w:divBdr>
                    <w:top w:val="none" w:sz="0" w:space="0" w:color="auto"/>
                    <w:left w:val="none" w:sz="0" w:space="0" w:color="auto"/>
                    <w:bottom w:val="none" w:sz="0" w:space="0" w:color="auto"/>
                    <w:right w:val="none" w:sz="0" w:space="0" w:color="auto"/>
                  </w:divBdr>
                  <w:divsChild>
                    <w:div w:id="22638269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306812190">
      <w:bodyDiv w:val="1"/>
      <w:marLeft w:val="0"/>
      <w:marRight w:val="0"/>
      <w:marTop w:val="0"/>
      <w:marBottom w:val="0"/>
      <w:divBdr>
        <w:top w:val="none" w:sz="0" w:space="0" w:color="auto"/>
        <w:left w:val="none" w:sz="0" w:space="0" w:color="auto"/>
        <w:bottom w:val="none" w:sz="0" w:space="0" w:color="auto"/>
        <w:right w:val="none" w:sz="0" w:space="0" w:color="auto"/>
      </w:divBdr>
    </w:div>
    <w:div w:id="1611038321">
      <w:bodyDiv w:val="1"/>
      <w:marLeft w:val="0"/>
      <w:marRight w:val="0"/>
      <w:marTop w:val="0"/>
      <w:marBottom w:val="0"/>
      <w:divBdr>
        <w:top w:val="none" w:sz="0" w:space="0" w:color="auto"/>
        <w:left w:val="none" w:sz="0" w:space="0" w:color="auto"/>
        <w:bottom w:val="none" w:sz="0" w:space="0" w:color="auto"/>
        <w:right w:val="none" w:sz="0" w:space="0" w:color="auto"/>
      </w:divBdr>
      <w:divsChild>
        <w:div w:id="909997323">
          <w:marLeft w:val="-225"/>
          <w:marRight w:val="-225"/>
          <w:marTop w:val="0"/>
          <w:marBottom w:val="0"/>
          <w:divBdr>
            <w:top w:val="none" w:sz="0" w:space="0" w:color="auto"/>
            <w:left w:val="none" w:sz="0" w:space="0" w:color="auto"/>
            <w:bottom w:val="none" w:sz="0" w:space="0" w:color="auto"/>
            <w:right w:val="none" w:sz="0" w:space="0" w:color="auto"/>
          </w:divBdr>
          <w:divsChild>
            <w:div w:id="1534656710">
              <w:marLeft w:val="0"/>
              <w:marRight w:val="0"/>
              <w:marTop w:val="0"/>
              <w:marBottom w:val="0"/>
              <w:divBdr>
                <w:top w:val="none" w:sz="0" w:space="0" w:color="auto"/>
                <w:left w:val="none" w:sz="0" w:space="0" w:color="auto"/>
                <w:bottom w:val="none" w:sz="0" w:space="0" w:color="auto"/>
                <w:right w:val="none" w:sz="0" w:space="0" w:color="auto"/>
              </w:divBdr>
              <w:divsChild>
                <w:div w:id="1249734579">
                  <w:marLeft w:val="0"/>
                  <w:marRight w:val="0"/>
                  <w:marTop w:val="450"/>
                  <w:marBottom w:val="0"/>
                  <w:divBdr>
                    <w:top w:val="none" w:sz="0" w:space="0" w:color="auto"/>
                    <w:left w:val="none" w:sz="0" w:space="0" w:color="auto"/>
                    <w:bottom w:val="none" w:sz="0" w:space="0" w:color="auto"/>
                    <w:right w:val="none" w:sz="0" w:space="0" w:color="auto"/>
                  </w:divBdr>
                  <w:divsChild>
                    <w:div w:id="494414863">
                      <w:marLeft w:val="0"/>
                      <w:marRight w:val="0"/>
                      <w:marTop w:val="450"/>
                      <w:marBottom w:val="0"/>
                      <w:divBdr>
                        <w:top w:val="none" w:sz="0" w:space="0" w:color="auto"/>
                        <w:left w:val="none" w:sz="0" w:space="0" w:color="auto"/>
                        <w:bottom w:val="none" w:sz="0" w:space="0" w:color="auto"/>
                        <w:right w:val="none" w:sz="0" w:space="0" w:color="auto"/>
                      </w:divBdr>
                      <w:divsChild>
                        <w:div w:id="314451030">
                          <w:blockQuote w:val="1"/>
                          <w:marLeft w:val="0"/>
                          <w:marRight w:val="0"/>
                          <w:marTop w:val="300"/>
                          <w:marBottom w:val="0"/>
                          <w:divBdr>
                            <w:top w:val="none" w:sz="0" w:space="0" w:color="auto"/>
                            <w:left w:val="none" w:sz="0" w:space="0" w:color="auto"/>
                            <w:bottom w:val="none" w:sz="0" w:space="0" w:color="auto"/>
                            <w:right w:val="none" w:sz="0" w:space="0" w:color="auto"/>
                          </w:divBdr>
                          <w:divsChild>
                            <w:div w:id="5090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226205">
      <w:bodyDiv w:val="1"/>
      <w:marLeft w:val="0"/>
      <w:marRight w:val="0"/>
      <w:marTop w:val="0"/>
      <w:marBottom w:val="0"/>
      <w:divBdr>
        <w:top w:val="none" w:sz="0" w:space="0" w:color="auto"/>
        <w:left w:val="none" w:sz="0" w:space="0" w:color="auto"/>
        <w:bottom w:val="none" w:sz="0" w:space="0" w:color="auto"/>
        <w:right w:val="none" w:sz="0" w:space="0" w:color="auto"/>
      </w:divBdr>
    </w:div>
    <w:div w:id="2029482918">
      <w:bodyDiv w:val="1"/>
      <w:marLeft w:val="0"/>
      <w:marRight w:val="0"/>
      <w:marTop w:val="0"/>
      <w:marBottom w:val="0"/>
      <w:divBdr>
        <w:top w:val="none" w:sz="0" w:space="0" w:color="auto"/>
        <w:left w:val="none" w:sz="0" w:space="0" w:color="auto"/>
        <w:bottom w:val="none" w:sz="0" w:space="0" w:color="auto"/>
        <w:right w:val="none" w:sz="0" w:space="0" w:color="auto"/>
      </w:divBdr>
      <w:divsChild>
        <w:div w:id="1273632673">
          <w:marLeft w:val="-225"/>
          <w:marRight w:val="-225"/>
          <w:marTop w:val="0"/>
          <w:marBottom w:val="0"/>
          <w:divBdr>
            <w:top w:val="none" w:sz="0" w:space="0" w:color="auto"/>
            <w:left w:val="none" w:sz="0" w:space="0" w:color="auto"/>
            <w:bottom w:val="none" w:sz="0" w:space="0" w:color="auto"/>
            <w:right w:val="none" w:sz="0" w:space="0" w:color="auto"/>
          </w:divBdr>
          <w:divsChild>
            <w:div w:id="344331024">
              <w:marLeft w:val="0"/>
              <w:marRight w:val="0"/>
              <w:marTop w:val="0"/>
              <w:marBottom w:val="0"/>
              <w:divBdr>
                <w:top w:val="none" w:sz="0" w:space="0" w:color="auto"/>
                <w:left w:val="none" w:sz="0" w:space="0" w:color="auto"/>
                <w:bottom w:val="none" w:sz="0" w:space="0" w:color="auto"/>
                <w:right w:val="none" w:sz="0" w:space="0" w:color="auto"/>
              </w:divBdr>
              <w:divsChild>
                <w:div w:id="459301759">
                  <w:marLeft w:val="0"/>
                  <w:marRight w:val="0"/>
                  <w:marTop w:val="450"/>
                  <w:marBottom w:val="0"/>
                  <w:divBdr>
                    <w:top w:val="none" w:sz="0" w:space="0" w:color="auto"/>
                    <w:left w:val="none" w:sz="0" w:space="0" w:color="auto"/>
                    <w:bottom w:val="none" w:sz="0" w:space="0" w:color="auto"/>
                    <w:right w:val="none" w:sz="0" w:space="0" w:color="auto"/>
                  </w:divBdr>
                  <w:divsChild>
                    <w:div w:id="1015425748">
                      <w:marLeft w:val="0"/>
                      <w:marRight w:val="0"/>
                      <w:marTop w:val="450"/>
                      <w:marBottom w:val="0"/>
                      <w:divBdr>
                        <w:top w:val="none" w:sz="0" w:space="0" w:color="auto"/>
                        <w:left w:val="none" w:sz="0" w:space="0" w:color="auto"/>
                        <w:bottom w:val="none" w:sz="0" w:space="0" w:color="auto"/>
                        <w:right w:val="none" w:sz="0" w:space="0" w:color="auto"/>
                      </w:divBdr>
                      <w:divsChild>
                        <w:div w:id="1724132873">
                          <w:blockQuote w:val="1"/>
                          <w:marLeft w:val="0"/>
                          <w:marRight w:val="0"/>
                          <w:marTop w:val="300"/>
                          <w:marBottom w:val="0"/>
                          <w:divBdr>
                            <w:top w:val="none" w:sz="0" w:space="0" w:color="auto"/>
                            <w:left w:val="none" w:sz="0" w:space="0" w:color="auto"/>
                            <w:bottom w:val="none" w:sz="0" w:space="0" w:color="auto"/>
                            <w:right w:val="none" w:sz="0" w:space="0" w:color="auto"/>
                          </w:divBdr>
                          <w:divsChild>
                            <w:div w:id="959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turkey/cedaw/_gi18.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nicankara.org.tr/doc_pdf/metin134.pdf" TargetMode="External"/><Relationship Id="rId12" Type="http://schemas.openxmlformats.org/officeDocument/2006/relationships/hyperlink" Target="https://www.csgb.gov.tr/media/2077/avrupasosyalsarti.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lo.org/wcmsp5/groups/public/---europe/---ro-geneva/---ilo-ankara/documents/publication/wcms_412382.pdf" TargetMode="External"/><Relationship Id="rId11" Type="http://schemas.openxmlformats.org/officeDocument/2006/relationships/hyperlink" Target="http://www.echr.coe.int/Documents/Convention_TUR.pdf" TargetMode="External"/><Relationship Id="rId5" Type="http://schemas.openxmlformats.org/officeDocument/2006/relationships/webSettings" Target="webSettings.xml"/><Relationship Id="rId10" Type="http://schemas.openxmlformats.org/officeDocument/2006/relationships/hyperlink" Target="https://www.tbmm.gov.tr/kanunlar/k4662.html" TargetMode="External"/><Relationship Id="rId4" Type="http://schemas.openxmlformats.org/officeDocument/2006/relationships/settings" Target="settings.xml"/><Relationship Id="rId9" Type="http://schemas.openxmlformats.org/officeDocument/2006/relationships/hyperlink" Target="https://www.unicef.org/turkey/crc/_cr23c.html"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A9176-C0F7-48C8-9785-AC6FECA93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3525</Words>
  <Characters>20095</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 Erdoğan</dc:creator>
  <cp:keywords/>
  <dc:description/>
  <cp:lastModifiedBy>user</cp:lastModifiedBy>
  <cp:revision>6</cp:revision>
  <dcterms:created xsi:type="dcterms:W3CDTF">2017-11-18T14:41:00Z</dcterms:created>
  <dcterms:modified xsi:type="dcterms:W3CDTF">2018-04-25T12:45:00Z</dcterms:modified>
</cp:coreProperties>
</file>