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w:t>
      </w:r>
      <w:r w:rsidRPr="007B11CD">
        <w:rPr>
          <w:rFonts w:ascii="Times New Roman" w:hAnsi="Times New Roman" w:cs="Times New Roman"/>
          <w:b/>
          <w:sz w:val="24"/>
          <w:szCs w:val="24"/>
        </w:rPr>
        <w:t>Alman Aydınlanması.</w:t>
      </w:r>
      <w:r>
        <w:rPr>
          <w:rFonts w:ascii="Times New Roman" w:hAnsi="Times New Roman" w:cs="Times New Roman"/>
          <w:sz w:val="24"/>
          <w:szCs w:val="24"/>
        </w:rPr>
        <w:t xml:space="preserve"> Fransa’da Aydınlanma İngiliz düşüncesine göre daha aşırıydı. Deizm ateizme,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materyalizme yönelmişti. Aydınlanma Almanya’da kendine farklı bir ortam buluyordu. Almanya’da Aydınlanmanın ilk aşamasına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damgasını vurduğu görülür. Alman Aydınlanmasının ilk aşaması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felsefesinin bir devamı niteliğindeydi.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felsefesini sistemleştirdi. Almanya’da Kant-öncesi metafiziğin en son temsilcisi olarak </w:t>
      </w:r>
      <w:proofErr w:type="spellStart"/>
      <w:r>
        <w:rPr>
          <w:rFonts w:ascii="Times New Roman" w:hAnsi="Times New Roman" w:cs="Times New Roman"/>
          <w:sz w:val="24"/>
          <w:szCs w:val="24"/>
        </w:rPr>
        <w:t>Wolf</w:t>
      </w:r>
      <w:proofErr w:type="spellEnd"/>
      <w:r>
        <w:rPr>
          <w:rFonts w:ascii="Times New Roman" w:hAnsi="Times New Roman" w:cs="Times New Roman"/>
          <w:sz w:val="24"/>
          <w:szCs w:val="24"/>
        </w:rPr>
        <w:t xml:space="preserve"> ve geliştirdiği sistem </w:t>
      </w:r>
      <w:proofErr w:type="spellStart"/>
      <w:r>
        <w:rPr>
          <w:rFonts w:ascii="Times New Roman" w:hAnsi="Times New Roman" w:cs="Times New Roman"/>
          <w:sz w:val="24"/>
          <w:szCs w:val="24"/>
        </w:rPr>
        <w:t>Leibniz-Wolf</w:t>
      </w:r>
      <w:proofErr w:type="spellEnd"/>
      <w:r>
        <w:rPr>
          <w:rFonts w:ascii="Times New Roman" w:hAnsi="Times New Roman" w:cs="Times New Roman"/>
          <w:sz w:val="24"/>
          <w:szCs w:val="24"/>
        </w:rPr>
        <w:t xml:space="preserve"> sistemi. </w:t>
      </w:r>
      <w:proofErr w:type="spellStart"/>
      <w:r>
        <w:rPr>
          <w:rFonts w:ascii="Times New Roman" w:hAnsi="Times New Roman" w:cs="Times New Roman"/>
          <w:sz w:val="24"/>
          <w:szCs w:val="24"/>
        </w:rPr>
        <w:t>Wolf’tan</w:t>
      </w:r>
      <w:proofErr w:type="spellEnd"/>
      <w:r>
        <w:rPr>
          <w:rFonts w:ascii="Times New Roman" w:hAnsi="Times New Roman" w:cs="Times New Roman"/>
          <w:sz w:val="24"/>
          <w:szCs w:val="24"/>
        </w:rPr>
        <w:t xml:space="preserve"> önce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Thomasius’un</w:t>
      </w:r>
      <w:proofErr w:type="spellEnd"/>
      <w:r>
        <w:rPr>
          <w:rFonts w:ascii="Times New Roman" w:hAnsi="Times New Roman" w:cs="Times New Roman"/>
          <w:sz w:val="24"/>
          <w:szCs w:val="24"/>
        </w:rPr>
        <w:t xml:space="preserve"> adı öne çıkar. Babası,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hocası. </w:t>
      </w:r>
      <w:proofErr w:type="spellStart"/>
      <w:r>
        <w:rPr>
          <w:rFonts w:ascii="Times New Roman" w:hAnsi="Times New Roman" w:cs="Times New Roman"/>
          <w:sz w:val="24"/>
          <w:szCs w:val="24"/>
        </w:rPr>
        <w:t>Thomasius’a</w:t>
      </w:r>
      <w:proofErr w:type="spellEnd"/>
      <w:r>
        <w:rPr>
          <w:rFonts w:ascii="Times New Roman" w:hAnsi="Times New Roman" w:cs="Times New Roman"/>
          <w:sz w:val="24"/>
          <w:szCs w:val="24"/>
        </w:rPr>
        <w:t xml:space="preserve"> göre, felsefe alanında Fransızlar Almanlara üstünlük sağlamışlardı. </w:t>
      </w:r>
      <w:proofErr w:type="spellStart"/>
      <w:r>
        <w:rPr>
          <w:rFonts w:ascii="Times New Roman" w:hAnsi="Times New Roman" w:cs="Times New Roman"/>
          <w:sz w:val="24"/>
          <w:szCs w:val="24"/>
        </w:rPr>
        <w:t>Thomasius’a</w:t>
      </w:r>
      <w:proofErr w:type="spellEnd"/>
      <w:r>
        <w:rPr>
          <w:rFonts w:ascii="Times New Roman" w:hAnsi="Times New Roman" w:cs="Times New Roman"/>
          <w:sz w:val="24"/>
          <w:szCs w:val="24"/>
        </w:rPr>
        <w:t xml:space="preserve"> göre felsefenin değeri yararlılığında, toplumsal, ortak iyiye ve bireyin mutluluğuna ya da iyiliğine katkıda bulunmasında yatar. Yani, felsefe bir ilerleme aracıdır. Bu yaklaşım,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bir düşünceyi beraberinde getirir. Zihinlerimiz duyu-algısına bağlı olduğundan ve bilgimiz sınırlı olduğundan metafizik </w:t>
      </w:r>
      <w:proofErr w:type="gramStart"/>
      <w:r>
        <w:rPr>
          <w:rFonts w:ascii="Times New Roman" w:hAnsi="Times New Roman" w:cs="Times New Roman"/>
          <w:sz w:val="24"/>
          <w:szCs w:val="24"/>
        </w:rPr>
        <w:t>spekülasyonlar</w:t>
      </w:r>
      <w:proofErr w:type="gramEnd"/>
      <w:r>
        <w:rPr>
          <w:rFonts w:ascii="Times New Roman" w:hAnsi="Times New Roman" w:cs="Times New Roman"/>
          <w:sz w:val="24"/>
          <w:szCs w:val="24"/>
        </w:rPr>
        <w:t xml:space="preserve"> boştur. Tanrıya gerçek hizmetin toplumsal yaşamda bulunacağını, bir kenarda yalnız başına ebedi gerçekliklerin düşünülmesinde ya da dünyaya sırt çevirip, çileci bir yaşamda ve nefsi köreltme gibi davranışlara yönelmede olmadığını söyler. Felsefenin temel düşüncesi, kendi uğruna düşünülen gerçeklik değil, yararlılıktır. Felsefe, teolojiden ve metafizikten vazgeçtiği; etik, ahlak, toplumsal örgütleniş ve hukuk, adalet sorunlarıyla ilgilenmelidir. Felsefe insana odaklanacaktır; merkeze insanı koymalıdır. İnsanı merkezileştirmedeki amacı, insanın tarihsel iyiliğini geliştirmek olmalıdır. Yani, insanı metafizik ya da teolojik olarak değil, psikolojik ve antropolojik olarak irdelemelidir.</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Thomasius’taki</w:t>
      </w:r>
      <w:proofErr w:type="spellEnd"/>
      <w:r>
        <w:rPr>
          <w:rFonts w:ascii="Times New Roman" w:hAnsi="Times New Roman" w:cs="Times New Roman"/>
          <w:sz w:val="24"/>
          <w:szCs w:val="24"/>
        </w:rPr>
        <w:t xml:space="preserve"> metafizik düşmanlığına karşı, </w:t>
      </w:r>
      <w:proofErr w:type="spellStart"/>
      <w:r>
        <w:rPr>
          <w:rFonts w:ascii="Times New Roman" w:hAnsi="Times New Roman" w:cs="Times New Roman"/>
          <w:sz w:val="24"/>
          <w:szCs w:val="24"/>
        </w:rPr>
        <w:t>Chrisitian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Wolf’ta</w:t>
      </w:r>
      <w:proofErr w:type="spellEnd"/>
      <w:r>
        <w:rPr>
          <w:rFonts w:ascii="Times New Roman" w:hAnsi="Times New Roman" w:cs="Times New Roman"/>
          <w:sz w:val="24"/>
          <w:szCs w:val="24"/>
        </w:rPr>
        <w:t xml:space="preserve"> akademik felsefenin ve Skolastik metafiziğin yeniden dirilişine ve güçlü bir rasyonalizme tanık oluruz. Tamamlanmış bir rasyonel felsefe sistemi geliştirdi. Bu sistem içinde metafizik ve teoloji de vardı. Felsefenin pratik özelliğini de vurguluyordu. Onun felsefe anlayışında amaç, insanlar arasında anlayışın ve erdemin yayılmasına katkıda bulunacak bir felsefeydi. </w:t>
      </w:r>
      <w:proofErr w:type="spellStart"/>
      <w:r>
        <w:rPr>
          <w:rFonts w:ascii="Times New Roman" w:hAnsi="Times New Roman" w:cs="Times New Roman"/>
          <w:sz w:val="24"/>
          <w:szCs w:val="24"/>
        </w:rPr>
        <w:t>Wolf’a</w:t>
      </w:r>
      <w:proofErr w:type="spellEnd"/>
      <w:r>
        <w:rPr>
          <w:rFonts w:ascii="Times New Roman" w:hAnsi="Times New Roman" w:cs="Times New Roman"/>
          <w:sz w:val="24"/>
          <w:szCs w:val="24"/>
        </w:rPr>
        <w:t xml:space="preserve"> göre insan aklı Tanrının metafiziksel bilgisi de olmak üzere metafizik alanında kesin bilgiye erişecek inanca ve güze sahipti. </w:t>
      </w:r>
      <w:proofErr w:type="spellStart"/>
      <w:r>
        <w:rPr>
          <w:rFonts w:ascii="Times New Roman" w:hAnsi="Times New Roman" w:cs="Times New Roman"/>
          <w:sz w:val="24"/>
          <w:szCs w:val="24"/>
        </w:rPr>
        <w:t>Wolf</w:t>
      </w:r>
      <w:proofErr w:type="spellEnd"/>
      <w:r>
        <w:rPr>
          <w:rFonts w:ascii="Times New Roman" w:hAnsi="Times New Roman" w:cs="Times New Roman"/>
          <w:sz w:val="24"/>
          <w:szCs w:val="24"/>
        </w:rPr>
        <w:t xml:space="preserve"> metafiziği güvenilmez ve yararsız olarak görüp, onu ortadan kaldırmaya çalışan girişimlerin karşındaydı. Kıta felsefesinin büyük rasyonalist geleneğini sürdürdü. Düşüncesi önemli ölçüde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etkisi altındaydı ve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düşüncesini Skolastik ve akademik bir biçime geliştirdi. Ve Kant, metafiziği ve metafiziksel kanıtlamaları tartışırken göz önünde bulundurduğu, bir bütün olarak felsefe tarihi değil, ama daha çok </w:t>
      </w:r>
      <w:proofErr w:type="spellStart"/>
      <w:r>
        <w:rPr>
          <w:rFonts w:ascii="Times New Roman" w:hAnsi="Times New Roman" w:cs="Times New Roman"/>
          <w:sz w:val="24"/>
          <w:szCs w:val="24"/>
        </w:rPr>
        <w:t>Wolf’un</w:t>
      </w:r>
      <w:proofErr w:type="spellEnd"/>
      <w:r>
        <w:rPr>
          <w:rFonts w:ascii="Times New Roman" w:hAnsi="Times New Roman" w:cs="Times New Roman"/>
          <w:sz w:val="24"/>
          <w:szCs w:val="24"/>
        </w:rPr>
        <w:t xml:space="preserve"> felsefesiydi.</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Alman Aydınlanmasının ikinci evresinde Fransız ve İngiliz Aydınlanma düşüncesinin etkileri gözlemlenir. Bu dönemin temsilcisi İmparator II.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Wilhelm’dir. Bilinen anlamda bir filozof değildi. Ama Aydınlanma düşünürlerine, özellikle Fransızlara, hayranlık duyuyordu. Kendisini aydın bir </w:t>
      </w:r>
      <w:proofErr w:type="spellStart"/>
      <w:r>
        <w:rPr>
          <w:rFonts w:ascii="Times New Roman" w:hAnsi="Times New Roman" w:cs="Times New Roman"/>
          <w:sz w:val="24"/>
          <w:szCs w:val="24"/>
        </w:rPr>
        <w:t>monark</w:t>
      </w:r>
      <w:proofErr w:type="spellEnd"/>
      <w:r>
        <w:rPr>
          <w:rFonts w:ascii="Times New Roman" w:hAnsi="Times New Roman" w:cs="Times New Roman"/>
          <w:sz w:val="24"/>
          <w:szCs w:val="24"/>
        </w:rPr>
        <w:t xml:space="preserve"> olarak görüyordu. Ülkesinde bilimin ve kültürün yaygınlaşması için önemli atılımlar yapıyordu. Bir Fransız mürebbiye ve öğretmen tarafından yetiştirildi; Fransız düşünüşüne ve edebiyatına hayranlık duydu; Alman dilini ve edebiyatını küçümsedi. Fransızca konuşmayı ve yazmayı tercih etti. Prusya Bilimler Akademisi’nde Almanca konuşmayı yasakladığı söylenir. Almancayı köylü dili olarak gördü.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Wolf’un</w:t>
      </w:r>
      <w:proofErr w:type="spellEnd"/>
      <w:r>
        <w:rPr>
          <w:rFonts w:ascii="Times New Roman" w:hAnsi="Times New Roman" w:cs="Times New Roman"/>
          <w:sz w:val="24"/>
          <w:szCs w:val="24"/>
        </w:rPr>
        <w:t xml:space="preserve"> felsefelerine sempati duydu. </w:t>
      </w:r>
      <w:proofErr w:type="spellStart"/>
      <w:r>
        <w:rPr>
          <w:rFonts w:ascii="Times New Roman" w:hAnsi="Times New Roman" w:cs="Times New Roman"/>
          <w:sz w:val="24"/>
          <w:szCs w:val="24"/>
        </w:rPr>
        <w:t>Wolf’u</w:t>
      </w:r>
      <w:proofErr w:type="spellEnd"/>
      <w:r>
        <w:rPr>
          <w:rFonts w:ascii="Times New Roman" w:hAnsi="Times New Roman" w:cs="Times New Roman"/>
          <w:sz w:val="24"/>
          <w:szCs w:val="24"/>
        </w:rPr>
        <w:t xml:space="preserve"> Halle Üniversitesi’ne geri çağırdı. Daha önce </w:t>
      </w:r>
      <w:proofErr w:type="spellStart"/>
      <w:r>
        <w:rPr>
          <w:rFonts w:ascii="Times New Roman" w:hAnsi="Times New Roman" w:cs="Times New Roman"/>
          <w:sz w:val="24"/>
          <w:szCs w:val="24"/>
        </w:rPr>
        <w:t>Wolf</w:t>
      </w:r>
      <w:proofErr w:type="spellEnd"/>
      <w:r>
        <w:rPr>
          <w:rFonts w:ascii="Times New Roman" w:hAnsi="Times New Roman" w:cs="Times New Roman"/>
          <w:sz w:val="24"/>
          <w:szCs w:val="24"/>
        </w:rPr>
        <w:t xml:space="preserve"> buradan kovulmuştu. </w:t>
      </w:r>
      <w:proofErr w:type="spellStart"/>
      <w:r>
        <w:rPr>
          <w:rFonts w:ascii="Times New Roman" w:hAnsi="Times New Roman" w:cs="Times New Roman"/>
          <w:sz w:val="24"/>
          <w:szCs w:val="24"/>
        </w:rPr>
        <w:t>Wolf’u</w:t>
      </w:r>
      <w:proofErr w:type="spellEnd"/>
      <w:r>
        <w:rPr>
          <w:rFonts w:ascii="Times New Roman" w:hAnsi="Times New Roman" w:cs="Times New Roman"/>
          <w:sz w:val="24"/>
          <w:szCs w:val="24"/>
        </w:rPr>
        <w:t xml:space="preserve"> kovan teologlara hiçbir sempati göstermedi. Değişik inanç sistemlerine hoşgörü gösterdiği gibi rasyonalizme, bilinemezciliğe, hatta ateizme de hoşgörü gösterdi.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Helvetius</w:t>
      </w:r>
      <w:proofErr w:type="spellEnd"/>
      <w:r>
        <w:rPr>
          <w:rFonts w:ascii="Times New Roman" w:hAnsi="Times New Roman" w:cs="Times New Roman"/>
          <w:sz w:val="24"/>
          <w:szCs w:val="24"/>
        </w:rPr>
        <w:t xml:space="preserve"> gibi düşünürleri Prusya’ya çağırdı; onlarla felsefe ve edebiyat üzerine sohbetler etti. John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büyük değer veriyordu. Locke felsefesinin Halle Üniversitesi’nde öğretilmesini sağladı. Pierre </w:t>
      </w:r>
      <w:proofErr w:type="spellStart"/>
      <w:r>
        <w:rPr>
          <w:rFonts w:ascii="Times New Roman" w:hAnsi="Times New Roman" w:cs="Times New Roman"/>
          <w:sz w:val="24"/>
          <w:szCs w:val="24"/>
        </w:rPr>
        <w:t>Bayle’ye</w:t>
      </w:r>
      <w:proofErr w:type="spellEnd"/>
      <w:r>
        <w:rPr>
          <w:rFonts w:ascii="Times New Roman" w:hAnsi="Times New Roman" w:cs="Times New Roman"/>
          <w:sz w:val="24"/>
          <w:szCs w:val="24"/>
        </w:rPr>
        <w:t xml:space="preserve"> saygı duyuyordu. Özgür bir düşünür-</w:t>
      </w:r>
      <w:r>
        <w:rPr>
          <w:rFonts w:ascii="Times New Roman" w:hAnsi="Times New Roman" w:cs="Times New Roman"/>
          <w:sz w:val="24"/>
          <w:szCs w:val="24"/>
        </w:rPr>
        <w:lastRenderedPageBreak/>
        <w:t xml:space="preserve">kraldı. Stoacı İmparator </w:t>
      </w:r>
      <w:proofErr w:type="spellStart"/>
      <w:r>
        <w:rPr>
          <w:rFonts w:ascii="Times New Roman" w:hAnsi="Times New Roman" w:cs="Times New Roman"/>
          <w:sz w:val="24"/>
          <w:szCs w:val="24"/>
        </w:rPr>
        <w:t>Marcus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Aurelius’a</w:t>
      </w:r>
      <w:proofErr w:type="spellEnd"/>
      <w:r>
        <w:rPr>
          <w:rFonts w:ascii="Times New Roman" w:hAnsi="Times New Roman" w:cs="Times New Roman"/>
          <w:sz w:val="24"/>
          <w:szCs w:val="24"/>
        </w:rPr>
        <w:t xml:space="preserve"> hayrandı. 1740’da </w:t>
      </w:r>
      <w:r w:rsidRPr="00CB37BC">
        <w:rPr>
          <w:rFonts w:ascii="Times New Roman" w:hAnsi="Times New Roman" w:cs="Times New Roman"/>
          <w:i/>
          <w:sz w:val="24"/>
          <w:szCs w:val="24"/>
        </w:rPr>
        <w:t>Anti-</w:t>
      </w:r>
      <w:proofErr w:type="spellStart"/>
      <w:r w:rsidRPr="00CB37BC">
        <w:rPr>
          <w:rFonts w:ascii="Times New Roman" w:hAnsi="Times New Roman" w:cs="Times New Roman"/>
          <w:i/>
          <w:sz w:val="24"/>
          <w:szCs w:val="24"/>
        </w:rPr>
        <w:t>Machiavelli</w:t>
      </w:r>
      <w:r>
        <w:rPr>
          <w:rFonts w:ascii="Times New Roman" w:hAnsi="Times New Roman" w:cs="Times New Roman"/>
          <w:sz w:val="24"/>
          <w:szCs w:val="24"/>
        </w:rPr>
        <w:t>’yi</w:t>
      </w:r>
      <w:proofErr w:type="spellEnd"/>
      <w:r>
        <w:rPr>
          <w:rFonts w:ascii="Times New Roman" w:hAnsi="Times New Roman" w:cs="Times New Roman"/>
          <w:sz w:val="24"/>
          <w:szCs w:val="24"/>
        </w:rPr>
        <w:t xml:space="preserve"> yazdığında, prensin kendini halkının hizmetçisi olarak görmesi gerektiğini yazıyordu.</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Almanya’da felsefeyi eğitimli halka iletmeye çalışan “halk filozofları”(</w:t>
      </w:r>
      <w:proofErr w:type="spellStart"/>
      <w:r w:rsidRPr="00CC2763">
        <w:rPr>
          <w:rFonts w:ascii="Times New Roman" w:hAnsi="Times New Roman" w:cs="Times New Roman"/>
          <w:i/>
          <w:sz w:val="24"/>
          <w:szCs w:val="24"/>
        </w:rPr>
        <w:t>Popularphilosophen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nı</w:t>
      </w:r>
      <w:proofErr w:type="spellEnd"/>
      <w:r>
        <w:rPr>
          <w:rFonts w:ascii="Times New Roman" w:hAnsi="Times New Roman" w:cs="Times New Roman"/>
          <w:sz w:val="24"/>
          <w:szCs w:val="24"/>
        </w:rPr>
        <w:t xml:space="preserve"> görürüz. Felsefeden metafizik-</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incelikleri dışlayıp, onu sıradan insanın da bir uğraşısı haline getirmeye çalışıyorlardı – </w:t>
      </w:r>
      <w:proofErr w:type="spellStart"/>
      <w:r>
        <w:rPr>
          <w:rFonts w:ascii="Times New Roman" w:hAnsi="Times New Roman" w:cs="Times New Roman"/>
          <w:sz w:val="24"/>
          <w:szCs w:val="24"/>
        </w:rPr>
        <w:t>Chrisitian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Riedel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Christoph</w:t>
      </w:r>
      <w:proofErr w:type="spellEnd"/>
      <w:r>
        <w:rPr>
          <w:rFonts w:ascii="Times New Roman" w:hAnsi="Times New Roman" w:cs="Times New Roman"/>
          <w:sz w:val="24"/>
          <w:szCs w:val="24"/>
        </w:rPr>
        <w:t xml:space="preserve"> Martin </w:t>
      </w:r>
      <w:proofErr w:type="spellStart"/>
      <w:r>
        <w:rPr>
          <w:rFonts w:ascii="Times New Roman" w:hAnsi="Times New Roman" w:cs="Times New Roman"/>
          <w:sz w:val="24"/>
          <w:szCs w:val="24"/>
        </w:rPr>
        <w:t>Wieland</w:t>
      </w:r>
      <w:proofErr w:type="spellEnd"/>
      <w:r>
        <w:rPr>
          <w:rFonts w:ascii="Times New Roman" w:hAnsi="Times New Roman" w:cs="Times New Roman"/>
          <w:sz w:val="24"/>
          <w:szCs w:val="24"/>
        </w:rPr>
        <w:t>.</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Deizmin Almanya’daki önemli temsilcilerinden biri </w:t>
      </w:r>
      <w:proofErr w:type="spellStart"/>
      <w:r>
        <w:rPr>
          <w:rFonts w:ascii="Times New Roman" w:hAnsi="Times New Roman" w:cs="Times New Roman"/>
          <w:sz w:val="24"/>
          <w:szCs w:val="24"/>
        </w:rPr>
        <w:t>Hermann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Reimarus’tur</w:t>
      </w:r>
      <w:proofErr w:type="spellEnd"/>
      <w:r>
        <w:rPr>
          <w:rFonts w:ascii="Times New Roman" w:hAnsi="Times New Roman" w:cs="Times New Roman"/>
          <w:sz w:val="24"/>
          <w:szCs w:val="24"/>
        </w:rPr>
        <w:t xml:space="preserve">. İbrani ve Doğu dilleri profesörü. </w:t>
      </w:r>
      <w:proofErr w:type="spellStart"/>
      <w:r>
        <w:rPr>
          <w:rFonts w:ascii="Times New Roman" w:hAnsi="Times New Roman" w:cs="Times New Roman"/>
          <w:sz w:val="24"/>
          <w:szCs w:val="24"/>
        </w:rPr>
        <w:t>Reimarus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maddeciliğe karşı çıkıyordu. Evren, anlaşılır bir sistem olarak, Tanrının kendini-bildirişiydi, vahyiydi. Diğer yandan, doğa-üstü bir din anlayışının karşısındaydı. Evrenin kendisi zaten Tanrının kendini-bildirişi olduğundan, vahiyler insanların uydurmalarıdır, diyordu. Almanya’da İsa’nın hayatına dair tartışmaları başlatan kişidir – </w:t>
      </w:r>
      <w:proofErr w:type="spellStart"/>
      <w:r>
        <w:rPr>
          <w:rFonts w:ascii="Times New Roman" w:hAnsi="Times New Roman" w:cs="Times New Roman"/>
          <w:i/>
          <w:sz w:val="24"/>
          <w:szCs w:val="24"/>
        </w:rPr>
        <w:t>Wolffenbüttel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Fragmente</w:t>
      </w:r>
      <w:r>
        <w:rPr>
          <w:rFonts w:ascii="Times New Roman" w:hAnsi="Times New Roman" w:cs="Times New Roman"/>
          <w:sz w:val="24"/>
          <w:szCs w:val="24"/>
        </w:rPr>
        <w:t>’yi</w:t>
      </w:r>
      <w:proofErr w:type="spellEnd"/>
      <w:r>
        <w:rPr>
          <w:rFonts w:ascii="Times New Roman" w:hAnsi="Times New Roman" w:cs="Times New Roman"/>
          <w:sz w:val="24"/>
          <w:szCs w:val="24"/>
        </w:rPr>
        <w:t xml:space="preserve"> Lessing yayınladı. Musevi filozofu </w:t>
      </w:r>
      <w:proofErr w:type="spellStart"/>
      <w:r>
        <w:rPr>
          <w:rFonts w:ascii="Times New Roman" w:hAnsi="Times New Roman" w:cs="Times New Roman"/>
          <w:sz w:val="24"/>
          <w:szCs w:val="24"/>
        </w:rPr>
        <w:t>Moses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Mendelssohn</w:t>
      </w:r>
      <w:proofErr w:type="spellEnd"/>
      <w:r>
        <w:rPr>
          <w:rFonts w:ascii="Times New Roman" w:hAnsi="Times New Roman" w:cs="Times New Roman"/>
          <w:sz w:val="24"/>
          <w:szCs w:val="24"/>
        </w:rPr>
        <w:t xml:space="preserve"> din alanında Tanrının varoluşunun kesin kanıtlamasının olanaklı olduğunu ileri sürdü. Ontolojik Tanrı kanıtlamasını kabul etti ve savundu. </w:t>
      </w:r>
      <w:proofErr w:type="spellStart"/>
      <w:r>
        <w:rPr>
          <w:rFonts w:ascii="Times New Roman" w:hAnsi="Times New Roman" w:cs="Times New Roman"/>
          <w:sz w:val="24"/>
          <w:szCs w:val="24"/>
        </w:rPr>
        <w:t>Mendelssohn’a</w:t>
      </w:r>
      <w:proofErr w:type="spellEnd"/>
      <w:r>
        <w:rPr>
          <w:rFonts w:ascii="Times New Roman" w:hAnsi="Times New Roman" w:cs="Times New Roman"/>
          <w:sz w:val="24"/>
          <w:szCs w:val="24"/>
        </w:rPr>
        <w:t xml:space="preserve"> göre, filozof, Tanrının varoluşunu, ruhun ölümsüzlüğünü, doğal dinin temellerini kanıtlayabilir. Devlet, belirli dinsel inançların tek tip kabulünü dayatmaya çalışmamalıdır. Ayrıca belli bir dinsel küme tek tür inanç hedefine ulaşmada devleti yardıma çağırmamalıdır. Devlet, inançlarla ilgilenmez.</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Aydınlanmanın Almanya’daki en önemli temsilcisi G. E. Lessing’di. Mutlak bir gerçekliğin olduğuna inanmıyordu. Din söz konusu olduğunda başvuru kaynağımız akıl olmalıydı. Dinin son bir biçiminin olmadığını düşünüyordu. İnsan soyu Tanrı tarafından sürekli eğitilmektedir. Bunun bir sonu yok. Ahlak, teolojiden ve metafizikten bağımsızdır. Hıristiyan doktrine, öğretiye ve İncil yorumlarına karşı rasyonalist bir tutum sergiledi. 18. yy. İngiliz ve Fransız düşüncesinin etkisi altındaydı. Lessing 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“Tarih Felsefesi” başlığında biraz daha ayrıntılı ele alınacak.</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 </w:t>
      </w:r>
      <w:r w:rsidRPr="005B4F53">
        <w:rPr>
          <w:rFonts w:ascii="Times New Roman" w:hAnsi="Times New Roman" w:cs="Times New Roman"/>
          <w:b/>
          <w:sz w:val="24"/>
          <w:szCs w:val="24"/>
        </w:rPr>
        <w:t>Almanya’da Aydınlanma-Karşıtlığı</w:t>
      </w:r>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Almanya’da 18.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üçüncü evresinde Aydınlanma eleştirisinde öne çıkan kişiler. </w:t>
      </w:r>
      <w:proofErr w:type="spellStart"/>
      <w:r>
        <w:rPr>
          <w:rFonts w:ascii="Times New Roman" w:hAnsi="Times New Roman" w:cs="Times New Roman"/>
          <w:i/>
          <w:sz w:val="24"/>
          <w:szCs w:val="24"/>
        </w:rPr>
        <w:t>Sturm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Drang</w:t>
      </w:r>
      <w:proofErr w:type="spellEnd"/>
      <w:r>
        <w:rPr>
          <w:rFonts w:ascii="Times New Roman" w:hAnsi="Times New Roman" w:cs="Times New Roman"/>
          <w:sz w:val="24"/>
          <w:szCs w:val="24"/>
        </w:rPr>
        <w:t>.</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t xml:space="preserve">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felsefi sistemlerden hoşlanmazdı. Tek-yanlı soyutlamadan nefret eder; </w:t>
      </w:r>
      <w:proofErr w:type="spellStart"/>
      <w:r>
        <w:rPr>
          <w:rFonts w:ascii="Times New Roman" w:hAnsi="Times New Roman" w:cs="Times New Roman"/>
          <w:sz w:val="24"/>
          <w:szCs w:val="24"/>
        </w:rPr>
        <w:t>çıkarsamacı</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dedüktif</w:t>
      </w:r>
      <w:proofErr w:type="spellEnd"/>
      <w:r>
        <w:rPr>
          <w:rFonts w:ascii="Times New Roman" w:hAnsi="Times New Roman" w:cs="Times New Roman"/>
          <w:sz w:val="24"/>
          <w:szCs w:val="24"/>
        </w:rPr>
        <w:t xml:space="preserve"> aklın zorbalığını yadsırdı. </w:t>
      </w:r>
      <w:proofErr w:type="gramStart"/>
      <w:r>
        <w:rPr>
          <w:rFonts w:ascii="Times New Roman" w:hAnsi="Times New Roman" w:cs="Times New Roman"/>
          <w:sz w:val="24"/>
          <w:szCs w:val="24"/>
        </w:rPr>
        <w:t>Kahinlere</w:t>
      </w:r>
      <w:proofErr w:type="gramEnd"/>
      <w:r>
        <w:rPr>
          <w:rFonts w:ascii="Times New Roman" w:hAnsi="Times New Roman" w:cs="Times New Roman"/>
          <w:sz w:val="24"/>
          <w:szCs w:val="24"/>
        </w:rPr>
        <w:t xml:space="preserve"> özgü sözler söylerdi; bu yüzden kendisine “Kuzeyin Büyücüsü” dendi.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tanrısal akıldan çok şeytanın gücünü temsil ettiğini düşündüğü Aydınlanmanın aklına karşı çıktı. </w:t>
      </w:r>
      <w:proofErr w:type="spellStart"/>
      <w:r>
        <w:rPr>
          <w:rFonts w:ascii="Times New Roman" w:hAnsi="Times New Roman" w:cs="Times New Roman"/>
          <w:sz w:val="24"/>
          <w:szCs w:val="24"/>
        </w:rPr>
        <w:t>Hamann’ın</w:t>
      </w:r>
      <w:proofErr w:type="spellEnd"/>
      <w:r>
        <w:rPr>
          <w:rFonts w:ascii="Times New Roman" w:hAnsi="Times New Roman" w:cs="Times New Roman"/>
          <w:sz w:val="24"/>
          <w:szCs w:val="24"/>
        </w:rPr>
        <w:t xml:space="preserve"> anti-rasyonalizminin özelliği dinsel olmasıydı. Örneğin, dilin belli bir mistik biçimde Tanrının iletisi, tanrısal bir bildiriş, vahiy olduğunu düşünüyordu. Deha ilhamı tanrısal olan bir peygamberdir. Dil ve sanatlar tanrısal bildirişin, vahyin ürünleridirler. Yani, vahiy yalnızca dinle sınırlı değil. Dindarlığı </w:t>
      </w:r>
      <w:proofErr w:type="spellStart"/>
      <w:r>
        <w:rPr>
          <w:rFonts w:ascii="Times New Roman" w:hAnsi="Times New Roman" w:cs="Times New Roman"/>
          <w:sz w:val="24"/>
          <w:szCs w:val="24"/>
        </w:rPr>
        <w:t>Hamann’ı</w:t>
      </w:r>
      <w:proofErr w:type="spellEnd"/>
      <w:r>
        <w:rPr>
          <w:rFonts w:ascii="Times New Roman" w:hAnsi="Times New Roman" w:cs="Times New Roman"/>
          <w:sz w:val="24"/>
          <w:szCs w:val="24"/>
        </w:rPr>
        <w:t xml:space="preserve"> aklı değersizleştirmeye ve gücünün sınırlanmasından haz duymaya götürdü.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büyük bilimciler deha olamazlar, çünkü akılları ile çalışırlar; akıl ilham kaynağı değildir. Tarih, Tanrının sözü ya da onun kendini-bildirişidir. </w:t>
      </w:r>
      <w:proofErr w:type="spellStart"/>
      <w:r>
        <w:rPr>
          <w:rFonts w:ascii="Times New Roman" w:hAnsi="Times New Roman" w:cs="Times New Roman"/>
          <w:sz w:val="24"/>
          <w:szCs w:val="24"/>
        </w:rPr>
        <w:t>Hamann’a</w:t>
      </w:r>
      <w:proofErr w:type="spellEnd"/>
      <w:r>
        <w:rPr>
          <w:rFonts w:ascii="Times New Roman" w:hAnsi="Times New Roman" w:cs="Times New Roman"/>
          <w:sz w:val="24"/>
          <w:szCs w:val="24"/>
        </w:rPr>
        <w:t xml:space="preserve"> göre, Aydınlanmanın rasyonalistleri aklı </w:t>
      </w:r>
      <w:proofErr w:type="spellStart"/>
      <w:r>
        <w:rPr>
          <w:rFonts w:ascii="Times New Roman" w:hAnsi="Times New Roman" w:cs="Times New Roman"/>
          <w:sz w:val="24"/>
          <w:szCs w:val="24"/>
        </w:rPr>
        <w:t>tözselleştirmişlerdi</w:t>
      </w:r>
      <w:proofErr w:type="spellEnd"/>
      <w:r>
        <w:rPr>
          <w:rFonts w:ascii="Times New Roman" w:hAnsi="Times New Roman" w:cs="Times New Roman"/>
          <w:sz w:val="24"/>
          <w:szCs w:val="24"/>
        </w:rPr>
        <w:t xml:space="preserve">; akıldan kendi başına bir şeymiş gibi </w:t>
      </w:r>
      <w:proofErr w:type="spellStart"/>
      <w:r>
        <w:rPr>
          <w:rFonts w:ascii="Times New Roman" w:hAnsi="Times New Roman" w:cs="Times New Roman"/>
          <w:sz w:val="24"/>
          <w:szCs w:val="24"/>
        </w:rPr>
        <w:t>szö</w:t>
      </w:r>
      <w:proofErr w:type="spellEnd"/>
      <w:r>
        <w:rPr>
          <w:rFonts w:ascii="Times New Roman" w:hAnsi="Times New Roman" w:cs="Times New Roman"/>
          <w:sz w:val="24"/>
          <w:szCs w:val="24"/>
        </w:rPr>
        <w:t xml:space="preserve"> ediyorlardı. Aydınlanmacılar insanın ve etkinliklerinin yanlış bir anlayışını geliştirdiler. İnsan etkinliğinin tek bir işlevini, </w:t>
      </w:r>
      <w:proofErr w:type="spellStart"/>
      <w:r>
        <w:rPr>
          <w:rFonts w:ascii="Times New Roman" w:hAnsi="Times New Roman" w:cs="Times New Roman"/>
          <w:sz w:val="24"/>
          <w:szCs w:val="24"/>
        </w:rPr>
        <w:t>foksiyonunu</w:t>
      </w:r>
      <w:proofErr w:type="spellEnd"/>
      <w:r>
        <w:rPr>
          <w:rFonts w:ascii="Times New Roman" w:hAnsi="Times New Roman" w:cs="Times New Roman"/>
          <w:sz w:val="24"/>
          <w:szCs w:val="24"/>
        </w:rPr>
        <w:t xml:space="preserve"> soyutlayarak, bunun bütünmüş ya da bütünün kendisiymiş gibi gösterdiler. Aydınlanmanın akıl ve duygu arasında yaptığı ayrımdan hoşlanmıyordu. Aklın ve duyumun birliğini gözetti. Aydınlanmanın analitik akıl anlayışının karşısında sentetik ve giderek mistik bir tutum geliştirdi. </w:t>
      </w:r>
      <w:proofErr w:type="spellStart"/>
      <w:r>
        <w:rPr>
          <w:rFonts w:ascii="Times New Roman" w:hAnsi="Times New Roman" w:cs="Times New Roman"/>
          <w:i/>
          <w:sz w:val="24"/>
          <w:szCs w:val="24"/>
        </w:rPr>
        <w:t>Coincidentia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oppositorum</w:t>
      </w:r>
      <w:proofErr w:type="spellEnd"/>
      <w:r>
        <w:rPr>
          <w:rFonts w:ascii="Times New Roman" w:hAnsi="Times New Roman" w:cs="Times New Roman"/>
          <w:sz w:val="24"/>
          <w:szCs w:val="24"/>
        </w:rPr>
        <w:t xml:space="preserve">(karşıtların uzlaşması)’u yeniden diriltti – </w:t>
      </w:r>
      <w:proofErr w:type="spellStart"/>
      <w:r>
        <w:rPr>
          <w:rFonts w:ascii="Times New Roman" w:hAnsi="Times New Roman" w:cs="Times New Roman"/>
          <w:sz w:val="24"/>
          <w:szCs w:val="24"/>
        </w:rPr>
        <w:t>Nicolaus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Cusanus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Giordano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Bruno</w:t>
      </w:r>
      <w:proofErr w:type="spellEnd"/>
      <w:r>
        <w:rPr>
          <w:rFonts w:ascii="Times New Roman" w:hAnsi="Times New Roman" w:cs="Times New Roman"/>
          <w:sz w:val="24"/>
          <w:szCs w:val="24"/>
        </w:rPr>
        <w:t>).</w:t>
      </w:r>
    </w:p>
    <w:p w:rsidR="00720C58" w:rsidRDefault="00720C58" w:rsidP="00720C5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Aydınlanmanın rasyonalizmine bir başka tepki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Jacobi’den</w:t>
      </w:r>
      <w:proofErr w:type="spellEnd"/>
      <w:r>
        <w:rPr>
          <w:rFonts w:ascii="Times New Roman" w:hAnsi="Times New Roman" w:cs="Times New Roman"/>
          <w:sz w:val="24"/>
          <w:szCs w:val="24"/>
        </w:rPr>
        <w:t xml:space="preserve"> gelir. Münih’te Bilimler Akademisi Başkanlığı yaptı. Bir inanç filozofuydu. Ona göre,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felsefesi biricik mantıksal sistemdi. Ama ateizmde sonuçlanmaktaydı. Yalıtılmış akıl, dinsizdi, insanı ya maddeciliğe, </w:t>
      </w:r>
      <w:proofErr w:type="gramStart"/>
      <w:r>
        <w:rPr>
          <w:rFonts w:ascii="Times New Roman" w:hAnsi="Times New Roman" w:cs="Times New Roman"/>
          <w:sz w:val="24"/>
          <w:szCs w:val="24"/>
        </w:rPr>
        <w:t>determinizme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yazgıcılığa</w:t>
      </w:r>
      <w:proofErr w:type="spellEnd"/>
      <w:r>
        <w:rPr>
          <w:rFonts w:ascii="Times New Roman" w:hAnsi="Times New Roman" w:cs="Times New Roman"/>
          <w:sz w:val="24"/>
          <w:szCs w:val="24"/>
        </w:rPr>
        <w:t xml:space="preserve"> ve ateizme götürürdü ya da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kuşkuculuğuna.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felsefesi, onun görüşünde, kabul edilemezdi. Onun, inanç adına yadsımak </w:t>
      </w:r>
      <w:proofErr w:type="spellStart"/>
      <w:r>
        <w:rPr>
          <w:rFonts w:ascii="Times New Roman" w:hAnsi="Times New Roman" w:cs="Times New Roman"/>
          <w:sz w:val="24"/>
          <w:szCs w:val="24"/>
        </w:rPr>
        <w:t>gerkirdi</w:t>
      </w:r>
      <w:proofErr w:type="spellEnd"/>
      <w:r>
        <w:rPr>
          <w:rFonts w:ascii="Times New Roman" w:hAnsi="Times New Roman" w:cs="Times New Roman"/>
          <w:sz w:val="24"/>
          <w:szCs w:val="24"/>
        </w:rPr>
        <w:t xml:space="preserve">. Rasyonalist metafizik, kaçınılmaz olarak ateizme götürür. Tanrı, akıl konusu değil, </w:t>
      </w:r>
      <w:proofErr w:type="spellStart"/>
      <w:r>
        <w:rPr>
          <w:rFonts w:ascii="Times New Roman" w:hAnsi="Times New Roman" w:cs="Times New Roman"/>
          <w:sz w:val="24"/>
          <w:szCs w:val="24"/>
        </w:rPr>
        <w:t>inanaç</w:t>
      </w:r>
      <w:proofErr w:type="spellEnd"/>
      <w:r>
        <w:rPr>
          <w:rFonts w:ascii="Times New Roman" w:hAnsi="Times New Roman" w:cs="Times New Roman"/>
          <w:sz w:val="24"/>
          <w:szCs w:val="24"/>
        </w:rPr>
        <w:t xml:space="preserve"> konusudur. </w:t>
      </w:r>
      <w:proofErr w:type="spellStart"/>
      <w:r>
        <w:rPr>
          <w:rFonts w:ascii="Times New Roman" w:hAnsi="Times New Roman" w:cs="Times New Roman"/>
          <w:sz w:val="24"/>
          <w:szCs w:val="24"/>
        </w:rPr>
        <w:t>Jacobi</w:t>
      </w:r>
      <w:proofErr w:type="spellEnd"/>
      <w:r>
        <w:rPr>
          <w:rFonts w:ascii="Times New Roman" w:hAnsi="Times New Roman" w:cs="Times New Roman"/>
          <w:sz w:val="24"/>
          <w:szCs w:val="24"/>
        </w:rPr>
        <w:t xml:space="preserve">, bilgiyi deneyimle, duyu deneyimiyle sınırlıyordu. Ona göre, duyulur-üstü gerçekliklerin varoluşunu kanıtlamada akıl yetersizdir. Kant’ın ve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felsefelerinin “</w:t>
      </w:r>
      <w:proofErr w:type="spellStart"/>
      <w:r>
        <w:rPr>
          <w:rFonts w:ascii="Times New Roman" w:hAnsi="Times New Roman" w:cs="Times New Roman"/>
          <w:sz w:val="24"/>
          <w:szCs w:val="24"/>
        </w:rPr>
        <w:t>nihilizm”e</w:t>
      </w:r>
      <w:proofErr w:type="spellEnd"/>
      <w:r>
        <w:rPr>
          <w:rFonts w:ascii="Times New Roman" w:hAnsi="Times New Roman" w:cs="Times New Roman"/>
          <w:sz w:val="24"/>
          <w:szCs w:val="24"/>
        </w:rPr>
        <w:t xml:space="preserve"> yol açtığını iddia ediyordu. Almanya’da Kant-sonrası İdealizmin şekillenmesinde, gelişiminde en etkili kişilerden birisidir. Kant’a yönelttiği eleştiriler,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felsefede dönüşümü zorunlu kılmıştır.</w:t>
      </w:r>
    </w:p>
    <w:p w:rsidR="009C6BF7" w:rsidRPr="00720C58" w:rsidRDefault="009C6BF7" w:rsidP="00720C58">
      <w:pPr>
        <w:jc w:val="both"/>
        <w:rPr>
          <w:rFonts w:ascii="Times New Roman" w:hAnsi="Times New Roman" w:cs="Times New Roman"/>
          <w:sz w:val="24"/>
          <w:szCs w:val="24"/>
        </w:rPr>
      </w:pPr>
      <w:bookmarkStart w:id="0" w:name="_GoBack"/>
      <w:bookmarkEnd w:id="0"/>
    </w:p>
    <w:sectPr w:rsidR="009C6BF7" w:rsidRPr="00720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58"/>
    <w:rsid w:val="00720C58"/>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3D5CC-715F-45B8-AE92-3573A4CE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7405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2018-05-10T06:16:00Z</dcterms:created>
  <dcterms:modified xsi:type="dcterms:W3CDTF">2018-05-10T06:17:00Z</dcterms:modified>
</cp:coreProperties>
</file>