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527" w:rsidRDefault="000B5527" w:rsidP="000B5527">
      <w:pPr>
        <w:jc w:val="both"/>
        <w:rPr>
          <w:rFonts w:ascii="Times New Roman" w:hAnsi="Times New Roman" w:cs="Times New Roman"/>
          <w:b/>
          <w:sz w:val="24"/>
          <w:szCs w:val="24"/>
        </w:rPr>
      </w:pPr>
      <w:r>
        <w:rPr>
          <w:rFonts w:ascii="Times New Roman" w:hAnsi="Times New Roman" w:cs="Times New Roman"/>
          <w:b/>
          <w:sz w:val="24"/>
          <w:szCs w:val="24"/>
        </w:rPr>
        <w:t>Tarih Felsefesi</w:t>
      </w:r>
    </w:p>
    <w:p w:rsidR="000B5527" w:rsidRDefault="000B5527" w:rsidP="000B5527">
      <w:pPr>
        <w:jc w:val="both"/>
        <w:rPr>
          <w:rFonts w:ascii="Times New Roman" w:hAnsi="Times New Roman" w:cs="Times New Roman"/>
          <w:sz w:val="24"/>
          <w:szCs w:val="24"/>
        </w:rPr>
      </w:pPr>
      <w:r>
        <w:rPr>
          <w:rFonts w:ascii="Times New Roman" w:hAnsi="Times New Roman" w:cs="Times New Roman"/>
          <w:sz w:val="24"/>
          <w:szCs w:val="24"/>
        </w:rPr>
        <w:t xml:space="preserve">- Tarih felsefesiyle ne kastedilir? </w:t>
      </w:r>
    </w:p>
    <w:p w:rsidR="000B5527" w:rsidRDefault="000B5527" w:rsidP="000B5527">
      <w:pPr>
        <w:jc w:val="both"/>
        <w:rPr>
          <w:rFonts w:ascii="Times New Roman" w:hAnsi="Times New Roman" w:cs="Times New Roman"/>
          <w:sz w:val="24"/>
          <w:szCs w:val="24"/>
        </w:rPr>
      </w:pPr>
      <w:r>
        <w:rPr>
          <w:rFonts w:ascii="Times New Roman" w:hAnsi="Times New Roman" w:cs="Times New Roman"/>
          <w:sz w:val="24"/>
          <w:szCs w:val="24"/>
        </w:rPr>
        <w:t xml:space="preserve">Tarihsel gelişimin rasyonel bir model izleyerek bir </w:t>
      </w:r>
      <w:proofErr w:type="spellStart"/>
      <w:r>
        <w:rPr>
          <w:rFonts w:ascii="Times New Roman" w:hAnsi="Times New Roman" w:cs="Times New Roman"/>
          <w:sz w:val="24"/>
          <w:szCs w:val="24"/>
        </w:rPr>
        <w:t>idea’yı</w:t>
      </w:r>
      <w:proofErr w:type="spellEnd"/>
      <w:r>
        <w:rPr>
          <w:rFonts w:ascii="Times New Roman" w:hAnsi="Times New Roman" w:cs="Times New Roman"/>
          <w:sz w:val="24"/>
          <w:szCs w:val="24"/>
        </w:rPr>
        <w:t>, bir planı, bir tasarı yerine getirdiğini ya da belli evrensel ve zorunlu yasaları örneklediğini göstereceğini ileri süren bütünlüklü bir tarih teorisi.</w:t>
      </w:r>
    </w:p>
    <w:p w:rsidR="000B5527" w:rsidRDefault="000B5527" w:rsidP="000B5527">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18. </w:t>
      </w:r>
      <w:proofErr w:type="spellStart"/>
      <w:r>
        <w:rPr>
          <w:rFonts w:ascii="Times New Roman" w:hAnsi="Times New Roman" w:cs="Times New Roman"/>
          <w:sz w:val="24"/>
          <w:szCs w:val="24"/>
        </w:rPr>
        <w:t>yy.da</w:t>
      </w:r>
      <w:proofErr w:type="spellEnd"/>
      <w:r>
        <w:rPr>
          <w:rFonts w:ascii="Times New Roman" w:hAnsi="Times New Roman" w:cs="Times New Roman"/>
          <w:sz w:val="24"/>
          <w:szCs w:val="24"/>
        </w:rPr>
        <w:t>, Aydınlanma döneminde tarih yazımında karşılaşılan başlıca eksiklikler: (a) Tarihçilerin kaynakları eleştirel bir incelemeden geçirme konusundaki eksiklikleri; (b) bu dönemin tarihçileri için tarih bir tezi kanıtlamanın bir aracı ve bir ahlaksal öğütler kaynağıydı; (c) yaratıcı bir düşünce eksikliği ve geçmişi, tarihi Aydınlanmanın, Akıl Çağı’nın standartlarına göre değerlendirme yönünde genel bir eğilim.</w:t>
      </w:r>
      <w:proofErr w:type="gramEnd"/>
    </w:p>
    <w:p w:rsidR="000B5527" w:rsidRDefault="000B5527" w:rsidP="000B5527">
      <w:pPr>
        <w:jc w:val="both"/>
        <w:rPr>
          <w:rFonts w:ascii="Times New Roman" w:hAnsi="Times New Roman" w:cs="Times New Roman"/>
          <w:sz w:val="24"/>
          <w:szCs w:val="24"/>
        </w:rPr>
      </w:pPr>
      <w:r>
        <w:rPr>
          <w:rFonts w:ascii="Times New Roman" w:hAnsi="Times New Roman" w:cs="Times New Roman"/>
          <w:sz w:val="24"/>
          <w:szCs w:val="24"/>
        </w:rPr>
        <w:t>- 18. yy. tarih yazımında(</w:t>
      </w:r>
      <w:proofErr w:type="spellStart"/>
      <w:r>
        <w:rPr>
          <w:rFonts w:ascii="Times New Roman" w:hAnsi="Times New Roman" w:cs="Times New Roman"/>
          <w:sz w:val="24"/>
          <w:szCs w:val="24"/>
        </w:rPr>
        <w:t>historiografi</w:t>
      </w:r>
      <w:proofErr w:type="spellEnd"/>
      <w:r>
        <w:rPr>
          <w:rFonts w:ascii="Times New Roman" w:hAnsi="Times New Roman" w:cs="Times New Roman"/>
          <w:sz w:val="24"/>
          <w:szCs w:val="24"/>
        </w:rPr>
        <w:t xml:space="preserve">), kültürel ve entelektüel öğeler üzerinde yoğunlaşma ve halkın yaşantısına ve insanların alışkanlıklarına, törelerine, geleneklerine dikkat – </w:t>
      </w:r>
      <w:proofErr w:type="spellStart"/>
      <w:r>
        <w:rPr>
          <w:rFonts w:ascii="Times New Roman" w:hAnsi="Times New Roman" w:cs="Times New Roman"/>
          <w:sz w:val="24"/>
          <w:szCs w:val="24"/>
        </w:rPr>
        <w:t>Montesquieu’da</w:t>
      </w:r>
      <w:proofErr w:type="spellEnd"/>
      <w:r>
        <w:rPr>
          <w:rFonts w:ascii="Times New Roman" w:hAnsi="Times New Roman" w:cs="Times New Roman"/>
          <w:sz w:val="24"/>
          <w:szCs w:val="24"/>
        </w:rPr>
        <w:t xml:space="preserve"> halkın ya da ulusun gelişimi üzerinde, töreleri ve yasaları üzerinde iklimin etkisine vurgu.</w:t>
      </w:r>
    </w:p>
    <w:p w:rsidR="000B5527" w:rsidRDefault="000B5527" w:rsidP="000B5527">
      <w:pPr>
        <w:jc w:val="both"/>
        <w:rPr>
          <w:rFonts w:ascii="Times New Roman" w:hAnsi="Times New Roman" w:cs="Times New Roman"/>
          <w:sz w:val="24"/>
          <w:szCs w:val="24"/>
        </w:rPr>
      </w:pPr>
      <w:r>
        <w:rPr>
          <w:rFonts w:ascii="Times New Roman" w:hAnsi="Times New Roman" w:cs="Times New Roman"/>
          <w:sz w:val="24"/>
          <w:szCs w:val="24"/>
        </w:rPr>
        <w:t xml:space="preserve">- Evrensel tarih düşüncesi ya da </w:t>
      </w:r>
      <w:proofErr w:type="spellStart"/>
      <w:r>
        <w:rPr>
          <w:rFonts w:ascii="Times New Roman" w:hAnsi="Times New Roman" w:cs="Times New Roman"/>
          <w:sz w:val="24"/>
          <w:szCs w:val="24"/>
        </w:rPr>
        <w:t>İdea’sı</w:t>
      </w:r>
      <w:proofErr w:type="spellEnd"/>
      <w:r>
        <w:rPr>
          <w:rFonts w:ascii="Times New Roman" w:hAnsi="Times New Roman" w:cs="Times New Roman"/>
          <w:sz w:val="24"/>
          <w:szCs w:val="24"/>
        </w:rPr>
        <w:t>, Roma tarihinin sonucudur.</w:t>
      </w:r>
    </w:p>
    <w:p w:rsidR="000B5527" w:rsidRDefault="000B5527" w:rsidP="000B5527">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Jacques</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Bossuet’de</w:t>
      </w:r>
      <w:proofErr w:type="spellEnd"/>
      <w:r>
        <w:rPr>
          <w:rFonts w:ascii="Times New Roman" w:hAnsi="Times New Roman" w:cs="Times New Roman"/>
          <w:sz w:val="24"/>
          <w:szCs w:val="24"/>
        </w:rPr>
        <w:t xml:space="preserve"> teolojik bir tarih felsefesi. </w:t>
      </w:r>
      <w:r w:rsidRPr="00984F40">
        <w:rPr>
          <w:rFonts w:ascii="Times New Roman" w:hAnsi="Times New Roman" w:cs="Times New Roman"/>
          <w:i/>
          <w:sz w:val="24"/>
          <w:szCs w:val="24"/>
        </w:rPr>
        <w:t>Evrensel Tarih Üzerine Söylem</w:t>
      </w:r>
      <w:r>
        <w:rPr>
          <w:rFonts w:ascii="Times New Roman" w:hAnsi="Times New Roman" w:cs="Times New Roman"/>
          <w:sz w:val="24"/>
          <w:szCs w:val="24"/>
        </w:rPr>
        <w:t>(1681), dinin ve imparatorlukların tarihiyle ilgili. “Din ve devlet, etraflarında insan sorunlarının şekillendiği iki başlık.”</w:t>
      </w:r>
    </w:p>
    <w:p w:rsidR="000B5527" w:rsidRDefault="000B5527" w:rsidP="000B5527">
      <w:pPr>
        <w:jc w:val="both"/>
        <w:rPr>
          <w:rFonts w:ascii="Times New Roman" w:hAnsi="Times New Roman" w:cs="Times New Roman"/>
          <w:sz w:val="24"/>
          <w:szCs w:val="24"/>
        </w:rPr>
      </w:pPr>
      <w:proofErr w:type="spellStart"/>
      <w:r>
        <w:rPr>
          <w:rFonts w:ascii="Times New Roman" w:hAnsi="Times New Roman" w:cs="Times New Roman"/>
          <w:sz w:val="24"/>
          <w:szCs w:val="24"/>
        </w:rPr>
        <w:t>Bossuet</w:t>
      </w:r>
      <w:proofErr w:type="spellEnd"/>
      <w:r>
        <w:rPr>
          <w:rFonts w:ascii="Times New Roman" w:hAnsi="Times New Roman" w:cs="Times New Roman"/>
          <w:sz w:val="24"/>
          <w:szCs w:val="24"/>
        </w:rPr>
        <w:t xml:space="preserve">, Tanrının, seçtiği halklarla olan kayırıcı işlerini dikkate alır. Yaradılış, tanrısal takdir ve Tanrının İsa’da bedenselleşmesi, vb. teolojik öğretiler </w:t>
      </w:r>
      <w:proofErr w:type="spellStart"/>
      <w:r>
        <w:rPr>
          <w:rFonts w:ascii="Times New Roman" w:hAnsi="Times New Roman" w:cs="Times New Roman"/>
          <w:sz w:val="24"/>
          <w:szCs w:val="24"/>
        </w:rPr>
        <w:t>Bossuet’nin</w:t>
      </w:r>
      <w:proofErr w:type="spellEnd"/>
      <w:r>
        <w:rPr>
          <w:rFonts w:ascii="Times New Roman" w:hAnsi="Times New Roman" w:cs="Times New Roman"/>
          <w:sz w:val="24"/>
          <w:szCs w:val="24"/>
        </w:rPr>
        <w:t xml:space="preserve"> tarihsel şemasının çerçevesini oluştururlar.</w:t>
      </w:r>
    </w:p>
    <w:p w:rsidR="000B5527" w:rsidRDefault="000B5527" w:rsidP="000B5527">
      <w:pPr>
        <w:jc w:val="both"/>
        <w:rPr>
          <w:rFonts w:ascii="Times New Roman" w:hAnsi="Times New Roman" w:cs="Times New Roman"/>
          <w:sz w:val="24"/>
          <w:szCs w:val="24"/>
        </w:rPr>
      </w:pPr>
      <w:proofErr w:type="spellStart"/>
      <w:r>
        <w:rPr>
          <w:rFonts w:ascii="Times New Roman" w:hAnsi="Times New Roman" w:cs="Times New Roman"/>
          <w:sz w:val="24"/>
          <w:szCs w:val="24"/>
        </w:rPr>
        <w:t>Bossuet’nin</w:t>
      </w:r>
      <w:proofErr w:type="spellEnd"/>
      <w:r>
        <w:rPr>
          <w:rFonts w:ascii="Times New Roman" w:hAnsi="Times New Roman" w:cs="Times New Roman"/>
          <w:sz w:val="24"/>
          <w:szCs w:val="24"/>
        </w:rPr>
        <w:t xml:space="preserve"> yargısı, hiçbir insanın kendi emel, arzu, istek, plan ve dileklerine göre tarihin gidişatına egemen olamayacağıdır. Yani, tarihsel değişimlerin nedenleri vardır ve bu nedenler hiçbir biçimde insanlar tarafından her zaman önceden görülmez ve istenmezler. Bütün </w:t>
      </w:r>
      <w:proofErr w:type="spellStart"/>
      <w:r>
        <w:rPr>
          <w:rFonts w:ascii="Times New Roman" w:hAnsi="Times New Roman" w:cs="Times New Roman"/>
          <w:sz w:val="24"/>
          <w:szCs w:val="24"/>
        </w:rPr>
        <w:t>bunlarad</w:t>
      </w:r>
      <w:proofErr w:type="spellEnd"/>
      <w:r>
        <w:rPr>
          <w:rFonts w:ascii="Times New Roman" w:hAnsi="Times New Roman" w:cs="Times New Roman"/>
          <w:sz w:val="24"/>
          <w:szCs w:val="24"/>
        </w:rPr>
        <w:t xml:space="preserve"> tanrısal takdir iş başındadır ve cisimleşir.</w:t>
      </w:r>
    </w:p>
    <w:p w:rsidR="000B5527" w:rsidRDefault="000B5527" w:rsidP="000B5527">
      <w:pPr>
        <w:jc w:val="both"/>
        <w:rPr>
          <w:rFonts w:ascii="Times New Roman" w:hAnsi="Times New Roman" w:cs="Times New Roman"/>
          <w:sz w:val="24"/>
          <w:szCs w:val="24"/>
        </w:rPr>
      </w:pPr>
      <w:proofErr w:type="spellStart"/>
      <w:r>
        <w:rPr>
          <w:rFonts w:ascii="Times New Roman" w:hAnsi="Times New Roman" w:cs="Times New Roman"/>
          <w:sz w:val="24"/>
          <w:szCs w:val="24"/>
        </w:rPr>
        <w:t>Bossuet</w:t>
      </w:r>
      <w:proofErr w:type="spellEnd"/>
      <w:r>
        <w:rPr>
          <w:rFonts w:ascii="Times New Roman" w:hAnsi="Times New Roman" w:cs="Times New Roman"/>
          <w:sz w:val="24"/>
          <w:szCs w:val="24"/>
        </w:rPr>
        <w:t xml:space="preserve"> için iki tarihsel düzey söz konusudur: Biri, tarihçinin irdelediği nedenler düzeyi. Tarihçi, örneğin, Roma İmparatorluğu’nun çöküşüne katkıda bulunmuş olan nedenleri tespit edebilir. Diğeri, teolojik yorum düzeyi; buna göre, tanrısal takdir, tarihsel olaylarda ve bunlar yoluyla olmaktadır. Ama buna ilişkin bilgimiz sınırlıdır. [Hıristiyanlık, tarihe, insan soyunun tinsel bir birliği bilincini ve tanrısal bir planın zamanda aşamalı olarak </w:t>
      </w:r>
      <w:proofErr w:type="spellStart"/>
      <w:r>
        <w:rPr>
          <w:rFonts w:ascii="Times New Roman" w:hAnsi="Times New Roman" w:cs="Times New Roman"/>
          <w:sz w:val="24"/>
          <w:szCs w:val="24"/>
        </w:rPr>
        <w:t>açımlandığı</w:t>
      </w:r>
      <w:proofErr w:type="spellEnd"/>
      <w:r>
        <w:rPr>
          <w:rFonts w:ascii="Times New Roman" w:hAnsi="Times New Roman" w:cs="Times New Roman"/>
          <w:sz w:val="24"/>
          <w:szCs w:val="24"/>
        </w:rPr>
        <w:t xml:space="preserve"> kavramını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etti.]</w:t>
      </w:r>
    </w:p>
    <w:p w:rsidR="000B5527" w:rsidRDefault="000B5527" w:rsidP="000B5527">
      <w:pPr>
        <w:jc w:val="both"/>
        <w:rPr>
          <w:rFonts w:ascii="Times New Roman" w:hAnsi="Times New Roman" w:cs="Times New Roman"/>
          <w:sz w:val="24"/>
          <w:szCs w:val="24"/>
        </w:rPr>
      </w:pPr>
      <w:r>
        <w:rPr>
          <w:rFonts w:ascii="Times New Roman" w:hAnsi="Times New Roman" w:cs="Times New Roman"/>
          <w:sz w:val="24"/>
          <w:szCs w:val="24"/>
        </w:rPr>
        <w:t xml:space="preserve">- Dönemin en önemli tarih filozofu </w:t>
      </w:r>
      <w:proofErr w:type="spellStart"/>
      <w:r>
        <w:rPr>
          <w:rFonts w:ascii="Times New Roman" w:hAnsi="Times New Roman" w:cs="Times New Roman"/>
          <w:sz w:val="24"/>
          <w:szCs w:val="24"/>
        </w:rPr>
        <w:t>Giambattista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Vico’dur</w:t>
      </w:r>
      <w:proofErr w:type="spellEnd"/>
      <w:r>
        <w:rPr>
          <w:rFonts w:ascii="Times New Roman" w:hAnsi="Times New Roman" w:cs="Times New Roman"/>
          <w:sz w:val="24"/>
          <w:szCs w:val="24"/>
        </w:rPr>
        <w:t xml:space="preserve">. </w:t>
      </w:r>
      <w:proofErr w:type="spellStart"/>
      <w:r w:rsidRPr="00386C1C">
        <w:rPr>
          <w:rFonts w:ascii="Times New Roman" w:hAnsi="Times New Roman" w:cs="Times New Roman"/>
          <w:i/>
          <w:sz w:val="24"/>
          <w:szCs w:val="24"/>
        </w:rPr>
        <w:t>Scienza</w:t>
      </w:r>
      <w:proofErr w:type="spellEnd"/>
      <w:r w:rsidRPr="00386C1C">
        <w:rPr>
          <w:rFonts w:ascii="Times New Roman" w:hAnsi="Times New Roman" w:cs="Times New Roman"/>
          <w:i/>
          <w:sz w:val="24"/>
          <w:szCs w:val="24"/>
        </w:rPr>
        <w:t xml:space="preserve"> </w:t>
      </w:r>
      <w:proofErr w:type="spellStart"/>
      <w:r w:rsidRPr="00386C1C">
        <w:rPr>
          <w:rFonts w:ascii="Times New Roman" w:hAnsi="Times New Roman" w:cs="Times New Roman"/>
          <w:i/>
          <w:sz w:val="24"/>
          <w:szCs w:val="24"/>
        </w:rPr>
        <w:t>Nuova</w:t>
      </w:r>
      <w:proofErr w:type="spellEnd"/>
      <w:r>
        <w:rPr>
          <w:rFonts w:ascii="Times New Roman" w:hAnsi="Times New Roman" w:cs="Times New Roman"/>
          <w:sz w:val="24"/>
          <w:szCs w:val="24"/>
        </w:rPr>
        <w:t xml:space="preserve">(Yeni Bilim)’da teolojik düşünceleri bir kenara bırakıp, tarihsel gelişimi yöneten doğal yasaları ele aldı. “Gerçekliğin kuralı ve </w:t>
      </w:r>
      <w:proofErr w:type="gramStart"/>
      <w:r>
        <w:rPr>
          <w:rFonts w:ascii="Times New Roman" w:hAnsi="Times New Roman" w:cs="Times New Roman"/>
          <w:sz w:val="24"/>
          <w:szCs w:val="24"/>
        </w:rPr>
        <w:t>kriteri</w:t>
      </w:r>
      <w:proofErr w:type="gramEnd"/>
      <w:r>
        <w:rPr>
          <w:rFonts w:ascii="Times New Roman" w:hAnsi="Times New Roman" w:cs="Times New Roman"/>
          <w:sz w:val="24"/>
          <w:szCs w:val="24"/>
        </w:rPr>
        <w:t xml:space="preserve">, onu yapmış olmaktır,” der </w:t>
      </w:r>
      <w:proofErr w:type="spellStart"/>
      <w:r>
        <w:rPr>
          <w:rFonts w:ascii="Times New Roman" w:hAnsi="Times New Roman" w:cs="Times New Roman"/>
          <w:sz w:val="24"/>
          <w:szCs w:val="24"/>
        </w:rPr>
        <w:t>Vico</w:t>
      </w:r>
      <w:proofErr w:type="spellEnd"/>
      <w:r>
        <w:rPr>
          <w:rFonts w:ascii="Times New Roman" w:hAnsi="Times New Roman" w:cs="Times New Roman"/>
          <w:sz w:val="24"/>
          <w:szCs w:val="24"/>
        </w:rPr>
        <w:t>, ilk çalışmalarından birinde.</w:t>
      </w:r>
    </w:p>
    <w:p w:rsidR="000B5527" w:rsidRDefault="000B5527" w:rsidP="000B5527">
      <w:pPr>
        <w:jc w:val="both"/>
        <w:rPr>
          <w:rFonts w:ascii="Times New Roman" w:hAnsi="Times New Roman" w:cs="Times New Roman"/>
          <w:sz w:val="24"/>
          <w:szCs w:val="24"/>
        </w:rPr>
      </w:pPr>
      <w:r>
        <w:rPr>
          <w:rFonts w:ascii="Times New Roman" w:hAnsi="Times New Roman" w:cs="Times New Roman"/>
          <w:sz w:val="24"/>
          <w:szCs w:val="24"/>
        </w:rPr>
        <w:t xml:space="preserve">İnsan tarihi insan tarafından yapılır; öyleyse insan tarafından anlaşılabilir. Tarih biliminin ilkeleri insan zihninde, insanın doğasında bulunacaktır. Tarihin bilimsel olarak incelenmesi ve düşünülmesi, fizik-maddi Doğa’nın incelenmesinden ve düşünülmesinden daha kolaydır. Doğa, Tanrı tarafından yapılmıştır, insan tarafından değil; ancak Tanrı, Doğanın tam ve eksiksiz bir bilgisine sahiptir. Ama insan toplumu, insan yasaları, dil ve edebiyat, tümü de insan tarafından yapılırlar. İnsan bunları ve gelişimlerinin ilkelerini anlayabilir – </w:t>
      </w:r>
      <w:proofErr w:type="spellStart"/>
      <w:r>
        <w:rPr>
          <w:rFonts w:ascii="Times New Roman" w:hAnsi="Times New Roman" w:cs="Times New Roman"/>
          <w:sz w:val="24"/>
          <w:szCs w:val="24"/>
        </w:rPr>
        <w:t>Descartesçı</w:t>
      </w:r>
      <w:proofErr w:type="spellEnd"/>
      <w:r>
        <w:rPr>
          <w:rFonts w:ascii="Times New Roman" w:hAnsi="Times New Roman" w:cs="Times New Roman"/>
          <w:sz w:val="24"/>
          <w:szCs w:val="24"/>
        </w:rPr>
        <w:t xml:space="preserve"> konumun ters yüz </w:t>
      </w:r>
      <w:r>
        <w:rPr>
          <w:rFonts w:ascii="Times New Roman" w:hAnsi="Times New Roman" w:cs="Times New Roman"/>
          <w:sz w:val="24"/>
          <w:szCs w:val="24"/>
        </w:rPr>
        <w:lastRenderedPageBreak/>
        <w:t>edilmesi. Daha önce önemsiz olarak görülen bilimler, şimdi fizik biliminden daha üstün bir konuma yerleştirilirler.</w:t>
      </w:r>
    </w:p>
    <w:p w:rsidR="000B5527" w:rsidRDefault="000B5527" w:rsidP="000B5527">
      <w:pPr>
        <w:jc w:val="both"/>
        <w:rPr>
          <w:rFonts w:ascii="Times New Roman" w:hAnsi="Times New Roman" w:cs="Times New Roman"/>
          <w:sz w:val="24"/>
          <w:szCs w:val="24"/>
        </w:rPr>
      </w:pPr>
      <w:proofErr w:type="spellStart"/>
      <w:r>
        <w:rPr>
          <w:rFonts w:ascii="Times New Roman" w:hAnsi="Times New Roman" w:cs="Times New Roman"/>
          <w:sz w:val="24"/>
          <w:szCs w:val="24"/>
        </w:rPr>
        <w:t>Vico</w:t>
      </w:r>
      <w:proofErr w:type="spellEnd"/>
      <w:r>
        <w:rPr>
          <w:rFonts w:ascii="Times New Roman" w:hAnsi="Times New Roman" w:cs="Times New Roman"/>
          <w:sz w:val="24"/>
          <w:szCs w:val="24"/>
        </w:rPr>
        <w:t xml:space="preserve"> uygarlığın nasıl geliştiği sorusuna yanıt arar. </w:t>
      </w:r>
      <w:proofErr w:type="spellStart"/>
      <w:r>
        <w:rPr>
          <w:rFonts w:ascii="Times New Roman" w:hAnsi="Times New Roman" w:cs="Times New Roman"/>
          <w:sz w:val="24"/>
          <w:szCs w:val="24"/>
        </w:rPr>
        <w:t>Vico</w:t>
      </w:r>
      <w:proofErr w:type="spellEnd"/>
      <w:r>
        <w:rPr>
          <w:rFonts w:ascii="Times New Roman" w:hAnsi="Times New Roman" w:cs="Times New Roman"/>
          <w:sz w:val="24"/>
          <w:szCs w:val="24"/>
        </w:rPr>
        <w:t xml:space="preserve"> uygarlığın başlangıcı olarak yerleşik hayata geçişi kabul eder. İlkel yerleşimler, mağaralar. “Tanrıların Çağı” dediği bu ilkel/ilksel evrede her zaman süren gerginlikler ve eşitsizlik var. Bundan yavaş yavaş soylular ve köleler arasında keskin bir ayrım şekillendi. Bu uygarlığın gelişiminde ikinci evre dediği, “kahramanlar </w:t>
      </w:r>
      <w:proofErr w:type="spellStart"/>
      <w:r>
        <w:rPr>
          <w:rFonts w:ascii="Times New Roman" w:hAnsi="Times New Roman" w:cs="Times New Roman"/>
          <w:sz w:val="24"/>
          <w:szCs w:val="24"/>
        </w:rPr>
        <w:t>çağı”dır</w:t>
      </w:r>
      <w:proofErr w:type="spellEnd"/>
      <w:r>
        <w:rPr>
          <w:rFonts w:ascii="Times New Roman" w:hAnsi="Times New Roman" w:cs="Times New Roman"/>
          <w:sz w:val="24"/>
          <w:szCs w:val="24"/>
        </w:rPr>
        <w:t>.</w:t>
      </w:r>
    </w:p>
    <w:p w:rsidR="000B5527" w:rsidRDefault="000B5527" w:rsidP="000B5527">
      <w:pPr>
        <w:jc w:val="both"/>
        <w:rPr>
          <w:rFonts w:ascii="Times New Roman" w:hAnsi="Times New Roman" w:cs="Times New Roman"/>
          <w:sz w:val="24"/>
          <w:szCs w:val="24"/>
        </w:rPr>
      </w:pPr>
      <w:r>
        <w:rPr>
          <w:rFonts w:ascii="Times New Roman" w:hAnsi="Times New Roman" w:cs="Times New Roman"/>
          <w:sz w:val="24"/>
          <w:szCs w:val="24"/>
        </w:rPr>
        <w:t xml:space="preserve">Soylular kendi düzenlerini korumayı istiyorlardı; çalışanlar, köleler mevcut toplumsal yapıyı değiştirmek istiyorlardı. Zamanla yurttaşlık hakkı kazandılar ve devlet görevlerine seçildiler. Kahramanlar çağı yerini demokratik cumhuriyetlerle tanımlanan “insanlar </w:t>
      </w:r>
      <w:proofErr w:type="spellStart"/>
      <w:r>
        <w:rPr>
          <w:rFonts w:ascii="Times New Roman" w:hAnsi="Times New Roman" w:cs="Times New Roman"/>
          <w:sz w:val="24"/>
          <w:szCs w:val="24"/>
        </w:rPr>
        <w:t>çağı”na</w:t>
      </w:r>
      <w:proofErr w:type="spellEnd"/>
      <w:r>
        <w:rPr>
          <w:rFonts w:ascii="Times New Roman" w:hAnsi="Times New Roman" w:cs="Times New Roman"/>
          <w:sz w:val="24"/>
          <w:szCs w:val="24"/>
        </w:rPr>
        <w:t xml:space="preserve"> bıraktı. En sonunda, insanın, insan olarak, rasyonel bir varlık olarak değerinin tanındığı çağ.</w:t>
      </w:r>
    </w:p>
    <w:p w:rsidR="000B5527" w:rsidRDefault="000B5527" w:rsidP="000B5527">
      <w:pPr>
        <w:jc w:val="both"/>
        <w:rPr>
          <w:rFonts w:ascii="Times New Roman" w:hAnsi="Times New Roman" w:cs="Times New Roman"/>
          <w:sz w:val="24"/>
          <w:szCs w:val="24"/>
        </w:rPr>
      </w:pPr>
      <w:r>
        <w:rPr>
          <w:rFonts w:ascii="Times New Roman" w:hAnsi="Times New Roman" w:cs="Times New Roman"/>
          <w:sz w:val="24"/>
          <w:szCs w:val="24"/>
        </w:rPr>
        <w:t xml:space="preserve">Uygarlığın bu üçüncü evresi kendi içinde çürüyüşünün tohumlarını taşıyordu. Başından beri </w:t>
      </w:r>
      <w:proofErr w:type="spellStart"/>
      <w:r>
        <w:rPr>
          <w:rFonts w:ascii="Times New Roman" w:hAnsi="Times New Roman" w:cs="Times New Roman"/>
          <w:sz w:val="24"/>
          <w:szCs w:val="24"/>
        </w:rPr>
        <w:t>varolan</w:t>
      </w:r>
      <w:proofErr w:type="spellEnd"/>
      <w:r>
        <w:rPr>
          <w:rFonts w:ascii="Times New Roman" w:hAnsi="Times New Roman" w:cs="Times New Roman"/>
          <w:sz w:val="24"/>
          <w:szCs w:val="24"/>
        </w:rPr>
        <w:t xml:space="preserve"> ve insanın gelişiminde önemli bir unsur olan din yerini rasyonalizmin gelişmesiyle felsefeye ve kuru bir entelektüalizme bıraktı. Eşitlik, genel halk kitlesi içinde değerden düşmeye ve başıbozukluğa neden oldu. Yasalar insanca bir anlam kazandı, hoşgörü arttı; ancak, insanlık yozlaşmaya başladı. Bu durum, toplum içeriden dağılıncaya ya da dış saldırılar karşısında yenik düşünceye kadar sürdü. Bu, Roma İmparatorluğu’nun çöküşünde olduğu gibi, barbarlığa bir geri dönüşe götürdü.</w:t>
      </w:r>
    </w:p>
    <w:p w:rsidR="000B5527" w:rsidRDefault="000B5527" w:rsidP="000B5527">
      <w:pPr>
        <w:jc w:val="both"/>
        <w:rPr>
          <w:rFonts w:ascii="Times New Roman" w:hAnsi="Times New Roman" w:cs="Times New Roman"/>
          <w:sz w:val="24"/>
          <w:szCs w:val="24"/>
        </w:rPr>
      </w:pPr>
      <w:r>
        <w:rPr>
          <w:rFonts w:ascii="Times New Roman" w:hAnsi="Times New Roman" w:cs="Times New Roman"/>
          <w:sz w:val="24"/>
          <w:szCs w:val="24"/>
        </w:rPr>
        <w:t xml:space="preserve">Bir döngü tamamlanır, yeni bir döngü başlar. Batı’da Hıristiyanlıkla birlikte yeni bir “tanrılar çağı” başladı. Ortaçağ yeni döngüde “kahramanlar </w:t>
      </w:r>
      <w:proofErr w:type="spellStart"/>
      <w:r>
        <w:rPr>
          <w:rFonts w:ascii="Times New Roman" w:hAnsi="Times New Roman" w:cs="Times New Roman"/>
          <w:sz w:val="24"/>
          <w:szCs w:val="24"/>
        </w:rPr>
        <w:t>çağı”na</w:t>
      </w:r>
      <w:proofErr w:type="spellEnd"/>
      <w:r>
        <w:rPr>
          <w:rFonts w:ascii="Times New Roman" w:hAnsi="Times New Roman" w:cs="Times New Roman"/>
          <w:sz w:val="24"/>
          <w:szCs w:val="24"/>
        </w:rPr>
        <w:t xml:space="preserve"> karşılık gelir. 17. yy</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felsefeler yüzyılı, yenilenmiş bir “insanlar </w:t>
      </w:r>
      <w:proofErr w:type="spellStart"/>
      <w:r>
        <w:rPr>
          <w:rFonts w:ascii="Times New Roman" w:hAnsi="Times New Roman" w:cs="Times New Roman"/>
          <w:sz w:val="24"/>
          <w:szCs w:val="24"/>
        </w:rPr>
        <w:t>çağı”nı</w:t>
      </w:r>
      <w:proofErr w:type="spellEnd"/>
      <w:r>
        <w:rPr>
          <w:rFonts w:ascii="Times New Roman" w:hAnsi="Times New Roman" w:cs="Times New Roman"/>
          <w:sz w:val="24"/>
          <w:szCs w:val="24"/>
        </w:rPr>
        <w:t xml:space="preserve"> temsil eder. Yinelenen şey tikel tarihsel olgular ya da olaylar değil; daha çok, içinde olayların yer aldıkları genel çerçevedir. </w:t>
      </w:r>
      <w:r w:rsidRPr="004A0EC6">
        <w:rPr>
          <w:rFonts w:ascii="Times New Roman" w:hAnsi="Times New Roman" w:cs="Times New Roman"/>
          <w:b/>
          <w:sz w:val="24"/>
          <w:szCs w:val="24"/>
        </w:rPr>
        <w:t>Tarih tekerrürden ibarettir, lakin tekerrür eden ferdi tarihi vakıa değildir</w:t>
      </w:r>
      <w:r>
        <w:rPr>
          <w:rFonts w:ascii="Times New Roman" w:hAnsi="Times New Roman" w:cs="Times New Roman"/>
          <w:sz w:val="24"/>
          <w:szCs w:val="24"/>
        </w:rPr>
        <w:t>.</w:t>
      </w:r>
    </w:p>
    <w:p w:rsidR="000B5527" w:rsidRDefault="000B5527" w:rsidP="000B5527">
      <w:pPr>
        <w:jc w:val="both"/>
        <w:rPr>
          <w:rFonts w:ascii="Times New Roman" w:hAnsi="Times New Roman" w:cs="Times New Roman"/>
          <w:sz w:val="24"/>
          <w:szCs w:val="24"/>
        </w:rPr>
      </w:pPr>
      <w:r>
        <w:rPr>
          <w:rFonts w:ascii="Times New Roman" w:hAnsi="Times New Roman" w:cs="Times New Roman"/>
          <w:sz w:val="24"/>
          <w:szCs w:val="24"/>
        </w:rPr>
        <w:t xml:space="preserve">“Uygarlık her durumda din ile başladı; bilimler ve sanatlar tarafından tamamlandı.” Bir zihniyet yapıları, tarihsel gelişim biçimleri döngüsü vardır; </w:t>
      </w:r>
      <w:proofErr w:type="gramStart"/>
      <w:r>
        <w:rPr>
          <w:rFonts w:ascii="Times New Roman" w:hAnsi="Times New Roman" w:cs="Times New Roman"/>
          <w:sz w:val="24"/>
          <w:szCs w:val="24"/>
        </w:rPr>
        <w:t>yoksa,</w:t>
      </w:r>
      <w:proofErr w:type="gramEnd"/>
      <w:r>
        <w:rPr>
          <w:rFonts w:ascii="Times New Roman" w:hAnsi="Times New Roman" w:cs="Times New Roman"/>
          <w:sz w:val="24"/>
          <w:szCs w:val="24"/>
        </w:rPr>
        <w:t xml:space="preserve"> içerikleri tek tek tarihsel olaylar ve olgular döngüsü değil.</w:t>
      </w:r>
    </w:p>
    <w:p w:rsidR="000B5527" w:rsidRDefault="000B5527" w:rsidP="000B5527">
      <w:pPr>
        <w:jc w:val="both"/>
        <w:rPr>
          <w:rFonts w:ascii="Times New Roman" w:hAnsi="Times New Roman" w:cs="Times New Roman"/>
          <w:sz w:val="24"/>
          <w:szCs w:val="24"/>
        </w:rPr>
      </w:pPr>
      <w:proofErr w:type="spellStart"/>
      <w:r>
        <w:rPr>
          <w:rFonts w:ascii="Times New Roman" w:hAnsi="Times New Roman" w:cs="Times New Roman"/>
          <w:sz w:val="24"/>
          <w:szCs w:val="24"/>
        </w:rPr>
        <w:t>Vico’nun</w:t>
      </w:r>
      <w:proofErr w:type="spellEnd"/>
      <w:r>
        <w:rPr>
          <w:rFonts w:ascii="Times New Roman" w:hAnsi="Times New Roman" w:cs="Times New Roman"/>
          <w:sz w:val="24"/>
          <w:szCs w:val="24"/>
        </w:rPr>
        <w:t xml:space="preserve"> düşüncesi, </w:t>
      </w:r>
      <w:proofErr w:type="spellStart"/>
      <w:r>
        <w:rPr>
          <w:rFonts w:ascii="Times New Roman" w:hAnsi="Times New Roman" w:cs="Times New Roman"/>
          <w:sz w:val="24"/>
          <w:szCs w:val="24"/>
        </w:rPr>
        <w:t>Grek’lerin</w:t>
      </w:r>
      <w:proofErr w:type="spellEnd"/>
      <w:r>
        <w:rPr>
          <w:rFonts w:ascii="Times New Roman" w:hAnsi="Times New Roman" w:cs="Times New Roman"/>
          <w:sz w:val="24"/>
          <w:szCs w:val="24"/>
        </w:rPr>
        <w:t xml:space="preserve"> döngüsel geri-dönüş teorilerini hatırlatır; ama benzer tikel olayların zorunlu yinelenişleri gibi kaderci bir teoriyi doğrulama niyeti yoktur. Ayrıca döngüler ilerlemeyi dışlamaz.</w:t>
      </w:r>
    </w:p>
    <w:p w:rsidR="000B5527" w:rsidRDefault="000B5527" w:rsidP="000B5527">
      <w:pPr>
        <w:jc w:val="both"/>
        <w:rPr>
          <w:rFonts w:ascii="Times New Roman" w:hAnsi="Times New Roman" w:cs="Times New Roman"/>
          <w:sz w:val="24"/>
          <w:szCs w:val="24"/>
        </w:rPr>
      </w:pPr>
      <w:proofErr w:type="spellStart"/>
      <w:r>
        <w:rPr>
          <w:rFonts w:ascii="Times New Roman" w:hAnsi="Times New Roman" w:cs="Times New Roman"/>
          <w:sz w:val="24"/>
          <w:szCs w:val="24"/>
        </w:rPr>
        <w:t>Vico’nun</w:t>
      </w:r>
      <w:proofErr w:type="spellEnd"/>
      <w:r>
        <w:rPr>
          <w:rFonts w:ascii="Times New Roman" w:hAnsi="Times New Roman" w:cs="Times New Roman"/>
          <w:sz w:val="24"/>
          <w:szCs w:val="24"/>
        </w:rPr>
        <w:t xml:space="preserve"> tarih felsefesinde insanın ve tarihinin aşırı-</w:t>
      </w:r>
      <w:proofErr w:type="spellStart"/>
      <w:r>
        <w:rPr>
          <w:rFonts w:ascii="Times New Roman" w:hAnsi="Times New Roman" w:cs="Times New Roman"/>
          <w:sz w:val="24"/>
          <w:szCs w:val="24"/>
        </w:rPr>
        <w:t>entellektüalist</w:t>
      </w:r>
      <w:proofErr w:type="spellEnd"/>
      <w:r>
        <w:rPr>
          <w:rFonts w:ascii="Times New Roman" w:hAnsi="Times New Roman" w:cs="Times New Roman"/>
          <w:sz w:val="24"/>
          <w:szCs w:val="24"/>
        </w:rPr>
        <w:t xml:space="preserve"> bir yorumu anlamında rasyonalizme karşı bir denge öğesi vardır. </w:t>
      </w:r>
      <w:proofErr w:type="spellStart"/>
      <w:r>
        <w:rPr>
          <w:rFonts w:ascii="Times New Roman" w:hAnsi="Times New Roman" w:cs="Times New Roman"/>
          <w:sz w:val="24"/>
          <w:szCs w:val="24"/>
        </w:rPr>
        <w:t>Vico’ya</w:t>
      </w:r>
      <w:proofErr w:type="spellEnd"/>
      <w:r>
        <w:rPr>
          <w:rFonts w:ascii="Times New Roman" w:hAnsi="Times New Roman" w:cs="Times New Roman"/>
          <w:sz w:val="24"/>
          <w:szCs w:val="24"/>
        </w:rPr>
        <w:t xml:space="preserve"> göre, filozoflar akıl işi olmayanı, rasyonelleştirmeye yeltendiler.</w:t>
      </w:r>
    </w:p>
    <w:p w:rsidR="000B5527" w:rsidRDefault="000B5527" w:rsidP="000B5527">
      <w:pPr>
        <w:jc w:val="both"/>
        <w:rPr>
          <w:rFonts w:ascii="Times New Roman" w:hAnsi="Times New Roman" w:cs="Times New Roman"/>
          <w:sz w:val="24"/>
          <w:szCs w:val="24"/>
        </w:rPr>
      </w:pPr>
      <w:r>
        <w:rPr>
          <w:rFonts w:ascii="Times New Roman" w:hAnsi="Times New Roman" w:cs="Times New Roman"/>
          <w:sz w:val="24"/>
          <w:szCs w:val="24"/>
        </w:rPr>
        <w:t xml:space="preserve">Gerçekte, insanlar, gelişimlerinin ilk aşamalarında akıl tarafından değil, </w:t>
      </w:r>
      <w:proofErr w:type="spellStart"/>
      <w:r>
        <w:rPr>
          <w:rFonts w:ascii="Times New Roman" w:hAnsi="Times New Roman" w:cs="Times New Roman"/>
          <w:sz w:val="24"/>
          <w:szCs w:val="24"/>
        </w:rPr>
        <w:t>hayalgücü</w:t>
      </w:r>
      <w:proofErr w:type="spellEnd"/>
      <w:r>
        <w:rPr>
          <w:rFonts w:ascii="Times New Roman" w:hAnsi="Times New Roman" w:cs="Times New Roman"/>
          <w:sz w:val="24"/>
          <w:szCs w:val="24"/>
        </w:rPr>
        <w:t xml:space="preserve"> ve duygu tarafından yönetildiler. Akıl vardı, akıl yoktu değil; ama kendini </w:t>
      </w:r>
      <w:proofErr w:type="spellStart"/>
      <w:r>
        <w:rPr>
          <w:rFonts w:ascii="Times New Roman" w:hAnsi="Times New Roman" w:cs="Times New Roman"/>
          <w:sz w:val="24"/>
          <w:szCs w:val="24"/>
        </w:rPr>
        <w:t>hayalgücüne</w:t>
      </w:r>
      <w:proofErr w:type="spellEnd"/>
      <w:r>
        <w:rPr>
          <w:rFonts w:ascii="Times New Roman" w:hAnsi="Times New Roman" w:cs="Times New Roman"/>
          <w:sz w:val="24"/>
          <w:szCs w:val="24"/>
        </w:rPr>
        <w:t xml:space="preserve"> ve duyguya özgü biçimlerde ifade ediyordu. İlk din, ruhsal anlamda korkunun ve çaresizlik duygusunun kendiliğinden ürünüydü; felsefi anlamda aklın değil – Roma din düşüncesi: Dinin temelinde, özünde bağımlılık ve korku duygusunun olduğu düşüncesi.</w:t>
      </w:r>
    </w:p>
    <w:p w:rsidR="000B5527" w:rsidRDefault="000B5527" w:rsidP="000B5527">
      <w:pPr>
        <w:jc w:val="both"/>
        <w:rPr>
          <w:rFonts w:ascii="Times New Roman" w:hAnsi="Times New Roman" w:cs="Times New Roman"/>
          <w:sz w:val="24"/>
          <w:szCs w:val="24"/>
        </w:rPr>
      </w:pPr>
      <w:proofErr w:type="spellStart"/>
      <w:r>
        <w:rPr>
          <w:rFonts w:ascii="Times New Roman" w:hAnsi="Times New Roman" w:cs="Times New Roman"/>
          <w:sz w:val="24"/>
          <w:szCs w:val="24"/>
        </w:rPr>
        <w:t>Vico</w:t>
      </w:r>
      <w:proofErr w:type="spellEnd"/>
      <w:r>
        <w:rPr>
          <w:rFonts w:ascii="Times New Roman" w:hAnsi="Times New Roman" w:cs="Times New Roman"/>
          <w:sz w:val="24"/>
          <w:szCs w:val="24"/>
        </w:rPr>
        <w:t xml:space="preserve">, şiir ve mitolojiye çok önem verdi. Ona göre, dinin, ahlakın, hukukun, toplumsal örgütlenmenin ve ekonominin ilk evrelerini incelemek için şiire ve mitolojiye bakılmalıdır. Bunlar, bir halkın “kaba </w:t>
      </w:r>
      <w:proofErr w:type="spellStart"/>
      <w:r>
        <w:rPr>
          <w:rFonts w:ascii="Times New Roman" w:hAnsi="Times New Roman" w:cs="Times New Roman"/>
          <w:sz w:val="24"/>
          <w:szCs w:val="24"/>
        </w:rPr>
        <w:t>bilgeliği”nin</w:t>
      </w:r>
      <w:proofErr w:type="spellEnd"/>
      <w:r>
        <w:rPr>
          <w:rFonts w:ascii="Times New Roman" w:hAnsi="Times New Roman" w:cs="Times New Roman"/>
          <w:sz w:val="24"/>
          <w:szCs w:val="24"/>
        </w:rPr>
        <w:t>, “şiirsel/</w:t>
      </w:r>
      <w:proofErr w:type="spellStart"/>
      <w:r>
        <w:rPr>
          <w:rFonts w:ascii="Times New Roman" w:hAnsi="Times New Roman" w:cs="Times New Roman"/>
          <w:sz w:val="24"/>
          <w:szCs w:val="24"/>
        </w:rPr>
        <w:t>poetik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bilgeliği”nin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ifadeleridir;</w:t>
      </w:r>
      <w:proofErr w:type="gramEnd"/>
      <w:r>
        <w:rPr>
          <w:rFonts w:ascii="Times New Roman" w:hAnsi="Times New Roman" w:cs="Times New Roman"/>
          <w:sz w:val="24"/>
          <w:szCs w:val="24"/>
        </w:rPr>
        <w:t xml:space="preserve"> ve bize mitolojilerin doğuş zamanlarındaki halkların düşünme ve yaşayış biçimleri için ipuçları verirler.</w:t>
      </w:r>
    </w:p>
    <w:p w:rsidR="000B5527" w:rsidRDefault="000B5527" w:rsidP="000B5527">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Vico</w:t>
      </w:r>
      <w:proofErr w:type="spellEnd"/>
      <w:r>
        <w:rPr>
          <w:rFonts w:ascii="Times New Roman" w:hAnsi="Times New Roman" w:cs="Times New Roman"/>
          <w:sz w:val="24"/>
          <w:szCs w:val="24"/>
        </w:rPr>
        <w:t xml:space="preserve"> tarih </w:t>
      </w:r>
      <w:proofErr w:type="spellStart"/>
      <w:r>
        <w:rPr>
          <w:rFonts w:ascii="Times New Roman" w:hAnsi="Times New Roman" w:cs="Times New Roman"/>
          <w:sz w:val="24"/>
          <w:szCs w:val="24"/>
        </w:rPr>
        <w:t>felsefsinde</w:t>
      </w:r>
      <w:proofErr w:type="spellEnd"/>
      <w:r>
        <w:rPr>
          <w:rFonts w:ascii="Times New Roman" w:hAnsi="Times New Roman" w:cs="Times New Roman"/>
          <w:sz w:val="24"/>
          <w:szCs w:val="24"/>
        </w:rPr>
        <w:t xml:space="preserve"> her kültürel dönemin karmaşık birliğinde diretti. Bir döngüdeki her çağın ya da evrenin kendine özgü din, hukuk, toplum ve ekonomi bicileri vardır.</w:t>
      </w:r>
    </w:p>
    <w:p w:rsidR="000B5527" w:rsidRDefault="000B5527" w:rsidP="000B5527">
      <w:pPr>
        <w:jc w:val="both"/>
        <w:rPr>
          <w:rFonts w:ascii="Times New Roman" w:hAnsi="Times New Roman" w:cs="Times New Roman"/>
          <w:sz w:val="24"/>
          <w:szCs w:val="24"/>
        </w:rPr>
      </w:pPr>
      <w:r>
        <w:rPr>
          <w:rFonts w:ascii="Times New Roman" w:hAnsi="Times New Roman" w:cs="Times New Roman"/>
          <w:sz w:val="24"/>
          <w:szCs w:val="24"/>
        </w:rPr>
        <w:t xml:space="preserve">Tarih bize insanın doğasını gösterir. İnsanı yalnızca, örneğin, ikinci “insanlar çağı” döneminde yapıldığı gibi ele alarak ya da filozofu </w:t>
      </w:r>
      <w:proofErr w:type="spellStart"/>
      <w:r>
        <w:rPr>
          <w:rFonts w:ascii="Times New Roman" w:hAnsi="Times New Roman" w:cs="Times New Roman"/>
          <w:sz w:val="24"/>
          <w:szCs w:val="24"/>
        </w:rPr>
        <w:t>standard</w:t>
      </w:r>
      <w:proofErr w:type="spellEnd"/>
      <w:r>
        <w:rPr>
          <w:rFonts w:ascii="Times New Roman" w:hAnsi="Times New Roman" w:cs="Times New Roman"/>
          <w:sz w:val="24"/>
          <w:szCs w:val="24"/>
        </w:rPr>
        <w:t xml:space="preserve"> alarak insan doğasının bilgisine varamayız. İnsan doğasının tarihte, şiirlerde, sanatlarda, toplumu ve hukuku vb. geliştirmesinde aşamalı sergilenişine dönmemiz gerek. Tarihi incelerken insan kendi doğasının, ne olmuş olduğunun, ne olduğunun ve ne olabileceğinin düşünsel bir bilgisine ulaşır. Akıl çağının, filozoflar çağının kazanımlarını yüceltmek, geçmiş ve ilkel olanı küçümsemek aptalcadır. Tersine, tarihin bütün bir seyri, gidişatı, insanın sergilenişidir. Tarihte tanrısal takdir de işin içindedir, ama insan zihni ve iradesi yoluyla.</w:t>
      </w:r>
    </w:p>
    <w:p w:rsidR="000B5527" w:rsidRDefault="000B5527" w:rsidP="000B5527">
      <w:pPr>
        <w:jc w:val="both"/>
        <w:rPr>
          <w:rFonts w:ascii="Times New Roman" w:hAnsi="Times New Roman" w:cs="Times New Roman"/>
          <w:sz w:val="24"/>
          <w:szCs w:val="24"/>
        </w:rPr>
      </w:pPr>
      <w:r>
        <w:rPr>
          <w:rFonts w:ascii="Times New Roman" w:hAnsi="Times New Roman" w:cs="Times New Roman"/>
          <w:sz w:val="24"/>
          <w:szCs w:val="24"/>
        </w:rPr>
        <w:t xml:space="preserve">- Marie Jean </w:t>
      </w:r>
      <w:proofErr w:type="spellStart"/>
      <w:r>
        <w:rPr>
          <w:rFonts w:ascii="Times New Roman" w:hAnsi="Times New Roman" w:cs="Times New Roman"/>
          <w:sz w:val="24"/>
          <w:szCs w:val="24"/>
        </w:rPr>
        <w:t>Antoine</w:t>
      </w:r>
      <w:proofErr w:type="spellEnd"/>
      <w:r>
        <w:rPr>
          <w:rFonts w:ascii="Times New Roman" w:hAnsi="Times New Roman" w:cs="Times New Roman"/>
          <w:sz w:val="24"/>
          <w:szCs w:val="24"/>
        </w:rPr>
        <w:t xml:space="preserve"> Nicolas </w:t>
      </w:r>
      <w:proofErr w:type="spellStart"/>
      <w:r>
        <w:rPr>
          <w:rFonts w:ascii="Times New Roman" w:hAnsi="Times New Roman" w:cs="Times New Roman"/>
          <w:sz w:val="24"/>
          <w:szCs w:val="24"/>
        </w:rPr>
        <w:t>Caritat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Marquis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Condorcet</w:t>
      </w:r>
      <w:proofErr w:type="spellEnd"/>
      <w:r>
        <w:rPr>
          <w:rFonts w:ascii="Times New Roman" w:hAnsi="Times New Roman" w:cs="Times New Roman"/>
          <w:sz w:val="24"/>
          <w:szCs w:val="24"/>
        </w:rPr>
        <w:t xml:space="preserve"> matematikçi ve felsefeci. Politikada ateşli bir demokrat ve cumhuriyetçi. Fransız Devrimi’ni coşkuyla karşılamıştı.</w:t>
      </w:r>
    </w:p>
    <w:p w:rsidR="000B5527" w:rsidRDefault="000B5527" w:rsidP="000B5527">
      <w:pPr>
        <w:jc w:val="both"/>
        <w:rPr>
          <w:rFonts w:ascii="Times New Roman" w:hAnsi="Times New Roman" w:cs="Times New Roman"/>
          <w:sz w:val="24"/>
          <w:szCs w:val="24"/>
        </w:rPr>
      </w:pPr>
      <w:r>
        <w:rPr>
          <w:rFonts w:ascii="Times New Roman" w:hAnsi="Times New Roman" w:cs="Times New Roman"/>
          <w:sz w:val="24"/>
          <w:szCs w:val="24"/>
        </w:rPr>
        <w:t>Genel düşünceleri: İnsanın mükemmelleşebileceği, karanlıktan aydınlığa, barbarlıktan uygarlığa aşamalı bir ilerleme olarak insanlık tarihi ve gelecekte sınırsız bir ilerleme düşünceleri. İnsan Zihninin İlerlemesinin Tarihsel Bir Tablosu başlıklı çalışması giyotinin gölgesi altında yazılmasına karşın, iyimserlik tini ile doludur. Zamanındaki şiddet ve kötülüğün kaynağında egemenlerin ve rahiplerin yarattığı kötü kurumları ve yasaları görüyordu. Yalnızca monarşinin değil, rahipliğin ve hatta tüm dinin de bir düşmanıydı. Anayasal reformu ve eğitimi, ilerlemeyi sağlayacak başlıca araçlar olarak görüyordu.</w:t>
      </w:r>
    </w:p>
    <w:p w:rsidR="000B5527" w:rsidRDefault="000B5527" w:rsidP="000B5527">
      <w:pPr>
        <w:jc w:val="both"/>
        <w:rPr>
          <w:rFonts w:ascii="Times New Roman" w:hAnsi="Times New Roman" w:cs="Times New Roman"/>
          <w:sz w:val="24"/>
          <w:szCs w:val="24"/>
        </w:rPr>
      </w:pPr>
      <w:proofErr w:type="spellStart"/>
      <w:r>
        <w:rPr>
          <w:rFonts w:ascii="Times New Roman" w:hAnsi="Times New Roman" w:cs="Times New Roman"/>
          <w:sz w:val="24"/>
          <w:szCs w:val="24"/>
        </w:rPr>
        <w:t>Condorcet’nin</w:t>
      </w:r>
      <w:proofErr w:type="spellEnd"/>
      <w:r>
        <w:rPr>
          <w:rFonts w:ascii="Times New Roman" w:hAnsi="Times New Roman" w:cs="Times New Roman"/>
          <w:sz w:val="24"/>
          <w:szCs w:val="24"/>
        </w:rPr>
        <w:t xml:space="preserve"> geçmiş tarihi yorumu, bilimsel kültür düşüncesinin etkilerini taşır. Çalışmasında dokuz evre ya da aşama </w:t>
      </w:r>
      <w:proofErr w:type="spellStart"/>
      <w:r>
        <w:rPr>
          <w:rFonts w:ascii="Times New Roman" w:hAnsi="Times New Roman" w:cs="Times New Roman"/>
          <w:sz w:val="24"/>
          <w:szCs w:val="24"/>
        </w:rPr>
        <w:t>ayırdeder</w:t>
      </w:r>
      <w:proofErr w:type="spellEnd"/>
      <w:r>
        <w:rPr>
          <w:rFonts w:ascii="Times New Roman" w:hAnsi="Times New Roman" w:cs="Times New Roman"/>
          <w:sz w:val="24"/>
          <w:szCs w:val="24"/>
        </w:rPr>
        <w:t xml:space="preserve">. İlk evrede insanlar hayvanlardan yalnızca fiziksel olarak farklı oldukları bir barbarlık evresinden çıkarak avcı ve balıkçı kümelerinin oluşumu ile birleştiler, aile ilişkilerini kabul ettiler ve dili kullandılar. İkinci evrede, yani kırsal evrede, kimi ilkel sanatların gelişimiyle birlikte eşitsizlik ve kölelik belirdi. Üçüncü dönemde, yani tarım döneminde, daha öte bir ilerleme gözlemlenir. Bu ilk üç evre </w:t>
      </w:r>
      <w:proofErr w:type="spellStart"/>
      <w:r>
        <w:rPr>
          <w:rFonts w:ascii="Times New Roman" w:hAnsi="Times New Roman" w:cs="Times New Roman"/>
          <w:sz w:val="24"/>
          <w:szCs w:val="24"/>
        </w:rPr>
        <w:t>varsayımsaldır</w:t>
      </w:r>
      <w:proofErr w:type="spellEnd"/>
      <w:r>
        <w:rPr>
          <w:rFonts w:ascii="Times New Roman" w:hAnsi="Times New Roman" w:cs="Times New Roman"/>
          <w:sz w:val="24"/>
          <w:szCs w:val="24"/>
        </w:rPr>
        <w:t>.</w:t>
      </w:r>
    </w:p>
    <w:p w:rsidR="000B5527" w:rsidRDefault="000B5527" w:rsidP="000B5527">
      <w:pPr>
        <w:jc w:val="both"/>
        <w:rPr>
          <w:rFonts w:ascii="Times New Roman" w:hAnsi="Times New Roman" w:cs="Times New Roman"/>
          <w:sz w:val="24"/>
          <w:szCs w:val="24"/>
        </w:rPr>
      </w:pPr>
      <w:r>
        <w:rPr>
          <w:rFonts w:ascii="Times New Roman" w:hAnsi="Times New Roman" w:cs="Times New Roman"/>
          <w:sz w:val="24"/>
          <w:szCs w:val="24"/>
        </w:rPr>
        <w:t xml:space="preserve">Yazının icadıyla birlikte varsayımlardan tarihsel olaylara geçiş yapılır. Bir anlamda tarih yazı ile başlar. Grek kültürü dördüncü evreyi; Roma beşincisini temsil eder. Altıncısı Haçlılarla, yedincisi matbaanın icadıyla temsil edilir. Sekizinci evre </w:t>
      </w:r>
      <w:proofErr w:type="spellStart"/>
      <w:r>
        <w:rPr>
          <w:rFonts w:ascii="Times New Roman" w:hAnsi="Times New Roman" w:cs="Times New Roman"/>
          <w:sz w:val="24"/>
          <w:szCs w:val="24"/>
        </w:rPr>
        <w:t>Rönesansa</w:t>
      </w:r>
      <w:proofErr w:type="spellEnd"/>
      <w:r>
        <w:rPr>
          <w:rFonts w:ascii="Times New Roman" w:hAnsi="Times New Roman" w:cs="Times New Roman"/>
          <w:sz w:val="24"/>
          <w:szCs w:val="24"/>
        </w:rPr>
        <w:t xml:space="preserve"> karşılık gelir, basım tekniğinin icadıyla başlar ve </w:t>
      </w:r>
      <w:proofErr w:type="spellStart"/>
      <w:r>
        <w:rPr>
          <w:rFonts w:ascii="Times New Roman" w:hAnsi="Times New Roman" w:cs="Times New Roman"/>
          <w:sz w:val="24"/>
          <w:szCs w:val="24"/>
        </w:rPr>
        <w:t>Descartes’ın</w:t>
      </w:r>
      <w:proofErr w:type="spellEnd"/>
      <w:r>
        <w:rPr>
          <w:rFonts w:ascii="Times New Roman" w:hAnsi="Times New Roman" w:cs="Times New Roman"/>
          <w:sz w:val="24"/>
          <w:szCs w:val="24"/>
        </w:rPr>
        <w:t xml:space="preserve"> felsefeye verdiği yeni yönle son bulur.</w:t>
      </w:r>
    </w:p>
    <w:p w:rsidR="000B5527" w:rsidRDefault="000B5527" w:rsidP="000B5527">
      <w:pPr>
        <w:jc w:val="both"/>
        <w:rPr>
          <w:rFonts w:ascii="Times New Roman" w:hAnsi="Times New Roman" w:cs="Times New Roman"/>
          <w:sz w:val="24"/>
          <w:szCs w:val="24"/>
        </w:rPr>
      </w:pPr>
      <w:r>
        <w:rPr>
          <w:rFonts w:ascii="Times New Roman" w:hAnsi="Times New Roman" w:cs="Times New Roman"/>
          <w:sz w:val="24"/>
          <w:szCs w:val="24"/>
        </w:rPr>
        <w:t xml:space="preserve">Dokuzuncu evre 1789 Fransız Devrimi ile sonlanır. Newton’un gerçek doğa bilimini kurması, </w:t>
      </w:r>
      <w:proofErr w:type="spellStart"/>
      <w:r>
        <w:rPr>
          <w:rFonts w:ascii="Times New Roman" w:hAnsi="Times New Roman" w:cs="Times New Roman"/>
          <w:sz w:val="24"/>
          <w:szCs w:val="24"/>
        </w:rPr>
        <w:t>Locke’ın</w:t>
      </w:r>
      <w:proofErr w:type="spellEnd"/>
      <w:r>
        <w:rPr>
          <w:rFonts w:ascii="Times New Roman" w:hAnsi="Times New Roman" w:cs="Times New Roman"/>
          <w:sz w:val="24"/>
          <w:szCs w:val="24"/>
        </w:rPr>
        <w:t xml:space="preserve"> insan bilimini ya da insan doğası bilimini başlatması, Rousseau vb. kişilerin insan toplumunun gelişimine dair düşünceleri bu evrenin içine düşer.</w:t>
      </w:r>
    </w:p>
    <w:p w:rsidR="000B5527" w:rsidRDefault="000B5527" w:rsidP="000B5527">
      <w:pPr>
        <w:jc w:val="both"/>
        <w:rPr>
          <w:rFonts w:ascii="Times New Roman" w:hAnsi="Times New Roman" w:cs="Times New Roman"/>
          <w:sz w:val="24"/>
          <w:szCs w:val="24"/>
        </w:rPr>
      </w:pPr>
      <w:proofErr w:type="spellStart"/>
      <w:r>
        <w:rPr>
          <w:rFonts w:ascii="Times New Roman" w:hAnsi="Times New Roman" w:cs="Times New Roman"/>
          <w:sz w:val="24"/>
          <w:szCs w:val="24"/>
        </w:rPr>
        <w:t>Condorcet</w:t>
      </w:r>
      <w:proofErr w:type="spellEnd"/>
      <w:r>
        <w:rPr>
          <w:rFonts w:ascii="Times New Roman" w:hAnsi="Times New Roman" w:cs="Times New Roman"/>
          <w:sz w:val="24"/>
          <w:szCs w:val="24"/>
        </w:rPr>
        <w:t xml:space="preserve">, gelecekteki bir onuncu evreyi de tasarlar. Bu aşamada uluslar, halklar arasındaki eşitliğe doğru, sınıflar arasındaki eşitliğe doğru ve bireylerin fiziksel, ahlaksal ve zihinsel gelişimlerinde ilerleme olacaktır. Eşitlik, </w:t>
      </w:r>
      <w:proofErr w:type="spellStart"/>
      <w:r>
        <w:rPr>
          <w:rFonts w:ascii="Times New Roman" w:hAnsi="Times New Roman" w:cs="Times New Roman"/>
          <w:sz w:val="24"/>
          <w:szCs w:val="24"/>
        </w:rPr>
        <w:t>Condorcet</w:t>
      </w:r>
      <w:proofErr w:type="spellEnd"/>
      <w:r>
        <w:rPr>
          <w:rFonts w:ascii="Times New Roman" w:hAnsi="Times New Roman" w:cs="Times New Roman"/>
          <w:sz w:val="24"/>
          <w:szCs w:val="24"/>
        </w:rPr>
        <w:t xml:space="preserve"> için, haklarda eşitliğin eşlik ettiği özgürlük demektir.</w:t>
      </w:r>
    </w:p>
    <w:p w:rsidR="000B5527" w:rsidRDefault="000B5527" w:rsidP="000B5527">
      <w:pPr>
        <w:jc w:val="both"/>
        <w:rPr>
          <w:rFonts w:ascii="Times New Roman" w:hAnsi="Times New Roman" w:cs="Times New Roman"/>
          <w:sz w:val="24"/>
          <w:szCs w:val="24"/>
        </w:rPr>
      </w:pPr>
      <w:proofErr w:type="spellStart"/>
      <w:r>
        <w:rPr>
          <w:rFonts w:ascii="Times New Roman" w:hAnsi="Times New Roman" w:cs="Times New Roman"/>
          <w:sz w:val="24"/>
          <w:szCs w:val="24"/>
        </w:rPr>
        <w:t>Condorcet’nin</w:t>
      </w:r>
      <w:proofErr w:type="spellEnd"/>
      <w:r>
        <w:rPr>
          <w:rFonts w:ascii="Times New Roman" w:hAnsi="Times New Roman" w:cs="Times New Roman"/>
          <w:sz w:val="24"/>
          <w:szCs w:val="24"/>
        </w:rPr>
        <w:t xml:space="preserve"> gelecekteki ilerlemenin garantisi olarak özellikle vurguladığı etken/faktör, eğitimdir, yani rasyonel, akılcı aydınlanma, politik reform ve ahlaksal kültür. </w:t>
      </w:r>
      <w:proofErr w:type="spellStart"/>
      <w:r>
        <w:rPr>
          <w:rFonts w:ascii="Times New Roman" w:hAnsi="Times New Roman" w:cs="Times New Roman"/>
          <w:sz w:val="24"/>
          <w:szCs w:val="24"/>
        </w:rPr>
        <w:t>Condorcet’ye</w:t>
      </w:r>
      <w:proofErr w:type="spellEnd"/>
      <w:r>
        <w:rPr>
          <w:rFonts w:ascii="Times New Roman" w:hAnsi="Times New Roman" w:cs="Times New Roman"/>
          <w:sz w:val="24"/>
          <w:szCs w:val="24"/>
        </w:rPr>
        <w:t xml:space="preserve"> göre, önceden inşa ilerlemesine ve onun </w:t>
      </w:r>
      <w:proofErr w:type="spellStart"/>
      <w:r>
        <w:rPr>
          <w:rFonts w:ascii="Times New Roman" w:hAnsi="Times New Roman" w:cs="Times New Roman"/>
          <w:sz w:val="24"/>
          <w:szCs w:val="24"/>
        </w:rPr>
        <w:t>mükemmelleşebilirliğine</w:t>
      </w:r>
      <w:proofErr w:type="spellEnd"/>
      <w:r>
        <w:rPr>
          <w:rFonts w:ascii="Times New Roman" w:hAnsi="Times New Roman" w:cs="Times New Roman"/>
          <w:sz w:val="24"/>
          <w:szCs w:val="24"/>
        </w:rPr>
        <w:t xml:space="preserve"> hiçbir sınır çekilemez. İlerleme yalnızca ahlakta değil, ama ayrıca bilimlerde, teorik ve teknik, hatta matematikte bile. Rousseau’dan farklı olarak </w:t>
      </w:r>
      <w:proofErr w:type="spellStart"/>
      <w:r>
        <w:rPr>
          <w:rFonts w:ascii="Times New Roman" w:hAnsi="Times New Roman" w:cs="Times New Roman"/>
          <w:sz w:val="24"/>
          <w:szCs w:val="24"/>
        </w:rPr>
        <w:t>Condorcet</w:t>
      </w:r>
      <w:proofErr w:type="spellEnd"/>
      <w:r>
        <w:rPr>
          <w:rFonts w:ascii="Times New Roman" w:hAnsi="Times New Roman" w:cs="Times New Roman"/>
          <w:sz w:val="24"/>
          <w:szCs w:val="24"/>
        </w:rPr>
        <w:t>, bilimlerdeki ve sanatlardaki ilerlemeye ahlakta da bir ilerlemenin eşlik ettiğini savunur.</w:t>
      </w:r>
    </w:p>
    <w:p w:rsidR="000B5527" w:rsidRDefault="000B5527" w:rsidP="000B5527">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Voltaire’den</w:t>
      </w:r>
      <w:proofErr w:type="spellEnd"/>
      <w:r>
        <w:rPr>
          <w:rFonts w:ascii="Times New Roman" w:hAnsi="Times New Roman" w:cs="Times New Roman"/>
          <w:sz w:val="24"/>
          <w:szCs w:val="24"/>
        </w:rPr>
        <w:t xml:space="preserve"> farklı olarak, onun aydınlanmış bir despotizme inancını ya da halk için duyduğu küçümsemeyi paylaşmıyordu. Umutla demokratik ve bilimsel bir uygarlığa doğru bakıyordu.</w:t>
      </w:r>
    </w:p>
    <w:p w:rsidR="000B5527" w:rsidRDefault="000B5527" w:rsidP="000B5527">
      <w:pPr>
        <w:jc w:val="both"/>
        <w:rPr>
          <w:rFonts w:ascii="Times New Roman" w:hAnsi="Times New Roman" w:cs="Times New Roman"/>
          <w:sz w:val="24"/>
          <w:szCs w:val="24"/>
        </w:rPr>
      </w:pPr>
      <w:r>
        <w:rPr>
          <w:rFonts w:ascii="Times New Roman" w:hAnsi="Times New Roman" w:cs="Times New Roman"/>
          <w:sz w:val="24"/>
          <w:szCs w:val="24"/>
        </w:rPr>
        <w:t>- İlerleme düşüncesi Almanya’da G. E. Lessing tarafından savunuldu – iyimser bir tarihsel ilerleme teorisi.</w:t>
      </w:r>
    </w:p>
    <w:p w:rsidR="000B5527" w:rsidRDefault="000B5527" w:rsidP="000B5527">
      <w:pPr>
        <w:jc w:val="both"/>
        <w:rPr>
          <w:rFonts w:ascii="Times New Roman" w:hAnsi="Times New Roman" w:cs="Times New Roman"/>
          <w:sz w:val="24"/>
          <w:szCs w:val="24"/>
        </w:rPr>
      </w:pPr>
      <w:r>
        <w:rPr>
          <w:rFonts w:ascii="Times New Roman" w:hAnsi="Times New Roman" w:cs="Times New Roman"/>
          <w:sz w:val="24"/>
          <w:szCs w:val="24"/>
        </w:rPr>
        <w:t xml:space="preserve">Lessing’in tarihsel ilerleme düşüncesinin teolojik bir çerçevesi vardı – tarihle ilişkisi içinde vahyin ele alınışı; </w:t>
      </w:r>
      <w:proofErr w:type="gramStart"/>
      <w:r>
        <w:rPr>
          <w:rFonts w:ascii="Times New Roman" w:hAnsi="Times New Roman" w:cs="Times New Roman"/>
          <w:sz w:val="24"/>
          <w:szCs w:val="24"/>
        </w:rPr>
        <w:t>yoksa,</w:t>
      </w:r>
      <w:proofErr w:type="gramEnd"/>
      <w:r>
        <w:rPr>
          <w:rFonts w:ascii="Times New Roman" w:hAnsi="Times New Roman" w:cs="Times New Roman"/>
          <w:sz w:val="24"/>
          <w:szCs w:val="24"/>
        </w:rPr>
        <w:t xml:space="preserve"> dinin duruş noktasından bir tarih felsefesi taslağı değil.</w:t>
      </w:r>
    </w:p>
    <w:p w:rsidR="000B5527" w:rsidRDefault="000B5527" w:rsidP="000B5527">
      <w:pPr>
        <w:jc w:val="both"/>
        <w:rPr>
          <w:rFonts w:ascii="Times New Roman" w:hAnsi="Times New Roman" w:cs="Times New Roman"/>
          <w:sz w:val="24"/>
          <w:szCs w:val="24"/>
        </w:rPr>
      </w:pPr>
      <w:r>
        <w:rPr>
          <w:rFonts w:ascii="Times New Roman" w:hAnsi="Times New Roman" w:cs="Times New Roman"/>
          <w:i/>
          <w:sz w:val="24"/>
          <w:szCs w:val="24"/>
        </w:rPr>
        <w:t>İnsan Soyunun Eğitimi</w:t>
      </w:r>
      <w:r>
        <w:rPr>
          <w:rFonts w:ascii="Times New Roman" w:hAnsi="Times New Roman" w:cs="Times New Roman"/>
          <w:sz w:val="24"/>
          <w:szCs w:val="24"/>
        </w:rPr>
        <w:t>’nde “bireysel insan için eğitim ne ise, bütün insan soyu için vahiy(tanrısal bildirim) odur,” der Lessing. Eğitim bireye sunulan bildirim iken, vahiy ise insan soyunun sürekli eğitimidir. Lessing’e göre, vahiy, insan soyunun tarihteki tanrısal eğitimidir. Bu süreç her zaman ilerlemektedir, şimdi de yer almaktadır ve gelecekte de sürecektir.</w:t>
      </w:r>
    </w:p>
    <w:p w:rsidR="000B5527" w:rsidRDefault="000B5527" w:rsidP="000B5527">
      <w:pPr>
        <w:jc w:val="both"/>
        <w:rPr>
          <w:rFonts w:ascii="Times New Roman" w:hAnsi="Times New Roman" w:cs="Times New Roman"/>
          <w:sz w:val="24"/>
          <w:szCs w:val="24"/>
        </w:rPr>
      </w:pPr>
      <w:r>
        <w:rPr>
          <w:rFonts w:ascii="Times New Roman" w:hAnsi="Times New Roman" w:cs="Times New Roman"/>
          <w:sz w:val="24"/>
          <w:szCs w:val="24"/>
        </w:rPr>
        <w:t xml:space="preserve">Genel olarak insan soyunun eğitimi olarak vahiy, bireyin eğitimine benzerdir. Çocuk, ödüller ve cezalar aracılığıyla eğitilir. “İnsan soyunun </w:t>
      </w:r>
      <w:proofErr w:type="spellStart"/>
      <w:r>
        <w:rPr>
          <w:rFonts w:ascii="Times New Roman" w:hAnsi="Times New Roman" w:cs="Times New Roman"/>
          <w:sz w:val="24"/>
          <w:szCs w:val="24"/>
        </w:rPr>
        <w:t>çocukluğu”nda</w:t>
      </w:r>
      <w:proofErr w:type="spellEnd"/>
      <w:r>
        <w:rPr>
          <w:rFonts w:ascii="Times New Roman" w:hAnsi="Times New Roman" w:cs="Times New Roman"/>
          <w:sz w:val="24"/>
          <w:szCs w:val="24"/>
        </w:rPr>
        <w:t xml:space="preserve"> Tanrının yapabileceği biricik şey “öyle bir din, öyle bir yasa vermekti ki, uyulması ya da uyulmaması yoluyla Onun halkı burada yeryüzünde mutlu ya da mutsuz olma umudunu ya da korkusunu duyacaktı.” İnsan soyunun çocukluğu, az çok işlerin </w:t>
      </w:r>
      <w:r w:rsidRPr="00741C64">
        <w:rPr>
          <w:rFonts w:ascii="Times New Roman" w:hAnsi="Times New Roman" w:cs="Times New Roman"/>
          <w:i/>
          <w:sz w:val="24"/>
          <w:szCs w:val="24"/>
        </w:rPr>
        <w:t>Tevrat</w:t>
      </w:r>
      <w:r>
        <w:rPr>
          <w:rFonts w:ascii="Times New Roman" w:hAnsi="Times New Roman" w:cs="Times New Roman"/>
          <w:sz w:val="24"/>
          <w:szCs w:val="24"/>
        </w:rPr>
        <w:t xml:space="preserve">’ta, </w:t>
      </w:r>
      <w:r w:rsidRPr="00741C64">
        <w:rPr>
          <w:rFonts w:ascii="Times New Roman" w:hAnsi="Times New Roman" w:cs="Times New Roman"/>
          <w:i/>
          <w:sz w:val="24"/>
          <w:szCs w:val="24"/>
        </w:rPr>
        <w:t>Eski Ahit</w:t>
      </w:r>
      <w:r>
        <w:rPr>
          <w:rFonts w:ascii="Times New Roman" w:hAnsi="Times New Roman" w:cs="Times New Roman"/>
          <w:sz w:val="24"/>
          <w:szCs w:val="24"/>
        </w:rPr>
        <w:t>’te tanımlanan durumuna karşılık gelir.</w:t>
      </w:r>
    </w:p>
    <w:p w:rsidR="000B5527" w:rsidRDefault="000B5527" w:rsidP="000B5527">
      <w:pPr>
        <w:jc w:val="both"/>
        <w:rPr>
          <w:rFonts w:ascii="Times New Roman" w:hAnsi="Times New Roman" w:cs="Times New Roman"/>
          <w:sz w:val="24"/>
          <w:szCs w:val="24"/>
        </w:rPr>
      </w:pPr>
      <w:r>
        <w:rPr>
          <w:rFonts w:ascii="Times New Roman" w:hAnsi="Times New Roman" w:cs="Times New Roman"/>
          <w:sz w:val="24"/>
          <w:szCs w:val="24"/>
        </w:rPr>
        <w:t xml:space="preserve">İnsan soyunun “gençlik evresi” </w:t>
      </w:r>
      <w:r w:rsidRPr="00FB586C">
        <w:rPr>
          <w:rFonts w:ascii="Times New Roman" w:hAnsi="Times New Roman" w:cs="Times New Roman"/>
          <w:i/>
          <w:sz w:val="24"/>
          <w:szCs w:val="24"/>
        </w:rPr>
        <w:t>İncil</w:t>
      </w:r>
      <w:r>
        <w:rPr>
          <w:rFonts w:ascii="Times New Roman" w:hAnsi="Times New Roman" w:cs="Times New Roman"/>
          <w:sz w:val="24"/>
          <w:szCs w:val="24"/>
        </w:rPr>
        <w:t xml:space="preserve">’e, </w:t>
      </w:r>
      <w:r w:rsidRPr="00FB586C">
        <w:rPr>
          <w:rFonts w:ascii="Times New Roman" w:hAnsi="Times New Roman" w:cs="Times New Roman"/>
          <w:i/>
          <w:sz w:val="24"/>
          <w:szCs w:val="24"/>
        </w:rPr>
        <w:t>Yeni Ahit</w:t>
      </w:r>
      <w:r>
        <w:rPr>
          <w:rFonts w:ascii="Times New Roman" w:hAnsi="Times New Roman" w:cs="Times New Roman"/>
          <w:sz w:val="24"/>
          <w:szCs w:val="24"/>
        </w:rPr>
        <w:t xml:space="preserve">’e karşılık gelir. Ahlaksal davranış için dünyasal cezalar ve ödüller yerine, daha soylu </w:t>
      </w:r>
      <w:proofErr w:type="gramStart"/>
      <w:r>
        <w:rPr>
          <w:rFonts w:ascii="Times New Roman" w:hAnsi="Times New Roman" w:cs="Times New Roman"/>
          <w:sz w:val="24"/>
          <w:szCs w:val="24"/>
        </w:rPr>
        <w:t>motivasyonlar</w:t>
      </w:r>
      <w:proofErr w:type="gramEnd"/>
      <w:r>
        <w:rPr>
          <w:rFonts w:ascii="Times New Roman" w:hAnsi="Times New Roman" w:cs="Times New Roman"/>
          <w:sz w:val="24"/>
          <w:szCs w:val="24"/>
        </w:rPr>
        <w:t xml:space="preserve">/güdüler öne çıkar. </w:t>
      </w:r>
      <w:r w:rsidRPr="00215232">
        <w:rPr>
          <w:rFonts w:ascii="Times New Roman" w:hAnsi="Times New Roman" w:cs="Times New Roman"/>
          <w:i/>
          <w:sz w:val="24"/>
          <w:szCs w:val="24"/>
        </w:rPr>
        <w:t>Eski Ahit</w:t>
      </w:r>
      <w:r>
        <w:rPr>
          <w:rFonts w:ascii="Times New Roman" w:hAnsi="Times New Roman" w:cs="Times New Roman"/>
          <w:sz w:val="24"/>
          <w:szCs w:val="24"/>
        </w:rPr>
        <w:t>’te yer almayan “ruhun ölümsüzlüğü” ve öteki dünyadaki ebedi ödüller ya da cezalar üzerine öğütler verilir. İsrail’in Tanrısı olarak Tanrı anlayışı yerini evrensel Baba anlayışına bırakır. Yasaya dünyasal refah elde etme amacıyla dışsal boyun eğmenin yerini “cennet” için bir hazırlık olarak yürek temizliği, saflığı alır.</w:t>
      </w:r>
    </w:p>
    <w:p w:rsidR="000B5527" w:rsidRDefault="000B5527" w:rsidP="000B5527">
      <w:pPr>
        <w:jc w:val="both"/>
        <w:rPr>
          <w:rFonts w:ascii="Times New Roman" w:hAnsi="Times New Roman" w:cs="Times New Roman"/>
          <w:sz w:val="24"/>
          <w:szCs w:val="24"/>
        </w:rPr>
      </w:pPr>
      <w:r>
        <w:rPr>
          <w:rFonts w:ascii="Times New Roman" w:hAnsi="Times New Roman" w:cs="Times New Roman"/>
          <w:sz w:val="24"/>
          <w:szCs w:val="24"/>
        </w:rPr>
        <w:t xml:space="preserve">Son olarak insan soyunun “olgunluk evresi” vardır. “Hiç kuşkusuz bize </w:t>
      </w:r>
      <w:r w:rsidRPr="000C6CD7">
        <w:rPr>
          <w:rFonts w:ascii="Times New Roman" w:hAnsi="Times New Roman" w:cs="Times New Roman"/>
          <w:i/>
          <w:sz w:val="24"/>
          <w:szCs w:val="24"/>
        </w:rPr>
        <w:t>Yeni Ahit</w:t>
      </w:r>
      <w:r>
        <w:rPr>
          <w:rFonts w:ascii="Times New Roman" w:hAnsi="Times New Roman" w:cs="Times New Roman"/>
          <w:sz w:val="24"/>
          <w:szCs w:val="24"/>
        </w:rPr>
        <w:t xml:space="preserve">’in kitaplarında sözü verilmiş, yani </w:t>
      </w:r>
      <w:r>
        <w:rPr>
          <w:rFonts w:ascii="Times New Roman" w:hAnsi="Times New Roman" w:cs="Times New Roman"/>
          <w:i/>
          <w:sz w:val="24"/>
          <w:szCs w:val="24"/>
        </w:rPr>
        <w:t>E</w:t>
      </w:r>
      <w:r w:rsidRPr="000C6CD7">
        <w:rPr>
          <w:rFonts w:ascii="Times New Roman" w:hAnsi="Times New Roman" w:cs="Times New Roman"/>
          <w:i/>
          <w:sz w:val="24"/>
          <w:szCs w:val="24"/>
        </w:rPr>
        <w:t>bedi İncil</w:t>
      </w:r>
      <w:r>
        <w:rPr>
          <w:rFonts w:ascii="Times New Roman" w:hAnsi="Times New Roman" w:cs="Times New Roman"/>
          <w:sz w:val="24"/>
          <w:szCs w:val="24"/>
        </w:rPr>
        <w:t xml:space="preserve">’in zamanı gelecektir,” der Lessing. Her bir kitap bir sonraki için </w:t>
      </w:r>
      <w:proofErr w:type="spellStart"/>
      <w:r>
        <w:rPr>
          <w:rFonts w:ascii="Times New Roman" w:hAnsi="Times New Roman" w:cs="Times New Roman"/>
          <w:i/>
          <w:sz w:val="24"/>
          <w:szCs w:val="24"/>
        </w:rPr>
        <w:t>Elementarbücher</w:t>
      </w:r>
      <w:r>
        <w:rPr>
          <w:rFonts w:ascii="Times New Roman" w:hAnsi="Times New Roman" w:cs="Times New Roman"/>
          <w:sz w:val="24"/>
          <w:szCs w:val="24"/>
        </w:rPr>
        <w:t>’dir</w:t>
      </w:r>
      <w:proofErr w:type="spellEnd"/>
      <w:r>
        <w:rPr>
          <w:rFonts w:ascii="Times New Roman" w:hAnsi="Times New Roman" w:cs="Times New Roman"/>
          <w:sz w:val="24"/>
          <w:szCs w:val="24"/>
        </w:rPr>
        <w:t>. Tanrısal vahyin bu üçüncü evresinde insan iyiyi, iyinin uğruna yapacaktır, dünyasal ya da göksel bir ödül uğruna değil. Vurgu insan soyunun ahlaksal eğitimi üzerinedir. Bu sonu gelmez bir süreçtir.</w:t>
      </w:r>
    </w:p>
    <w:p w:rsidR="000B5527" w:rsidRDefault="000B5527" w:rsidP="000B5527">
      <w:pPr>
        <w:jc w:val="both"/>
        <w:rPr>
          <w:rFonts w:ascii="Times New Roman" w:hAnsi="Times New Roman" w:cs="Times New Roman"/>
          <w:sz w:val="24"/>
          <w:szCs w:val="24"/>
        </w:rPr>
      </w:pPr>
      <w:r>
        <w:rPr>
          <w:rFonts w:ascii="Times New Roman" w:hAnsi="Times New Roman" w:cs="Times New Roman"/>
          <w:sz w:val="24"/>
          <w:szCs w:val="24"/>
        </w:rPr>
        <w:t xml:space="preserve">Lessing’in tarih anlayışı </w:t>
      </w:r>
      <w:proofErr w:type="spellStart"/>
      <w:r>
        <w:rPr>
          <w:rFonts w:ascii="Times New Roman" w:hAnsi="Times New Roman" w:cs="Times New Roman"/>
          <w:sz w:val="24"/>
          <w:szCs w:val="24"/>
        </w:rPr>
        <w:t>Bossuet’nin</w:t>
      </w:r>
      <w:proofErr w:type="spellEnd"/>
      <w:r>
        <w:rPr>
          <w:rFonts w:ascii="Times New Roman" w:hAnsi="Times New Roman" w:cs="Times New Roman"/>
          <w:sz w:val="24"/>
          <w:szCs w:val="24"/>
        </w:rPr>
        <w:t xml:space="preserve"> anlayışından oldukça farklıdır. Çünkü Hıristiyanlığı, Tanrının insana kesin bildirilişi olarak görmez. Onun düşüncesinde, dinsel inancın son ve kesin bir biçimi yoktur. Hıristiyan ahlakın ve dogmalar öğretisinin ötesine geçme düşüncesindeki Lessing Aydınlanmaya özgü ahlak anlayışının genel çerçevesi ile uyum içindedir. Aynı zamanda ilerleyen bir tanrısal vahiy olarak tarih anlayışı, onunla </w:t>
      </w:r>
      <w:proofErr w:type="spellStart"/>
      <w:r>
        <w:rPr>
          <w:rFonts w:ascii="Times New Roman" w:hAnsi="Times New Roman" w:cs="Times New Roman"/>
          <w:sz w:val="24"/>
          <w:szCs w:val="24"/>
        </w:rPr>
        <w:t>Bossuet’nin</w:t>
      </w:r>
      <w:proofErr w:type="spellEnd"/>
      <w:r>
        <w:rPr>
          <w:rFonts w:ascii="Times New Roman" w:hAnsi="Times New Roman" w:cs="Times New Roman"/>
          <w:sz w:val="24"/>
          <w:szCs w:val="24"/>
        </w:rPr>
        <w:t xml:space="preserve"> tarih felsefesi ya da teolojisi arasında belli bir analojiye ya da yakınlık kurmaya izin verir.</w:t>
      </w:r>
    </w:p>
    <w:p w:rsidR="000B5527" w:rsidRDefault="000B5527" w:rsidP="000B5527">
      <w:pPr>
        <w:jc w:val="both"/>
        <w:rPr>
          <w:rFonts w:ascii="Times New Roman" w:hAnsi="Times New Roman" w:cs="Times New Roman"/>
          <w:sz w:val="24"/>
          <w:szCs w:val="24"/>
        </w:rPr>
      </w:pPr>
      <w:r>
        <w:rPr>
          <w:rFonts w:ascii="Times New Roman" w:hAnsi="Times New Roman" w:cs="Times New Roman"/>
          <w:sz w:val="24"/>
          <w:szCs w:val="24"/>
        </w:rPr>
        <w:t xml:space="preserve">Tarih anlayışı 18. </w:t>
      </w:r>
      <w:proofErr w:type="spellStart"/>
      <w:r>
        <w:rPr>
          <w:rFonts w:ascii="Times New Roman" w:hAnsi="Times New Roman" w:cs="Times New Roman"/>
          <w:sz w:val="24"/>
          <w:szCs w:val="24"/>
        </w:rPr>
        <w:t>yy.ın</w:t>
      </w:r>
      <w:proofErr w:type="spellEnd"/>
      <w:r>
        <w:rPr>
          <w:rFonts w:ascii="Times New Roman" w:hAnsi="Times New Roman" w:cs="Times New Roman"/>
          <w:sz w:val="24"/>
          <w:szCs w:val="24"/>
        </w:rPr>
        <w:t xml:space="preserve"> damgasını taşır, ama tarihsel ilerlemeyi Tanrının işi olarak değil de tersine dinden bir kurtuluş olarak gören </w:t>
      </w:r>
      <w:proofErr w:type="spellStart"/>
      <w:r>
        <w:rPr>
          <w:rFonts w:ascii="Times New Roman" w:hAnsi="Times New Roman" w:cs="Times New Roman"/>
          <w:sz w:val="24"/>
          <w:szCs w:val="24"/>
        </w:rPr>
        <w:t>Condorcet’in</w:t>
      </w:r>
      <w:proofErr w:type="spellEnd"/>
      <w:r>
        <w:rPr>
          <w:rFonts w:ascii="Times New Roman" w:hAnsi="Times New Roman" w:cs="Times New Roman"/>
          <w:sz w:val="24"/>
          <w:szCs w:val="24"/>
        </w:rPr>
        <w:t xml:space="preserve"> teorisinden oldukça farklıdır.</w:t>
      </w:r>
    </w:p>
    <w:p w:rsidR="000B5527" w:rsidRDefault="000B5527" w:rsidP="000B5527">
      <w:pPr>
        <w:jc w:val="both"/>
        <w:rPr>
          <w:rFonts w:ascii="Times New Roman" w:hAnsi="Times New Roman" w:cs="Times New Roman"/>
          <w:sz w:val="24"/>
          <w:szCs w:val="24"/>
        </w:rPr>
      </w:pPr>
      <w:r>
        <w:rPr>
          <w:rFonts w:ascii="Times New Roman" w:hAnsi="Times New Roman" w:cs="Times New Roman"/>
          <w:sz w:val="24"/>
          <w:szCs w:val="24"/>
        </w:rPr>
        <w:t xml:space="preserve">- Johann </w:t>
      </w:r>
      <w:proofErr w:type="spellStart"/>
      <w:r>
        <w:rPr>
          <w:rFonts w:ascii="Times New Roman" w:hAnsi="Times New Roman" w:cs="Times New Roman"/>
          <w:sz w:val="24"/>
          <w:szCs w:val="24"/>
        </w:rPr>
        <w:t>Gottfried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Herder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Aydınlanamanın</w:t>
      </w:r>
      <w:proofErr w:type="spellEnd"/>
      <w:r>
        <w:rPr>
          <w:rFonts w:ascii="Times New Roman" w:hAnsi="Times New Roman" w:cs="Times New Roman"/>
          <w:sz w:val="24"/>
          <w:szCs w:val="24"/>
        </w:rPr>
        <w:t xml:space="preserve"> duruş noktasından başlayıp sonra yolunu bunun dışına doğru geliştiren birisi olarak göze batar. Sayısız ilgisi olan birisiydi. Büyük bir sistem kurmamış olmasına rağmen Alman düşüncesi üzerinde derin etkisi olmuş bir yazardı. Alman edebiyatındaki </w:t>
      </w:r>
      <w:proofErr w:type="spellStart"/>
      <w:r w:rsidRPr="00B54744">
        <w:rPr>
          <w:rFonts w:ascii="Times New Roman" w:hAnsi="Times New Roman" w:cs="Times New Roman"/>
          <w:i/>
          <w:sz w:val="24"/>
          <w:szCs w:val="24"/>
        </w:rPr>
        <w:t>Sturm</w:t>
      </w:r>
      <w:proofErr w:type="spellEnd"/>
      <w:r w:rsidRPr="00B54744">
        <w:rPr>
          <w:rFonts w:ascii="Times New Roman" w:hAnsi="Times New Roman" w:cs="Times New Roman"/>
          <w:i/>
          <w:sz w:val="24"/>
          <w:szCs w:val="24"/>
        </w:rPr>
        <w:t xml:space="preserve"> </w:t>
      </w:r>
      <w:proofErr w:type="spellStart"/>
      <w:r w:rsidRPr="00B54744">
        <w:rPr>
          <w:rFonts w:ascii="Times New Roman" w:hAnsi="Times New Roman" w:cs="Times New Roman"/>
          <w:i/>
          <w:sz w:val="24"/>
          <w:szCs w:val="24"/>
        </w:rPr>
        <w:t>und</w:t>
      </w:r>
      <w:proofErr w:type="spellEnd"/>
      <w:r w:rsidRPr="00B54744">
        <w:rPr>
          <w:rFonts w:ascii="Times New Roman" w:hAnsi="Times New Roman" w:cs="Times New Roman"/>
          <w:i/>
          <w:sz w:val="24"/>
          <w:szCs w:val="24"/>
        </w:rPr>
        <w:t xml:space="preserve"> </w:t>
      </w:r>
      <w:proofErr w:type="spellStart"/>
      <w:r w:rsidRPr="00B54744">
        <w:rPr>
          <w:rFonts w:ascii="Times New Roman" w:hAnsi="Times New Roman" w:cs="Times New Roman"/>
          <w:i/>
          <w:sz w:val="24"/>
          <w:szCs w:val="24"/>
        </w:rPr>
        <w:t>Drang</w:t>
      </w:r>
      <w:proofErr w:type="spellEnd"/>
      <w:r>
        <w:rPr>
          <w:rFonts w:ascii="Times New Roman" w:hAnsi="Times New Roman" w:cs="Times New Roman"/>
          <w:sz w:val="24"/>
          <w:szCs w:val="24"/>
        </w:rPr>
        <w:t xml:space="preserve"> akımının öncüsü olarak gösteriliyordu. Halk şarkılarının önemini vurgulamıştı. Dilin, estetik bilincin ve kültürün gelişiminde her şeyden çok önemli olduğu düşüncesindeydi. Tarihi, tanrısal vahiy olarak görüyordu. Panteizm tartışmasında </w:t>
      </w:r>
      <w:proofErr w:type="spellStart"/>
      <w:r>
        <w:rPr>
          <w:rFonts w:ascii="Times New Roman" w:hAnsi="Times New Roman" w:cs="Times New Roman"/>
          <w:sz w:val="24"/>
          <w:szCs w:val="24"/>
        </w:rPr>
        <w:t>Spinoza’yı</w:t>
      </w:r>
      <w:proofErr w:type="spellEnd"/>
      <w:r>
        <w:rPr>
          <w:rFonts w:ascii="Times New Roman" w:hAnsi="Times New Roman" w:cs="Times New Roman"/>
          <w:sz w:val="24"/>
          <w:szCs w:val="24"/>
        </w:rPr>
        <w:t xml:space="preserve"> savunmasıyla sonraki Romantik akımı da etkilemişti.</w:t>
      </w:r>
    </w:p>
    <w:p w:rsidR="000B5527" w:rsidRDefault="000B5527" w:rsidP="000B5527">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Herder’in</w:t>
      </w:r>
      <w:proofErr w:type="spellEnd"/>
      <w:r>
        <w:rPr>
          <w:rFonts w:ascii="Times New Roman" w:hAnsi="Times New Roman" w:cs="Times New Roman"/>
          <w:sz w:val="24"/>
          <w:szCs w:val="24"/>
        </w:rPr>
        <w:t xml:space="preserve"> tarih felsefesi Aydınlanmanın teorilerinden ayrılır. </w:t>
      </w:r>
      <w:proofErr w:type="spellStart"/>
      <w:r>
        <w:rPr>
          <w:rFonts w:ascii="Times New Roman" w:hAnsi="Times New Roman" w:cs="Times New Roman"/>
          <w:sz w:val="24"/>
          <w:szCs w:val="24"/>
        </w:rPr>
        <w:t>Herder</w:t>
      </w:r>
      <w:proofErr w:type="spellEnd"/>
      <w:r>
        <w:rPr>
          <w:rFonts w:ascii="Times New Roman" w:hAnsi="Times New Roman" w:cs="Times New Roman"/>
          <w:sz w:val="24"/>
          <w:szCs w:val="24"/>
        </w:rPr>
        <w:t xml:space="preserve"> 18. yy. filozoflarının tarihin ilerleyen bir gelişme süreciyle onların kendi zamanlarına götürdüğünü düşünme eğilimlerine saldırdı. Aydınlanma düşünürlerinin tarihe genel yaklaşımlarına saldırdı. </w:t>
      </w:r>
      <w:proofErr w:type="spellStart"/>
      <w:r>
        <w:rPr>
          <w:rFonts w:ascii="Times New Roman" w:hAnsi="Times New Roman" w:cs="Times New Roman"/>
          <w:sz w:val="24"/>
          <w:szCs w:val="24"/>
        </w:rPr>
        <w:t>Herder’e</w:t>
      </w:r>
      <w:proofErr w:type="spellEnd"/>
      <w:r>
        <w:rPr>
          <w:rFonts w:ascii="Times New Roman" w:hAnsi="Times New Roman" w:cs="Times New Roman"/>
          <w:sz w:val="24"/>
          <w:szCs w:val="24"/>
        </w:rPr>
        <w:t xml:space="preserve"> göre, Aydınlanmacılar tarihe varsayımlarla yaklaşıyorlar ve onu önceden tasarlanmış bir teoriyi kanıtlamak için kullanıyorlardı. Bu önceden tasarlanmış teoriye göre tarih, dinsel mistisizmden, mitolojiden ve hurafeye kölelikten yukarıya ya da ileriye özgür ve dinsel-olmayan bir ahlaka doğru bir hareketi göstermekteydi. Bu durumda </w:t>
      </w:r>
      <w:proofErr w:type="spellStart"/>
      <w:r>
        <w:rPr>
          <w:rFonts w:ascii="Times New Roman" w:hAnsi="Times New Roman" w:cs="Times New Roman"/>
          <w:sz w:val="24"/>
          <w:szCs w:val="24"/>
        </w:rPr>
        <w:t>Herder’e</w:t>
      </w:r>
      <w:proofErr w:type="spellEnd"/>
      <w:r>
        <w:rPr>
          <w:rFonts w:ascii="Times New Roman" w:hAnsi="Times New Roman" w:cs="Times New Roman"/>
          <w:sz w:val="24"/>
          <w:szCs w:val="24"/>
        </w:rPr>
        <w:t xml:space="preserve"> göre, Aydınlanmacıların tarihe böyle yaklaşmaları onların her kültürü, kendi değerlerinde, kendi tinine ve karmaşık bir birliğine göre incelemelerini ve anlamalarını güçleştiriyordu. Ancak verilerin sabırlı ve tam bir incelenişi bir halkın, bir kültürün gelişimini anlamamızı sağlayabilir. </w:t>
      </w:r>
      <w:proofErr w:type="spellStart"/>
      <w:r>
        <w:rPr>
          <w:rFonts w:ascii="Times New Roman" w:hAnsi="Times New Roman" w:cs="Times New Roman"/>
          <w:sz w:val="24"/>
          <w:szCs w:val="24"/>
        </w:rPr>
        <w:t>Vico</w:t>
      </w:r>
      <w:proofErr w:type="spellEnd"/>
      <w:r>
        <w:rPr>
          <w:rFonts w:ascii="Times New Roman" w:hAnsi="Times New Roman" w:cs="Times New Roman"/>
          <w:sz w:val="24"/>
          <w:szCs w:val="24"/>
        </w:rPr>
        <w:t xml:space="preserve"> gibi </w:t>
      </w:r>
      <w:proofErr w:type="spellStart"/>
      <w:r>
        <w:rPr>
          <w:rFonts w:ascii="Times New Roman" w:hAnsi="Times New Roman" w:cs="Times New Roman"/>
          <w:sz w:val="24"/>
          <w:szCs w:val="24"/>
        </w:rPr>
        <w:t>Herder</w:t>
      </w:r>
      <w:proofErr w:type="spellEnd"/>
      <w:r>
        <w:rPr>
          <w:rFonts w:ascii="Times New Roman" w:hAnsi="Times New Roman" w:cs="Times New Roman"/>
          <w:sz w:val="24"/>
          <w:szCs w:val="24"/>
        </w:rPr>
        <w:t xml:space="preserve"> de, halkların şiir ve şarkılarının insan tininin gelişiminin anlaşılması için önemli bir kaynak olduğu görüşündeydi. </w:t>
      </w:r>
      <w:proofErr w:type="spellStart"/>
      <w:r>
        <w:rPr>
          <w:rFonts w:ascii="Times New Roman" w:hAnsi="Times New Roman" w:cs="Times New Roman"/>
          <w:sz w:val="24"/>
          <w:szCs w:val="24"/>
        </w:rPr>
        <w:t>Herder</w:t>
      </w:r>
      <w:proofErr w:type="spellEnd"/>
      <w:r>
        <w:rPr>
          <w:rFonts w:ascii="Times New Roman" w:hAnsi="Times New Roman" w:cs="Times New Roman"/>
          <w:sz w:val="24"/>
          <w:szCs w:val="24"/>
        </w:rPr>
        <w:t xml:space="preserve">, insanı ve tarihini yorumlamada göreli olarak “ilkel” olanın önemine dikkat çekiyordu. İnsanlığın ilk kültürel evrelerini 18. yy. rasyonalist </w:t>
      </w:r>
      <w:proofErr w:type="gramStart"/>
      <w:r>
        <w:rPr>
          <w:rFonts w:ascii="Times New Roman" w:hAnsi="Times New Roman" w:cs="Times New Roman"/>
          <w:sz w:val="24"/>
          <w:szCs w:val="24"/>
        </w:rPr>
        <w:t>kriterlerine</w:t>
      </w:r>
      <w:proofErr w:type="gramEnd"/>
      <w:r>
        <w:rPr>
          <w:rFonts w:ascii="Times New Roman" w:hAnsi="Times New Roman" w:cs="Times New Roman"/>
          <w:sz w:val="24"/>
          <w:szCs w:val="24"/>
        </w:rPr>
        <w:t xml:space="preserve"> göre yargılamaya kalkarsak, bu evrelerin, dönemlerin kendilerine özgü değerlerini anlamakta zorluk çekeriz. Gerçekten de, </w:t>
      </w:r>
      <w:proofErr w:type="spellStart"/>
      <w:r>
        <w:rPr>
          <w:rFonts w:ascii="Times New Roman" w:hAnsi="Times New Roman" w:cs="Times New Roman"/>
          <w:i/>
          <w:sz w:val="24"/>
          <w:szCs w:val="24"/>
        </w:rPr>
        <w:t>Ideen</w:t>
      </w:r>
      <w:r>
        <w:rPr>
          <w:rFonts w:ascii="Times New Roman" w:hAnsi="Times New Roman" w:cs="Times New Roman"/>
          <w:sz w:val="24"/>
          <w:szCs w:val="24"/>
        </w:rPr>
        <w:t>’de</w:t>
      </w:r>
      <w:proofErr w:type="spellEnd"/>
      <w:r>
        <w:rPr>
          <w:rFonts w:ascii="Times New Roman" w:hAnsi="Times New Roman" w:cs="Times New Roman"/>
          <w:sz w:val="24"/>
          <w:szCs w:val="24"/>
        </w:rPr>
        <w:t>, kendi zamanına olmaktan çok, eski zamanlara ve halklara daha çok yer ayırmıştı.</w:t>
      </w:r>
    </w:p>
    <w:p w:rsidR="000B5527" w:rsidRDefault="000B5527" w:rsidP="000B5527">
      <w:pPr>
        <w:jc w:val="both"/>
        <w:rPr>
          <w:rFonts w:ascii="Times New Roman" w:hAnsi="Times New Roman" w:cs="Times New Roman"/>
          <w:sz w:val="24"/>
          <w:szCs w:val="24"/>
        </w:rPr>
      </w:pPr>
      <w:proofErr w:type="spellStart"/>
      <w:r>
        <w:rPr>
          <w:rFonts w:ascii="Times New Roman" w:hAnsi="Times New Roman" w:cs="Times New Roman"/>
          <w:sz w:val="24"/>
          <w:szCs w:val="24"/>
        </w:rPr>
        <w:t>Herder’in</w:t>
      </w:r>
      <w:proofErr w:type="spellEnd"/>
      <w:r>
        <w:rPr>
          <w:rFonts w:ascii="Times New Roman" w:hAnsi="Times New Roman" w:cs="Times New Roman"/>
          <w:sz w:val="24"/>
          <w:szCs w:val="24"/>
        </w:rPr>
        <w:t xml:space="preserve"> büyük çalışmasının adı, </w:t>
      </w:r>
      <w:r w:rsidRPr="003B2C20">
        <w:rPr>
          <w:rFonts w:ascii="Times New Roman" w:hAnsi="Times New Roman" w:cs="Times New Roman"/>
          <w:i/>
          <w:sz w:val="24"/>
          <w:szCs w:val="24"/>
        </w:rPr>
        <w:t>İnsanlık Tarihinin Felsefesi İçin Düşünceler</w:t>
      </w:r>
      <w:r>
        <w:rPr>
          <w:rFonts w:ascii="Times New Roman" w:hAnsi="Times New Roman" w:cs="Times New Roman"/>
          <w:sz w:val="24"/>
          <w:szCs w:val="24"/>
        </w:rPr>
        <w:t>(1784-1791)’</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Tamamlanmamış bir çalışmadır. </w:t>
      </w:r>
      <w:proofErr w:type="spellStart"/>
      <w:r>
        <w:rPr>
          <w:rFonts w:ascii="Times New Roman" w:hAnsi="Times New Roman" w:cs="Times New Roman"/>
          <w:sz w:val="24"/>
          <w:szCs w:val="24"/>
        </w:rPr>
        <w:t>Herder’e</w:t>
      </w:r>
      <w:proofErr w:type="spellEnd"/>
      <w:r>
        <w:rPr>
          <w:rFonts w:ascii="Times New Roman" w:hAnsi="Times New Roman" w:cs="Times New Roman"/>
          <w:sz w:val="24"/>
          <w:szCs w:val="24"/>
        </w:rPr>
        <w:t xml:space="preserve"> göre yapıtı, “ancak yüzyılların bitirebileceği bir yapının </w:t>
      </w:r>
      <w:proofErr w:type="spellStart"/>
      <w:r>
        <w:rPr>
          <w:rFonts w:ascii="Times New Roman" w:hAnsi="Times New Roman" w:cs="Times New Roman"/>
          <w:sz w:val="24"/>
          <w:szCs w:val="24"/>
        </w:rPr>
        <w:t>taşları”ndan</w:t>
      </w:r>
      <w:proofErr w:type="spellEnd"/>
      <w:r>
        <w:rPr>
          <w:rFonts w:ascii="Times New Roman" w:hAnsi="Times New Roman" w:cs="Times New Roman"/>
          <w:sz w:val="24"/>
          <w:szCs w:val="24"/>
        </w:rPr>
        <w:t xml:space="preserve"> oluşur.</w:t>
      </w:r>
    </w:p>
    <w:p w:rsidR="000B5527" w:rsidRDefault="000B5527" w:rsidP="000B5527">
      <w:pPr>
        <w:jc w:val="both"/>
        <w:rPr>
          <w:rFonts w:ascii="Times New Roman" w:hAnsi="Times New Roman" w:cs="Times New Roman"/>
          <w:sz w:val="24"/>
          <w:szCs w:val="24"/>
        </w:rPr>
      </w:pPr>
      <w:proofErr w:type="spellStart"/>
      <w:r>
        <w:rPr>
          <w:rFonts w:ascii="Times New Roman" w:hAnsi="Times New Roman" w:cs="Times New Roman"/>
          <w:sz w:val="24"/>
          <w:szCs w:val="24"/>
        </w:rPr>
        <w:t>Herder’e</w:t>
      </w:r>
      <w:proofErr w:type="spellEnd"/>
      <w:r>
        <w:rPr>
          <w:rFonts w:ascii="Times New Roman" w:hAnsi="Times New Roman" w:cs="Times New Roman"/>
          <w:sz w:val="24"/>
          <w:szCs w:val="24"/>
        </w:rPr>
        <w:t xml:space="preserve"> göre tarih, zaman ve yer tarafından değişime uğramış olan insanın yeti, eylem ve yatkınlıklarının doğal tarihidir. İnsan “akıl ve özgürlük” için organize olmuştur. Dünyaya aklı ve özgürlüğü kazanmak için gelmiştir.</w:t>
      </w:r>
    </w:p>
    <w:p w:rsidR="000B5527" w:rsidRDefault="000B5527" w:rsidP="000B5527">
      <w:pPr>
        <w:jc w:val="both"/>
        <w:rPr>
          <w:rFonts w:ascii="Times New Roman" w:hAnsi="Times New Roman" w:cs="Times New Roman"/>
          <w:sz w:val="24"/>
          <w:szCs w:val="24"/>
        </w:rPr>
      </w:pPr>
      <w:r>
        <w:rPr>
          <w:rFonts w:ascii="Times New Roman" w:hAnsi="Times New Roman" w:cs="Times New Roman"/>
          <w:sz w:val="24"/>
          <w:szCs w:val="24"/>
        </w:rPr>
        <w:t>İnsanlık(</w:t>
      </w:r>
      <w:proofErr w:type="spellStart"/>
      <w:r w:rsidRPr="006970DD">
        <w:rPr>
          <w:rFonts w:ascii="Times New Roman" w:hAnsi="Times New Roman" w:cs="Times New Roman"/>
          <w:i/>
          <w:sz w:val="24"/>
          <w:szCs w:val="24"/>
        </w:rPr>
        <w:t>Humanitaet</w:t>
      </w:r>
      <w:proofErr w:type="spellEnd"/>
      <w:r>
        <w:rPr>
          <w:rFonts w:ascii="Times New Roman" w:hAnsi="Times New Roman" w:cs="Times New Roman"/>
          <w:sz w:val="24"/>
          <w:szCs w:val="24"/>
        </w:rPr>
        <w:t>), insanda potansiyel olarak bulunan ve geliştirilmesi gereken bir şeydir. İnsanlık, insanın erişebilme yeteneğinde olduğu bir idealdir ve bu ideale erişme potansiyelidir. İnsanda daha şimdiden vardır. İnsan mükemmelleşebilmesi için, “insanlık” için bir potansiyele sahiptir.</w:t>
      </w:r>
    </w:p>
    <w:p w:rsidR="000B5527" w:rsidRDefault="000B5527" w:rsidP="000B5527">
      <w:pPr>
        <w:jc w:val="both"/>
        <w:rPr>
          <w:rFonts w:ascii="Times New Roman" w:hAnsi="Times New Roman" w:cs="Times New Roman"/>
          <w:sz w:val="24"/>
          <w:szCs w:val="24"/>
        </w:rPr>
      </w:pPr>
      <w:r>
        <w:rPr>
          <w:rFonts w:ascii="Times New Roman" w:hAnsi="Times New Roman" w:cs="Times New Roman"/>
          <w:sz w:val="24"/>
          <w:szCs w:val="24"/>
        </w:rPr>
        <w:t xml:space="preserve">İnsan din için de organize olmuştur. Din ve insanlık, birbirleriyle ayrılmazcasına bağlantılıdırlar. Hatta din, en yüksek insanlık olarak tanımlanır. Dinin kökeninde, </w:t>
      </w:r>
      <w:proofErr w:type="spellStart"/>
      <w:r>
        <w:rPr>
          <w:rFonts w:ascii="Times New Roman" w:hAnsi="Times New Roman" w:cs="Times New Roman"/>
          <w:sz w:val="24"/>
          <w:szCs w:val="24"/>
        </w:rPr>
        <w:t>Herder’e</w:t>
      </w:r>
      <w:proofErr w:type="spellEnd"/>
      <w:r>
        <w:rPr>
          <w:rFonts w:ascii="Times New Roman" w:hAnsi="Times New Roman" w:cs="Times New Roman"/>
          <w:sz w:val="24"/>
          <w:szCs w:val="24"/>
        </w:rPr>
        <w:t xml:space="preserve"> göre, insanın görülür </w:t>
      </w:r>
      <w:proofErr w:type="gramStart"/>
      <w:r>
        <w:rPr>
          <w:rFonts w:ascii="Times New Roman" w:hAnsi="Times New Roman" w:cs="Times New Roman"/>
          <w:sz w:val="24"/>
          <w:szCs w:val="24"/>
        </w:rPr>
        <w:t>fenomenlerden</w:t>
      </w:r>
      <w:proofErr w:type="gramEnd"/>
      <w:r>
        <w:rPr>
          <w:rFonts w:ascii="Times New Roman" w:hAnsi="Times New Roman" w:cs="Times New Roman"/>
          <w:sz w:val="24"/>
          <w:szCs w:val="24"/>
        </w:rPr>
        <w:t xml:space="preserve"> bunların görülmez nedenlerini kendiliğinden çıkarsama yeteneği vardır. Dinin temelinde “</w:t>
      </w:r>
      <w:proofErr w:type="spellStart"/>
      <w:r>
        <w:rPr>
          <w:rFonts w:ascii="Times New Roman" w:hAnsi="Times New Roman" w:cs="Times New Roman"/>
          <w:sz w:val="24"/>
          <w:szCs w:val="24"/>
        </w:rPr>
        <w:t>korku”yu</w:t>
      </w:r>
      <w:proofErr w:type="spellEnd"/>
      <w:r>
        <w:rPr>
          <w:rFonts w:ascii="Times New Roman" w:hAnsi="Times New Roman" w:cs="Times New Roman"/>
          <w:sz w:val="24"/>
          <w:szCs w:val="24"/>
        </w:rPr>
        <w:t xml:space="preserve"> görmek yetersiz bir neden ileri sürmektir. “Korku pek çok tanrı yarattı demek,” der </w:t>
      </w:r>
      <w:proofErr w:type="spellStart"/>
      <w:r>
        <w:rPr>
          <w:rFonts w:ascii="Times New Roman" w:hAnsi="Times New Roman" w:cs="Times New Roman"/>
          <w:sz w:val="24"/>
          <w:szCs w:val="24"/>
        </w:rPr>
        <w:t>Herder</w:t>
      </w:r>
      <w:proofErr w:type="spellEnd"/>
      <w:r>
        <w:rPr>
          <w:rFonts w:ascii="Times New Roman" w:hAnsi="Times New Roman" w:cs="Times New Roman"/>
          <w:sz w:val="24"/>
          <w:szCs w:val="24"/>
        </w:rPr>
        <w:t xml:space="preserve">, “hiçbir şey söylememektir. Çünkü </w:t>
      </w:r>
      <w:proofErr w:type="spellStart"/>
      <w:r>
        <w:rPr>
          <w:rFonts w:ascii="Times New Roman" w:hAnsi="Times New Roman" w:cs="Times New Roman"/>
          <w:sz w:val="24"/>
          <w:szCs w:val="24"/>
        </w:rPr>
        <w:t>krku</w:t>
      </w:r>
      <w:proofErr w:type="spellEnd"/>
      <w:r>
        <w:rPr>
          <w:rFonts w:ascii="Times New Roman" w:hAnsi="Times New Roman" w:cs="Times New Roman"/>
          <w:sz w:val="24"/>
          <w:szCs w:val="24"/>
        </w:rPr>
        <w:t xml:space="preserve"> olarak korku, hiçbir şey yaratmaz, yalnızca zihni uyandırır.” Tipik temsilcisi </w:t>
      </w:r>
      <w:proofErr w:type="spellStart"/>
      <w:r>
        <w:rPr>
          <w:rFonts w:ascii="Times New Roman" w:hAnsi="Times New Roman" w:cs="Times New Roman"/>
          <w:sz w:val="24"/>
          <w:szCs w:val="24"/>
        </w:rPr>
        <w:t>d’Holbach</w:t>
      </w:r>
      <w:proofErr w:type="spellEnd"/>
      <w:r>
        <w:rPr>
          <w:rFonts w:ascii="Times New Roman" w:hAnsi="Times New Roman" w:cs="Times New Roman"/>
          <w:sz w:val="24"/>
          <w:szCs w:val="24"/>
        </w:rPr>
        <w:t xml:space="preserve"> olan bir düşüncenin eleştirisi.</w:t>
      </w:r>
    </w:p>
    <w:p w:rsidR="000B5527" w:rsidRDefault="000B5527" w:rsidP="000B5527">
      <w:pPr>
        <w:jc w:val="both"/>
        <w:rPr>
          <w:rFonts w:ascii="Times New Roman" w:hAnsi="Times New Roman" w:cs="Times New Roman"/>
          <w:sz w:val="24"/>
          <w:szCs w:val="24"/>
        </w:rPr>
      </w:pPr>
      <w:proofErr w:type="spellStart"/>
      <w:r w:rsidRPr="005A2847">
        <w:rPr>
          <w:rFonts w:ascii="Times New Roman" w:hAnsi="Times New Roman" w:cs="Times New Roman"/>
          <w:i/>
          <w:sz w:val="24"/>
          <w:szCs w:val="24"/>
        </w:rPr>
        <w:t>Düşünceler</w:t>
      </w:r>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sidRPr="005A2847">
        <w:rPr>
          <w:rFonts w:ascii="Times New Roman" w:hAnsi="Times New Roman" w:cs="Times New Roman"/>
          <w:i/>
          <w:sz w:val="24"/>
          <w:szCs w:val="24"/>
        </w:rPr>
        <w:t>Ideen</w:t>
      </w:r>
      <w:r>
        <w:rPr>
          <w:rFonts w:ascii="Times New Roman" w:hAnsi="Times New Roman" w:cs="Times New Roman"/>
          <w:sz w:val="24"/>
          <w:szCs w:val="24"/>
        </w:rPr>
        <w:t>’in</w:t>
      </w:r>
      <w:proofErr w:type="spellEnd"/>
      <w:r>
        <w:rPr>
          <w:rFonts w:ascii="Times New Roman" w:hAnsi="Times New Roman" w:cs="Times New Roman"/>
          <w:sz w:val="24"/>
          <w:szCs w:val="24"/>
        </w:rPr>
        <w:t xml:space="preserve">, ikinci bölümünde, daha ilkelden daha az ilkele doğru bir gelişmede fiziksel çevreye tepkinin önemli bir faktör olduğunu vurguluyordu. </w:t>
      </w:r>
      <w:proofErr w:type="spellStart"/>
      <w:r>
        <w:rPr>
          <w:rFonts w:ascii="Times New Roman" w:hAnsi="Times New Roman" w:cs="Times New Roman"/>
          <w:sz w:val="24"/>
          <w:szCs w:val="24"/>
        </w:rPr>
        <w:t>Herder</w:t>
      </w:r>
      <w:proofErr w:type="spellEnd"/>
      <w:r>
        <w:rPr>
          <w:rFonts w:ascii="Times New Roman" w:hAnsi="Times New Roman" w:cs="Times New Roman"/>
          <w:sz w:val="24"/>
          <w:szCs w:val="24"/>
        </w:rPr>
        <w:t xml:space="preserve"> aileden, klana, klandan kabileye ve kabileden topluma gelişmenin varsayım düzeyinde bir açıklamasını verir – tarih-öncesi evre anlamında. Ona göre ilkel halkların hiçbir kültürlerinin olmadığını düşünmek anlamsızdır, doğru değildir; hele de 18. </w:t>
      </w:r>
      <w:proofErr w:type="spellStart"/>
      <w:r>
        <w:rPr>
          <w:rFonts w:ascii="Times New Roman" w:hAnsi="Times New Roman" w:cs="Times New Roman"/>
          <w:sz w:val="24"/>
          <w:szCs w:val="24"/>
        </w:rPr>
        <w:t>yy.ın</w:t>
      </w:r>
      <w:proofErr w:type="spellEnd"/>
      <w:r>
        <w:rPr>
          <w:rFonts w:ascii="Times New Roman" w:hAnsi="Times New Roman" w:cs="Times New Roman"/>
          <w:sz w:val="24"/>
          <w:szCs w:val="24"/>
        </w:rPr>
        <w:t xml:space="preserve"> gözde imtiyazlarına sahip olmadıkları için mutsuz ve sefil olduklarını düşünmenin ise tam bir düşüncesizlik olduğunu belirtir.</w:t>
      </w:r>
    </w:p>
    <w:p w:rsidR="000B5527" w:rsidRDefault="000B5527" w:rsidP="000B5527">
      <w:pPr>
        <w:jc w:val="both"/>
        <w:rPr>
          <w:rFonts w:ascii="Times New Roman" w:hAnsi="Times New Roman" w:cs="Times New Roman"/>
          <w:sz w:val="24"/>
          <w:szCs w:val="24"/>
        </w:rPr>
      </w:pPr>
      <w:r>
        <w:rPr>
          <w:rFonts w:ascii="Times New Roman" w:hAnsi="Times New Roman" w:cs="Times New Roman"/>
          <w:sz w:val="24"/>
          <w:szCs w:val="24"/>
        </w:rPr>
        <w:t xml:space="preserve">Ayrıca </w:t>
      </w:r>
      <w:proofErr w:type="spellStart"/>
      <w:r>
        <w:rPr>
          <w:rFonts w:ascii="Times New Roman" w:hAnsi="Times New Roman" w:cs="Times New Roman"/>
          <w:sz w:val="24"/>
          <w:szCs w:val="24"/>
        </w:rPr>
        <w:t>Herder</w:t>
      </w:r>
      <w:proofErr w:type="spellEnd"/>
      <w:r>
        <w:rPr>
          <w:rFonts w:ascii="Times New Roman" w:hAnsi="Times New Roman" w:cs="Times New Roman"/>
          <w:sz w:val="24"/>
          <w:szCs w:val="24"/>
        </w:rPr>
        <w:t>, tarihin çağdaş devlete doğru ilerleyen bir hareket olarak yorumlanması gerektiği düşüncesine de saldırır. Çağdaş devletin gelişimini akılla ilgisi olmayan; tersine, salt tarihsel faktörlere bağlı olan bir olay olarak değerlendirir.</w:t>
      </w:r>
    </w:p>
    <w:p w:rsidR="000B5527" w:rsidRDefault="000B5527" w:rsidP="000B5527">
      <w:pPr>
        <w:jc w:val="both"/>
        <w:rPr>
          <w:rFonts w:ascii="Times New Roman" w:hAnsi="Times New Roman" w:cs="Times New Roman"/>
          <w:sz w:val="24"/>
          <w:szCs w:val="24"/>
        </w:rPr>
      </w:pPr>
      <w:r>
        <w:rPr>
          <w:rFonts w:ascii="Times New Roman" w:hAnsi="Times New Roman" w:cs="Times New Roman"/>
          <w:sz w:val="24"/>
          <w:szCs w:val="24"/>
        </w:rPr>
        <w:t xml:space="preserve">Bir kabilenin üyeleri </w:t>
      </w:r>
      <w:proofErr w:type="gramStart"/>
      <w:r>
        <w:rPr>
          <w:rFonts w:ascii="Times New Roman" w:hAnsi="Times New Roman" w:cs="Times New Roman"/>
          <w:sz w:val="24"/>
          <w:szCs w:val="24"/>
        </w:rPr>
        <w:t>pekala</w:t>
      </w:r>
      <w:proofErr w:type="gramEnd"/>
      <w:r>
        <w:rPr>
          <w:rFonts w:ascii="Times New Roman" w:hAnsi="Times New Roman" w:cs="Times New Roman"/>
          <w:sz w:val="24"/>
          <w:szCs w:val="24"/>
        </w:rPr>
        <w:t xml:space="preserve"> “bir bireyin lüks içinde zevk safa sürmesi için yüzlercesinin açlık çekmesini gerektiren” büyük bir çağdaş devletin yurttaşlarının pek çoğundan daha mutlu olmuş </w:t>
      </w:r>
      <w:r>
        <w:rPr>
          <w:rFonts w:ascii="Times New Roman" w:hAnsi="Times New Roman" w:cs="Times New Roman"/>
          <w:sz w:val="24"/>
          <w:szCs w:val="24"/>
        </w:rPr>
        <w:lastRenderedPageBreak/>
        <w:t xml:space="preserve">olabilirler. </w:t>
      </w:r>
      <w:proofErr w:type="spellStart"/>
      <w:r>
        <w:rPr>
          <w:rFonts w:ascii="Times New Roman" w:hAnsi="Times New Roman" w:cs="Times New Roman"/>
          <w:sz w:val="24"/>
          <w:szCs w:val="24"/>
        </w:rPr>
        <w:t>Herder</w:t>
      </w:r>
      <w:proofErr w:type="spellEnd"/>
      <w:r>
        <w:rPr>
          <w:rFonts w:ascii="Times New Roman" w:hAnsi="Times New Roman" w:cs="Times New Roman"/>
          <w:sz w:val="24"/>
          <w:szCs w:val="24"/>
        </w:rPr>
        <w:t>, otoriter hükümetten hoşnutsuzluk duyuyordu. Çalışmasının ikinci bölümü yayınlandığında, “en iyi egemen(devlet), egemenleri(devleti) gereksizleştirmeye en büyük katkıda bulunan egemendir(devlettir)” ve “hükümetler, hastalarını sürekli olarak kendilerine muhtaç olacakları bir şekilde tedavi eden kötü doktorlar gibidirler” biçimindeki ifadeleri çıkarmak zorunda kalmıştı.</w:t>
      </w:r>
    </w:p>
    <w:p w:rsidR="000B5527" w:rsidRDefault="000B5527" w:rsidP="000B5527">
      <w:pPr>
        <w:jc w:val="both"/>
        <w:rPr>
          <w:rFonts w:ascii="Times New Roman" w:hAnsi="Times New Roman" w:cs="Times New Roman"/>
          <w:sz w:val="24"/>
          <w:szCs w:val="24"/>
        </w:rPr>
      </w:pPr>
      <w:r>
        <w:rPr>
          <w:rFonts w:ascii="Times New Roman" w:hAnsi="Times New Roman" w:cs="Times New Roman"/>
          <w:sz w:val="24"/>
          <w:szCs w:val="24"/>
        </w:rPr>
        <w:t xml:space="preserve">Kant, bir insan olan insanın bir efendiye ihtiyacı olduğunu yazdığında; </w:t>
      </w:r>
      <w:proofErr w:type="spellStart"/>
      <w:r>
        <w:rPr>
          <w:rFonts w:ascii="Times New Roman" w:hAnsi="Times New Roman" w:cs="Times New Roman"/>
          <w:sz w:val="24"/>
          <w:szCs w:val="24"/>
        </w:rPr>
        <w:t>Herder</w:t>
      </w:r>
      <w:proofErr w:type="spellEnd"/>
      <w:r>
        <w:rPr>
          <w:rFonts w:ascii="Times New Roman" w:hAnsi="Times New Roman" w:cs="Times New Roman"/>
          <w:sz w:val="24"/>
          <w:szCs w:val="24"/>
        </w:rPr>
        <w:t>, “bir efendiye ihtiyaç duyan insan bir hayvandır; bir insan olur olmaz artık bir efendiye ihtiyaç duymaz,” diye yazıyordu.</w:t>
      </w:r>
    </w:p>
    <w:p w:rsidR="000B5527" w:rsidRDefault="000B5527" w:rsidP="000B5527">
      <w:pPr>
        <w:jc w:val="both"/>
        <w:rPr>
          <w:rFonts w:ascii="Times New Roman" w:hAnsi="Times New Roman" w:cs="Times New Roman"/>
          <w:sz w:val="24"/>
          <w:szCs w:val="24"/>
        </w:rPr>
      </w:pPr>
      <w:proofErr w:type="spellStart"/>
      <w:r>
        <w:rPr>
          <w:rFonts w:ascii="Times New Roman" w:hAnsi="Times New Roman" w:cs="Times New Roman"/>
          <w:sz w:val="24"/>
          <w:szCs w:val="24"/>
        </w:rPr>
        <w:t>Herder</w:t>
      </w:r>
      <w:proofErr w:type="spellEnd"/>
      <w:r>
        <w:rPr>
          <w:rFonts w:ascii="Times New Roman" w:hAnsi="Times New Roman" w:cs="Times New Roman"/>
          <w:sz w:val="24"/>
          <w:szCs w:val="24"/>
        </w:rPr>
        <w:t xml:space="preserve"> belli bir düzeyde bu açıklamalarıyla dolaylı bir şekilde Kant’a saldırdı. Kant </w:t>
      </w:r>
      <w:proofErr w:type="spellStart"/>
      <w:r>
        <w:rPr>
          <w:rFonts w:ascii="Times New Roman" w:hAnsi="Times New Roman" w:cs="Times New Roman"/>
          <w:sz w:val="24"/>
          <w:szCs w:val="24"/>
        </w:rPr>
        <w:t>Herder’in</w:t>
      </w:r>
      <w:proofErr w:type="spellEnd"/>
      <w:r>
        <w:rPr>
          <w:rFonts w:ascii="Times New Roman" w:hAnsi="Times New Roman" w:cs="Times New Roman"/>
          <w:sz w:val="24"/>
          <w:szCs w:val="24"/>
        </w:rPr>
        <w:t xml:space="preserve"> yapıtının I. bölümüne bir eleştiri yayımladı; </w:t>
      </w:r>
      <w:proofErr w:type="spellStart"/>
      <w:r>
        <w:rPr>
          <w:rFonts w:ascii="Times New Roman" w:hAnsi="Times New Roman" w:cs="Times New Roman"/>
          <w:sz w:val="24"/>
          <w:szCs w:val="24"/>
        </w:rPr>
        <w:t>Herder</w:t>
      </w:r>
      <w:proofErr w:type="spellEnd"/>
      <w:r>
        <w:rPr>
          <w:rFonts w:ascii="Times New Roman" w:hAnsi="Times New Roman" w:cs="Times New Roman"/>
          <w:sz w:val="24"/>
          <w:szCs w:val="24"/>
        </w:rPr>
        <w:t xml:space="preserve"> yapıtının II. bölümünde, dolaylı bir şekilde de olsa, Kant’a saldırdı. Kant, rasyonel devletin gelişimine ve oluşumuna katkıda bulunmadıkları anlaşıldığı düzeye dek, toplumsal örgütlenmenin tüm önceki evrelerini göz ardı etme eğilimindeydi. Ve rasyonel bir devletin bir “</w:t>
      </w:r>
      <w:proofErr w:type="spellStart"/>
      <w:r>
        <w:rPr>
          <w:rFonts w:ascii="Times New Roman" w:hAnsi="Times New Roman" w:cs="Times New Roman"/>
          <w:sz w:val="24"/>
          <w:szCs w:val="24"/>
        </w:rPr>
        <w:t>efendi”si</w:t>
      </w:r>
      <w:proofErr w:type="spellEnd"/>
      <w:r>
        <w:rPr>
          <w:rFonts w:ascii="Times New Roman" w:hAnsi="Times New Roman" w:cs="Times New Roman"/>
          <w:sz w:val="24"/>
          <w:szCs w:val="24"/>
        </w:rPr>
        <w:t xml:space="preserve"> olmalıdır, çünkü insan, eksiklikle yüklü bir varlıktır ve bir efendi olmaksızın toplumda yaşaması mümkün değildir. Ama </w:t>
      </w:r>
      <w:proofErr w:type="spellStart"/>
      <w:r>
        <w:rPr>
          <w:rFonts w:ascii="Times New Roman" w:hAnsi="Times New Roman" w:cs="Times New Roman"/>
          <w:sz w:val="24"/>
          <w:szCs w:val="24"/>
        </w:rPr>
        <w:t>Herder</w:t>
      </w:r>
      <w:proofErr w:type="spellEnd"/>
      <w:r>
        <w:rPr>
          <w:rFonts w:ascii="Times New Roman" w:hAnsi="Times New Roman" w:cs="Times New Roman"/>
          <w:sz w:val="24"/>
          <w:szCs w:val="24"/>
        </w:rPr>
        <w:t>, insanın iyiliğine ve mükemmelleşebileceğine inanıyordu.</w:t>
      </w:r>
    </w:p>
    <w:p w:rsidR="000B5527" w:rsidRDefault="000B5527" w:rsidP="000B5527">
      <w:pPr>
        <w:jc w:val="both"/>
        <w:rPr>
          <w:rFonts w:ascii="Times New Roman" w:hAnsi="Times New Roman" w:cs="Times New Roman"/>
          <w:sz w:val="24"/>
          <w:szCs w:val="24"/>
        </w:rPr>
      </w:pPr>
      <w:r>
        <w:rPr>
          <w:rFonts w:ascii="Times New Roman" w:hAnsi="Times New Roman" w:cs="Times New Roman"/>
          <w:sz w:val="24"/>
          <w:szCs w:val="24"/>
        </w:rPr>
        <w:t xml:space="preserve">Yapıtının III. bölümünde </w:t>
      </w:r>
      <w:proofErr w:type="spellStart"/>
      <w:r>
        <w:rPr>
          <w:rFonts w:ascii="Times New Roman" w:hAnsi="Times New Roman" w:cs="Times New Roman"/>
          <w:sz w:val="24"/>
          <w:szCs w:val="24"/>
        </w:rPr>
        <w:t>Herder</w:t>
      </w:r>
      <w:proofErr w:type="spellEnd"/>
      <w:r>
        <w:rPr>
          <w:rFonts w:ascii="Times New Roman" w:hAnsi="Times New Roman" w:cs="Times New Roman"/>
          <w:sz w:val="24"/>
          <w:szCs w:val="24"/>
        </w:rPr>
        <w:t xml:space="preserve">, bilinen anlamda tarihi, kayıtlı tarihi, ele alır. Tarihçi için gerekli gördüğü genel ilke, bir tarihçinin yapması gereken şey, kafasını önyargılardan kurtarması, herhangi bir halkı, ulusu kayırarak başkalarını küçümsememesidir. – Milliyetçili düşüncesinin öncülerinden birisi olarak görülen </w:t>
      </w:r>
      <w:proofErr w:type="spellStart"/>
      <w:r>
        <w:rPr>
          <w:rFonts w:ascii="Times New Roman" w:hAnsi="Times New Roman" w:cs="Times New Roman"/>
          <w:sz w:val="24"/>
          <w:szCs w:val="24"/>
        </w:rPr>
        <w:t>Herder</w:t>
      </w:r>
      <w:proofErr w:type="spellEnd"/>
      <w:r>
        <w:rPr>
          <w:rFonts w:ascii="Times New Roman" w:hAnsi="Times New Roman" w:cs="Times New Roman"/>
          <w:sz w:val="24"/>
          <w:szCs w:val="24"/>
        </w:rPr>
        <w:t xml:space="preserve"> imgesinin bir çürütülüşü. İnsanlığın tarihçisi, duygusallığa düşmeksizin, hislerine kapılmaksızın ve tarafsız olarak yargılamalıdır, mümkünse “Tanrı gibi olmalıdır.”</w:t>
      </w:r>
    </w:p>
    <w:p w:rsidR="000B5527" w:rsidRDefault="000B5527" w:rsidP="000B5527">
      <w:pPr>
        <w:jc w:val="both"/>
        <w:rPr>
          <w:rFonts w:ascii="Times New Roman" w:hAnsi="Times New Roman" w:cs="Times New Roman"/>
          <w:sz w:val="24"/>
          <w:szCs w:val="24"/>
        </w:rPr>
      </w:pPr>
      <w:proofErr w:type="spellStart"/>
      <w:r>
        <w:rPr>
          <w:rFonts w:ascii="Times New Roman" w:hAnsi="Times New Roman" w:cs="Times New Roman"/>
          <w:sz w:val="24"/>
          <w:szCs w:val="24"/>
        </w:rPr>
        <w:t>Herder’in</w:t>
      </w:r>
      <w:proofErr w:type="spellEnd"/>
      <w:r>
        <w:rPr>
          <w:rFonts w:ascii="Times New Roman" w:hAnsi="Times New Roman" w:cs="Times New Roman"/>
          <w:sz w:val="24"/>
          <w:szCs w:val="24"/>
        </w:rPr>
        <w:t xml:space="preserve"> tarih felsefesi Avrupa ile sınırlı değildir; Çin, Hindistan, Mısır ve Musevi kültürlerini de içerir. Grek dünyasını ele alırken, dört tane genel sonuç çıkarmaya girişir. Her kültürün kendine özgü bir ağırlık merkezi vardır. Bu ağırlık merkezi, kültürün canlı ve etkin güçlerinin bir dengesine ne kadar derinden nüfuz etmişse, kültür o kadar sağlam ve kalıcıdır.</w:t>
      </w:r>
    </w:p>
    <w:p w:rsidR="000B5527" w:rsidRDefault="000B5527" w:rsidP="000B5527">
      <w:pPr>
        <w:jc w:val="both"/>
        <w:rPr>
          <w:rFonts w:ascii="Times New Roman" w:hAnsi="Times New Roman" w:cs="Times New Roman"/>
          <w:sz w:val="24"/>
          <w:szCs w:val="24"/>
        </w:rPr>
      </w:pPr>
      <w:r>
        <w:rPr>
          <w:rFonts w:ascii="Times New Roman" w:hAnsi="Times New Roman" w:cs="Times New Roman"/>
          <w:sz w:val="24"/>
          <w:szCs w:val="24"/>
        </w:rPr>
        <w:t>Bir kültür zirvesine, onun anlı ve etkin güçleri en dengeli durumlarında oldukları zaman ulaşır. Ama bu zirve, hiç kuşkusuz, önünde sonunda bir noktadır, yani ağırlık merkezi kaçınılmaz olarak hareket eder ve sonunda denge bozulur. Denge yeniden ama geçici olarak kurulabilir. Ancak bu durum sonsuza kadar sürmez. Çöküş kaçınılmaz olarak kapıyı çalar ve içeri girer.</w:t>
      </w:r>
    </w:p>
    <w:p w:rsidR="000B5527" w:rsidRDefault="000B5527" w:rsidP="000B5527">
      <w:pPr>
        <w:jc w:val="both"/>
        <w:rPr>
          <w:rFonts w:ascii="Times New Roman" w:hAnsi="Times New Roman" w:cs="Times New Roman"/>
          <w:sz w:val="24"/>
          <w:szCs w:val="24"/>
        </w:rPr>
      </w:pPr>
      <w:proofErr w:type="spellStart"/>
      <w:r>
        <w:rPr>
          <w:rFonts w:ascii="Times New Roman" w:hAnsi="Times New Roman" w:cs="Times New Roman"/>
          <w:sz w:val="24"/>
          <w:szCs w:val="24"/>
        </w:rPr>
        <w:t>Herder</w:t>
      </w:r>
      <w:proofErr w:type="spellEnd"/>
      <w:r>
        <w:rPr>
          <w:rFonts w:ascii="Times New Roman" w:hAnsi="Times New Roman" w:cs="Times New Roman"/>
          <w:sz w:val="24"/>
          <w:szCs w:val="24"/>
        </w:rPr>
        <w:t>, bir kültürün yaşamı sanki doğal yasalar tarafından belirleniyormuş gibi konuşur, canlı bir organizmanın yaşamına benzer. Roma’nın kaderi tanrısal bir müdahale tarafından değil, doğal faktörler tarafından önceden belirlenmişti. Çevre Romalıları askeri bir devlet, halk olmaya zorladı; bu durum tarihlerini, imparatorluk olmalarını ve en sonunda çöküşlerini şekillendirdi. İmparatorluk dengesizleşti ve kendini sürdüremedi.</w:t>
      </w:r>
    </w:p>
    <w:p w:rsidR="000B5527" w:rsidRDefault="000B5527" w:rsidP="000B5527">
      <w:pPr>
        <w:jc w:val="both"/>
        <w:rPr>
          <w:rFonts w:ascii="Times New Roman" w:hAnsi="Times New Roman" w:cs="Times New Roman"/>
          <w:sz w:val="24"/>
          <w:szCs w:val="24"/>
        </w:rPr>
      </w:pPr>
      <w:r>
        <w:rPr>
          <w:rFonts w:ascii="Times New Roman" w:hAnsi="Times New Roman" w:cs="Times New Roman"/>
          <w:sz w:val="24"/>
          <w:szCs w:val="24"/>
        </w:rPr>
        <w:t xml:space="preserve">Yapıtının IV. bölümünde </w:t>
      </w:r>
      <w:proofErr w:type="spellStart"/>
      <w:r>
        <w:rPr>
          <w:rFonts w:ascii="Times New Roman" w:hAnsi="Times New Roman" w:cs="Times New Roman"/>
          <w:sz w:val="24"/>
          <w:szCs w:val="24"/>
        </w:rPr>
        <w:t>Herder</w:t>
      </w:r>
      <w:proofErr w:type="spellEnd"/>
      <w:r>
        <w:rPr>
          <w:rFonts w:ascii="Times New Roman" w:hAnsi="Times New Roman" w:cs="Times New Roman"/>
          <w:sz w:val="24"/>
          <w:szCs w:val="24"/>
        </w:rPr>
        <w:t>, Avrupa’nın Roma İmparatorluğu’nun düşüşünden sonraki tarihini açıklamaya çalışır. Avrupa kültürünün gelişiminde Hıristiyanlığın oynadığı önemli rolü; ekonomik faktörlerin önemini vurgular. Teknik buluşların ve bilimsel bilginin gelişiminin öneminden söz eder. Uygarlığın gelişimini dinden uzaklaşan bir süreç, bir gelişim olarak gören Aydınlanmanın genel anlayışından ayrılır.</w:t>
      </w:r>
    </w:p>
    <w:p w:rsidR="000B5527" w:rsidRDefault="000B5527" w:rsidP="000B5527">
      <w:pPr>
        <w:jc w:val="both"/>
        <w:rPr>
          <w:rFonts w:ascii="Times New Roman" w:hAnsi="Times New Roman" w:cs="Times New Roman"/>
          <w:sz w:val="24"/>
          <w:szCs w:val="24"/>
        </w:rPr>
      </w:pPr>
      <w:proofErr w:type="spellStart"/>
      <w:r w:rsidRPr="00AE59C0">
        <w:rPr>
          <w:rFonts w:ascii="Times New Roman" w:hAnsi="Times New Roman" w:cs="Times New Roman"/>
          <w:i/>
          <w:sz w:val="24"/>
          <w:szCs w:val="24"/>
        </w:rPr>
        <w:t>Ideen</w:t>
      </w:r>
      <w:r>
        <w:rPr>
          <w:rFonts w:ascii="Times New Roman" w:hAnsi="Times New Roman" w:cs="Times New Roman"/>
          <w:sz w:val="24"/>
          <w:szCs w:val="24"/>
        </w:rPr>
        <w:t>’den</w:t>
      </w:r>
      <w:proofErr w:type="spellEnd"/>
      <w:r>
        <w:rPr>
          <w:rFonts w:ascii="Times New Roman" w:hAnsi="Times New Roman" w:cs="Times New Roman"/>
          <w:sz w:val="24"/>
          <w:szCs w:val="24"/>
        </w:rPr>
        <w:t xml:space="preserve"> on yıl önce yazdığı bir denemenin başlığı: “İnsanlık Tarihi Felsefesine Başka Bir Katkı.” Daha gençliğinde bu konuya giderek artan bir ilgi duymaya başladığı anlaşılıyor: “Kafama takılan düşünce şu oldu: Dünyadaki her şeyin neredeyse bir felsefesi ve bilimi vardı. </w:t>
      </w:r>
      <w:r>
        <w:rPr>
          <w:rFonts w:ascii="Times New Roman" w:hAnsi="Times New Roman" w:cs="Times New Roman"/>
          <w:sz w:val="24"/>
          <w:szCs w:val="24"/>
        </w:rPr>
        <w:lastRenderedPageBreak/>
        <w:t xml:space="preserve">Bize bu kadar çok yakın olan, daha yakın bir ilgi duymamız gereken bir şeyin – büyüklüğü ve bütünlüğü içinde insanlık tarihi- bir felsefesi ve bir bilimi neden olmasın, olamaz mı? Doğadaki her şeyi ölçüye, sayıya ve ağırlığa göre belirlemiş, bunlara göre şeylerin doğasını, biçimini, birleşmesini, gelişimlerini, kalıcılılarını, sürekliliklerini, en büyüğünden en küçüğüne, yeryüzünü ve güneşi tutan güçten, örümcek ağına kadar, belirleyen tek bilgelik, Tanrı, iyilik ve güç her şeyi sevk ve idare etmektedir. </w:t>
      </w:r>
      <w:proofErr w:type="gramStart"/>
      <w:r>
        <w:rPr>
          <w:rFonts w:ascii="Times New Roman" w:hAnsi="Times New Roman" w:cs="Times New Roman"/>
          <w:sz w:val="24"/>
          <w:szCs w:val="24"/>
        </w:rPr>
        <w:t>Peki</w:t>
      </w:r>
      <w:proofErr w:type="gramEnd"/>
      <w:r>
        <w:rPr>
          <w:rFonts w:ascii="Times New Roman" w:hAnsi="Times New Roman" w:cs="Times New Roman"/>
          <w:sz w:val="24"/>
          <w:szCs w:val="24"/>
        </w:rPr>
        <w:t xml:space="preserve"> bu Tanrı, Bilgeliğini ve İyiliğini insan soyunun kaderinden ve yöneliminden uzak tutabilir mi? İşler bu alanda plansız mı işlemekte? </w:t>
      </w:r>
      <w:proofErr w:type="gramStart"/>
      <w:r>
        <w:rPr>
          <w:rFonts w:ascii="Times New Roman" w:hAnsi="Times New Roman" w:cs="Times New Roman"/>
          <w:sz w:val="24"/>
          <w:szCs w:val="24"/>
        </w:rPr>
        <w:t>Yoksa,</w:t>
      </w:r>
      <w:proofErr w:type="gramEnd"/>
      <w:r>
        <w:rPr>
          <w:rFonts w:ascii="Times New Roman" w:hAnsi="Times New Roman" w:cs="Times New Roman"/>
          <w:sz w:val="24"/>
          <w:szCs w:val="24"/>
        </w:rPr>
        <w:t xml:space="preserve"> bu planı bizden gizlemekte mi? En küçük yaratıklarında, ki bizi daha az ilgilendiren şeylerdir bunlar, bizlere ebedi planın yasalarını gösteren bu varlık, bizden bunu esirgemekte midir?”</w:t>
      </w:r>
    </w:p>
    <w:p w:rsidR="009C6BF7" w:rsidRPr="000B5527" w:rsidRDefault="000B5527" w:rsidP="000B5527">
      <w:pPr>
        <w:jc w:val="both"/>
        <w:rPr>
          <w:rFonts w:ascii="Times New Roman" w:hAnsi="Times New Roman" w:cs="Times New Roman"/>
          <w:sz w:val="24"/>
          <w:szCs w:val="24"/>
        </w:rPr>
      </w:pPr>
      <w:r>
        <w:rPr>
          <w:rFonts w:ascii="Times New Roman" w:hAnsi="Times New Roman" w:cs="Times New Roman"/>
          <w:sz w:val="24"/>
          <w:szCs w:val="24"/>
        </w:rPr>
        <w:t xml:space="preserve">- 18. yy. düşüncesinin ilgisi insanın kendisi olduğu için, insan kültürünün gelişime yönelik bir ilgi de normal. 18. yy. tarihi </w:t>
      </w:r>
      <w:proofErr w:type="spellStart"/>
      <w:r>
        <w:rPr>
          <w:rFonts w:ascii="Times New Roman" w:hAnsi="Times New Roman" w:cs="Times New Roman"/>
          <w:sz w:val="24"/>
          <w:szCs w:val="24"/>
        </w:rPr>
        <w:t>Augustine’nin</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Bossuet’nin</w:t>
      </w:r>
      <w:proofErr w:type="spellEnd"/>
      <w:r>
        <w:rPr>
          <w:rFonts w:ascii="Times New Roman" w:hAnsi="Times New Roman" w:cs="Times New Roman"/>
          <w:sz w:val="24"/>
          <w:szCs w:val="24"/>
        </w:rPr>
        <w:t xml:space="preserve"> teolojik açıklama ilkelerine karşı alternatif açıklama ilkeleri bulma yönünde bir çabalar dizisi sunar. İnsan kültürünün gelişimini iklim etkisinden tutun da dinin etkisine kadar çeşitli faktörlerle ilişkisi içinde irdeleme çabalarına tanıklık ederiz.</w:t>
      </w:r>
      <w:bookmarkStart w:id="0" w:name="_GoBack"/>
      <w:bookmarkEnd w:id="0"/>
    </w:p>
    <w:sectPr w:rsidR="009C6BF7" w:rsidRPr="000B55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27"/>
    <w:rsid w:val="000B5527"/>
    <w:rsid w:val="009C6B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9C570-4788-407E-A806-242FC334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5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3297</Words>
  <Characters>18794</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2018-05-10T06:18:00Z</dcterms:created>
  <dcterms:modified xsi:type="dcterms:W3CDTF">2018-05-10T06:19:00Z</dcterms:modified>
</cp:coreProperties>
</file>