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B4" w:rsidRDefault="002D29B4" w:rsidP="002D29B4">
      <w:pPr>
        <w:jc w:val="center"/>
        <w:rPr>
          <w:b/>
        </w:rPr>
      </w:pPr>
      <w:r>
        <w:rPr>
          <w:b/>
        </w:rPr>
        <w:t xml:space="preserve">BİRİNCİ </w:t>
      </w:r>
      <w:proofErr w:type="gramStart"/>
      <w:r>
        <w:rPr>
          <w:b/>
        </w:rPr>
        <w:t>ALEM</w:t>
      </w:r>
      <w:proofErr w:type="gramEnd"/>
      <w:r>
        <w:rPr>
          <w:b/>
        </w:rPr>
        <w:t>, TANRI</w:t>
      </w:r>
    </w:p>
    <w:p w:rsidR="002D29B4" w:rsidRDefault="002D29B4" w:rsidP="002D29B4">
      <w:pPr>
        <w:jc w:val="both"/>
      </w:pPr>
    </w:p>
    <w:p w:rsidR="002D29B4" w:rsidRDefault="002D29B4" w:rsidP="002D29B4">
      <w:pPr>
        <w:jc w:val="both"/>
      </w:pPr>
      <w:r>
        <w:rPr>
          <w:b/>
        </w:rPr>
        <w:t xml:space="preserve">1. </w:t>
      </w:r>
      <w:r>
        <w:rPr>
          <w:i/>
        </w:rPr>
        <w:t>Bir ve Çok</w:t>
      </w:r>
      <w:r>
        <w:t xml:space="preserve">.- Herhangi bir şeyi anlamak için zihin duyum ve derin-düşünce yoluyla ideaları, düşünceleri ve tasarımları almak zorundadır. Bunlar ne kadar keskin bir şekilde tanımlanırsa, daha adamakıllı </w:t>
      </w:r>
      <w:proofErr w:type="gramStart"/>
      <w:r>
        <w:t>anlaşılırlar;</w:t>
      </w:r>
      <w:proofErr w:type="gramEnd"/>
      <w:r>
        <w:t xml:space="preserve"> ve bunlar başka idealar, düşünceler ve tasarımlar tarafından sınırlanmaları ve bunlardan ayrılmaları düzeyinde açık olacaklardır. Bu yüzden </w:t>
      </w:r>
      <w:proofErr w:type="spellStart"/>
      <w:r>
        <w:t>akılyürütme</w:t>
      </w:r>
      <w:proofErr w:type="spellEnd"/>
      <w:r>
        <w:t xml:space="preserve"> zorunlu olarak sezinleyen zihnin birliği altında sınıflandırılan bir Çokluğu gerektirir. Öyleyse Birlik Çokluktan daha temeldir.</w:t>
      </w:r>
    </w:p>
    <w:p w:rsidR="002D29B4" w:rsidRDefault="002D29B4" w:rsidP="002D29B4">
      <w:pPr>
        <w:jc w:val="both"/>
      </w:pPr>
    </w:p>
    <w:p w:rsidR="002D29B4" w:rsidRDefault="002D29B4" w:rsidP="002D29B4">
      <w:pPr>
        <w:jc w:val="both"/>
      </w:pPr>
      <w:r>
        <w:t xml:space="preserve">Bu düşünceleri Tanrısal Varlığa uygularsak, Tanrısal düşüncenin zorunlu olarak bir Çokluk, düşünen ve düşünce, varlık ve etkinlik ikiliği içerdiğini görürüz. Bunun bir sonucu olarak, Tanrısal Düşünce olarak adlandırılan Tanrısal etkinlik Tanrısal Yaşamın en yüksek düzlemi olamaz. Tanrısal düşünce </w:t>
      </w:r>
      <w:proofErr w:type="gramStart"/>
      <w:r>
        <w:t>alemlerinin</w:t>
      </w:r>
      <w:proofErr w:type="gramEnd"/>
      <w:r>
        <w:t xml:space="preserve"> üstünde, tüm düşüncenin üstünde olan Sezginin Tanrısal Birliği alemi olmalıdır. Tanrı, bu yüzden, tüm tanımlanabilir düşüncenin, tüm Tanrısal Düşüncenin, tüm Tanrısal yaşamın, tüm Tanrısal Varlığın üstündedir.</w:t>
      </w:r>
    </w:p>
    <w:p w:rsidR="002D29B4" w:rsidRDefault="002D29B4" w:rsidP="002D29B4">
      <w:pPr>
        <w:jc w:val="both"/>
      </w:pPr>
    </w:p>
    <w:p w:rsidR="002D29B4" w:rsidRDefault="002D29B4" w:rsidP="002D29B4">
      <w:pPr>
        <w:jc w:val="both"/>
      </w:pPr>
      <w:r>
        <w:t>En yüksek olan Çokluk olamaz; o Birliktir; çünkü Çokluk yine de yalnızca Birliğin bir Çokluğudur ve her şey ancak Bir olduğu için kendisidir. Tanrı öyleyse tüm Tanrısal İyiliğin ve hatta Tanrısal Birliğin ve Tanrısal Varlığın üstündedir. Tanrı İyiliktir dediğimizde, bu durumda bu Tanrısal İyilik düşüncesinin kendi öznesi ve nesnesi vardır; iyilik niteliğinden pay almakla iyi olur. Ve o buna göre bu niteliğe ihtiyaç duyuyorsa, o buna göre bu niteliğe bağımlıysa, o zaman o bağımsız ve kendiliğinden-</w:t>
      </w:r>
      <w:proofErr w:type="spellStart"/>
      <w:r>
        <w:t>varolan</w:t>
      </w:r>
      <w:proofErr w:type="spellEnd"/>
      <w:r>
        <w:t xml:space="preserve"> İyilik olamaz. Aynısı Tanrısal Birlik ve Varlık için de söylenebilir. Öyleyse yalın olan bileşik olanı öncelemeli, ilk varlık türetilmiş varlıktan bağımsız olmalıdır: Neden Etkiden, Birlik Çokluktan bağımsız olmalıdır. Tanrı tüm Yaşam, Varlık, Düşünce ve Etkinlik kategorilerinin üstündedir. Tanrı buna göre yaşam-Üstüdür, varlık-Üstüdür, düşünce-Üstüdür ve etkinlik-Üstüdür. Bu son noktada </w:t>
      </w:r>
      <w:proofErr w:type="spellStart"/>
      <w:r>
        <w:t>Plotinos</w:t>
      </w:r>
      <w:proofErr w:type="spellEnd"/>
      <w:r>
        <w:t xml:space="preserve"> Aristoteles’i geride bırakmıştır; Aristoteles Tanrıyı “</w:t>
      </w:r>
      <w:proofErr w:type="spellStart"/>
      <w:r>
        <w:t>actus</w:t>
      </w:r>
      <w:proofErr w:type="spellEnd"/>
      <w:r>
        <w:t xml:space="preserve"> </w:t>
      </w:r>
      <w:proofErr w:type="spellStart"/>
      <w:r>
        <w:t>purus</w:t>
      </w:r>
      <w:proofErr w:type="spellEnd"/>
      <w:r>
        <w:t xml:space="preserve">”, saf </w:t>
      </w:r>
      <w:proofErr w:type="spellStart"/>
      <w:r>
        <w:rPr>
          <w:i/>
        </w:rPr>
        <w:t>energeia</w:t>
      </w:r>
      <w:proofErr w:type="spellEnd"/>
      <w:r>
        <w:t xml:space="preserve"> olarak görürken, </w:t>
      </w:r>
      <w:proofErr w:type="spellStart"/>
      <w:r>
        <w:t>Plotinos’a</w:t>
      </w:r>
      <w:proofErr w:type="spellEnd"/>
      <w:r>
        <w:t xml:space="preserve"> göre Tanrı bunun bile üstündedir. Gene de bir Tanrı olduğunu ancak tüm diğer nedenlerin bir ilk nedenini aramakla biliyoruz. Tanrı Aristoteles’in İlk Hareket Ettiricisinin bile üstündedir.</w:t>
      </w:r>
    </w:p>
    <w:p w:rsidR="002D29B4" w:rsidRDefault="002D29B4" w:rsidP="002D29B4">
      <w:pPr>
        <w:jc w:val="both"/>
      </w:pPr>
    </w:p>
    <w:p w:rsidR="002D29B4" w:rsidRDefault="002D29B4" w:rsidP="002D29B4">
      <w:pPr>
        <w:jc w:val="both"/>
      </w:pPr>
      <w:r>
        <w:rPr>
          <w:b/>
        </w:rPr>
        <w:t xml:space="preserve">2. </w:t>
      </w:r>
      <w:proofErr w:type="spellStart"/>
      <w:r>
        <w:rPr>
          <w:i/>
        </w:rPr>
        <w:t>Bilinebilirliğin</w:t>
      </w:r>
      <w:proofErr w:type="spellEnd"/>
      <w:r>
        <w:rPr>
          <w:i/>
        </w:rPr>
        <w:t xml:space="preserve"> Üstündeki Tanrı</w:t>
      </w:r>
      <w:r>
        <w:t xml:space="preserve">.- Tanrı öyleyse bilinemezdir. O tüm tanımın üstündedir, </w:t>
      </w:r>
      <w:proofErr w:type="spellStart"/>
      <w:r>
        <w:t>kavranılamaz</w:t>
      </w:r>
      <w:proofErr w:type="spellEnd"/>
      <w:r>
        <w:t xml:space="preserve"> ve sonsuzdur.</w:t>
      </w:r>
    </w:p>
    <w:p w:rsidR="002D29B4" w:rsidRDefault="002D29B4" w:rsidP="002D29B4">
      <w:pPr>
        <w:jc w:val="both"/>
      </w:pPr>
    </w:p>
    <w:p w:rsidR="002D29B4" w:rsidRDefault="002D29B4" w:rsidP="002D29B4">
      <w:pPr>
        <w:jc w:val="both"/>
      </w:pPr>
      <w:r>
        <w:t xml:space="preserve">Bildiğimiz en yüksek olan ne varsa o bile ona erişemez. Sınırsız olduğundan şekilsiz olmalıdır ve bu durumda güzelliğin de üstündedir. İyinin ve onurlu, soylu niteliklerin üstündedir. Psikolojik bir yeti olarak İstenç, İrade Tanrıda bulunmaz; çünkü istenç, irade iyi için bir istektir, arzudur. Tanrının ise buna ihtiyacı yoktur ya da noksanlığı yoktur, kendi </w:t>
      </w:r>
      <w:proofErr w:type="spellStart"/>
      <w:r>
        <w:t>tamamlanmışlığı</w:t>
      </w:r>
      <w:proofErr w:type="spellEnd"/>
      <w:r>
        <w:t xml:space="preserve"> içindedir. Tanrıda düşünme ve isteme, yani düşünme-üstü ve isteme-üstü aynıdır. Tanrı tüm etkinliğin de üstünde olduğuna göre, yaratırken bile dinginliktedir. Düşünce üstü olduğundan kendinin-bilincinin de üstündedir. Onun hakkında yalnızca ne olmadığından söz edebiliriz, onun için hiçbir ad, hiçbir kavram yeterli ve uygun değildir.</w:t>
      </w:r>
    </w:p>
    <w:p w:rsidR="002D29B4" w:rsidRDefault="002D29B4" w:rsidP="002D29B4">
      <w:pPr>
        <w:jc w:val="both"/>
      </w:pPr>
    </w:p>
    <w:p w:rsidR="002D29B4" w:rsidRDefault="002D29B4" w:rsidP="002D29B4">
      <w:pPr>
        <w:jc w:val="both"/>
      </w:pPr>
      <w:r>
        <w:rPr>
          <w:b/>
        </w:rPr>
        <w:t xml:space="preserve">3. </w:t>
      </w:r>
      <w:r>
        <w:rPr>
          <w:i/>
        </w:rPr>
        <w:t>Tanrı/Tanrısallık için Terminolojik Sembol ya da Simge</w:t>
      </w:r>
      <w:r>
        <w:t xml:space="preserve">.- Her ne kadar Tanrıyı tanımlayamıyor ya da ona bir ad veremiyorsak da, bir şekilde ondan söz etmeye zorlanırız; adlarla, sıfatlarla, unvanlarla. Platon’un izinden giden </w:t>
      </w:r>
      <w:proofErr w:type="spellStart"/>
      <w:r>
        <w:t>Plotinos</w:t>
      </w:r>
      <w:proofErr w:type="spellEnd"/>
      <w:r>
        <w:t xml:space="preserve"> da Tanrıyı tanımlarken ahlaki ilişkilerde onun en karakteristik niteliği olan İyiliği, metafizik düşüncelerde ise Birliği tercih eder. Tanrı böylelikle “İyi”, “</w:t>
      </w:r>
      <w:proofErr w:type="spellStart"/>
      <w:r>
        <w:t>Tagathon</w:t>
      </w:r>
      <w:proofErr w:type="spellEnd"/>
      <w:r>
        <w:t>” ve “Bir”, “</w:t>
      </w:r>
      <w:proofErr w:type="spellStart"/>
      <w:r>
        <w:t>To</w:t>
      </w:r>
      <w:proofErr w:type="spellEnd"/>
      <w:r>
        <w:t xml:space="preserve"> </w:t>
      </w:r>
      <w:proofErr w:type="spellStart"/>
      <w:r>
        <w:t>Hen</w:t>
      </w:r>
      <w:proofErr w:type="spellEnd"/>
      <w:r>
        <w:t>” olarak adlandırılır; ondan sık sık “ilk” olarak söz edilir.</w:t>
      </w:r>
    </w:p>
    <w:p w:rsidR="002D29B4" w:rsidRDefault="002D29B4" w:rsidP="002D29B4">
      <w:pPr>
        <w:jc w:val="both"/>
      </w:pPr>
    </w:p>
    <w:p w:rsidR="002D29B4" w:rsidRDefault="002D29B4" w:rsidP="002D29B4">
      <w:pPr>
        <w:jc w:val="both"/>
      </w:pPr>
      <w:r>
        <w:rPr>
          <w:b/>
        </w:rPr>
        <w:lastRenderedPageBreak/>
        <w:t xml:space="preserve">4. </w:t>
      </w:r>
      <w:r>
        <w:rPr>
          <w:i/>
        </w:rPr>
        <w:t>Tanrı İlk Nedendir</w:t>
      </w:r>
      <w:r>
        <w:t>.- Dünyadan, Evrenden geriye Tanrıya doğru gidersek, onun ilk neden olduğunu buluruz. Böyle olmakla o etkinliktir, hatta etkinliğin üstündedir, çünkü Tanrı sıklıkla “neden” ve “ilk” olarak adlandırılır. O saf etkinliğin üstündedir, kendisinin dışında hiçbir şey olmaksızın. O her şeyin kökenidir, “</w:t>
      </w:r>
      <w:proofErr w:type="spellStart"/>
      <w:r>
        <w:t>Arkhe”sidir</w:t>
      </w:r>
      <w:proofErr w:type="spellEnd"/>
      <w:r>
        <w:t>; gene de gerçekte kökenin üstündedir. O her şeyin merkezi olarak da adlandırılabilir, belli kısıtlamalarla.</w:t>
      </w:r>
    </w:p>
    <w:p w:rsidR="002D29B4" w:rsidRDefault="002D29B4" w:rsidP="002D29B4">
      <w:pPr>
        <w:jc w:val="both"/>
      </w:pPr>
    </w:p>
    <w:p w:rsidR="002D29B4" w:rsidRDefault="002D29B4" w:rsidP="002D29B4">
      <w:pPr>
        <w:jc w:val="both"/>
      </w:pPr>
      <w:r>
        <w:rPr>
          <w:b/>
        </w:rPr>
        <w:t xml:space="preserve">5. </w:t>
      </w:r>
      <w:r>
        <w:rPr>
          <w:i/>
        </w:rPr>
        <w:t>Tanrının Sevme Zorunluluğu</w:t>
      </w:r>
      <w:r>
        <w:t xml:space="preserve">.- Eğer Tanrı kendi-varoluşunda bu kadar mükemmelse, onu herhangi bir şeyi vücuda getirmeye, yaratmaya(!), doğurmaya(!) </w:t>
      </w:r>
      <w:proofErr w:type="spellStart"/>
      <w:r>
        <w:t>sevkeden</w:t>
      </w:r>
      <w:proofErr w:type="spellEnd"/>
      <w:r>
        <w:t xml:space="preserve"> şey nedir?</w:t>
      </w:r>
    </w:p>
    <w:p w:rsidR="002D29B4" w:rsidRDefault="002D29B4" w:rsidP="002D29B4">
      <w:pPr>
        <w:jc w:val="both"/>
      </w:pPr>
    </w:p>
    <w:p w:rsidR="002D29B4" w:rsidRDefault="002D29B4" w:rsidP="002D29B4">
      <w:pPr>
        <w:jc w:val="both"/>
      </w:pPr>
      <w:r>
        <w:t>Tanrının dünyaya, evrene doğru gelişmesi ya da yayılması Tanrısal Varlıkta bir bozulmaya ya da eksilmeye yol açar mı? Eğer Tanrı mükemmelse, eksilmez ya da bozulmaz; dünyaları, evrenleri ya da ruhları üretiyorsa, Varlığının eksilmesinden ya da bozuluşundan çok daha başka bir nedenden dolayı ürettiği içindir.</w:t>
      </w:r>
    </w:p>
    <w:p w:rsidR="002D29B4" w:rsidRDefault="002D29B4" w:rsidP="002D29B4">
      <w:pPr>
        <w:jc w:val="both"/>
      </w:pPr>
    </w:p>
    <w:p w:rsidR="002D29B4" w:rsidRDefault="002D29B4" w:rsidP="002D29B4">
      <w:pPr>
        <w:jc w:val="both"/>
      </w:pPr>
      <w:r>
        <w:t xml:space="preserve">Neden mükemmel Varlık, başka Varlıkları yaratmaksızın ya da vücuda getirmeksizin, salt kendi başına kalmamaktadır? Yeryüzündeki her mükemmel Varlık nasıl başka bir varlığı vücuda getirmek için çabalıyorsa ve yeryüzündeki varlık, zayıf da olsa, Tanrının imgesindeki bir varlıksa, tüm Varlıkların en mükemmeli olan Varlık da gene öyle, kıskançlıktan uzak bir şekilde kendisinden vererek, varlıkları vücuda getirmelidir. Dünya ya da Evren öyle keyfi bir istek, arzu sonucu meydana getirilmiş değildir; ne de bir </w:t>
      </w:r>
      <w:proofErr w:type="spellStart"/>
      <w:r>
        <w:t>akılyürütmenin</w:t>
      </w:r>
      <w:proofErr w:type="spellEnd"/>
      <w:r>
        <w:t xml:space="preserve"> sonucudur. Her şey zorunluluğun sonucudur.</w:t>
      </w:r>
    </w:p>
    <w:p w:rsidR="002D29B4" w:rsidRDefault="002D29B4" w:rsidP="002D29B4">
      <w:pPr>
        <w:jc w:val="both"/>
      </w:pPr>
    </w:p>
    <w:p w:rsidR="002D29B4" w:rsidRDefault="002D29B4" w:rsidP="002D29B4">
      <w:pPr>
        <w:jc w:val="both"/>
      </w:pPr>
      <w:r>
        <w:t xml:space="preserve">Tanrının özünün bu zorunluluğu Tanrının sevgi ya da aşk olduğu gerçeğinden kaynaklanmaktadır, çünkü Düzeyi ne olursa olsun, varlığın özü sevgidir. “Evrensel ruh evrensel bir sevgiye sahiptir, her bireysel ruhun kendi bireysel sevgisi </w:t>
      </w:r>
      <w:proofErr w:type="gramStart"/>
      <w:r>
        <w:t>vardır;</w:t>
      </w:r>
      <w:proofErr w:type="gramEnd"/>
      <w:r>
        <w:t xml:space="preserve"> ve en yüksek ruhun sevgisi Tanrıdır.” Tanrısal iyiden pay almaksızın hiçbir şey sevemez ya da sevilemez ve özünün yapısı gereği ruh Tanrıyı sever ve her zaman da onu sevmeye zorlanır.</w:t>
      </w:r>
    </w:p>
    <w:p w:rsidR="002D29B4" w:rsidRDefault="002D29B4" w:rsidP="002D29B4">
      <w:pPr>
        <w:jc w:val="both"/>
      </w:pPr>
    </w:p>
    <w:p w:rsidR="002D29B4" w:rsidRDefault="002D29B4" w:rsidP="002D29B4">
      <w:pPr>
        <w:jc w:val="both"/>
      </w:pPr>
      <w:r>
        <w:rPr>
          <w:b/>
        </w:rPr>
        <w:t xml:space="preserve">6. </w:t>
      </w:r>
      <w:r>
        <w:rPr>
          <w:i/>
        </w:rPr>
        <w:t>Varlığa Getirme Tarzı</w:t>
      </w:r>
      <w:r>
        <w:t xml:space="preserve">.- Tüm varlığa getirme için sevgi yeterli nedendir. Burada soru, bu ilgisiz, yansız sevginin nasıl varlığa getirdiğidir. </w:t>
      </w:r>
    </w:p>
    <w:p w:rsidR="002D29B4" w:rsidRDefault="002D29B4" w:rsidP="002D29B4">
      <w:pPr>
        <w:jc w:val="both"/>
      </w:pPr>
    </w:p>
    <w:p w:rsidR="002D29B4" w:rsidRDefault="002D29B4" w:rsidP="002D29B4">
      <w:pPr>
        <w:jc w:val="both"/>
      </w:pPr>
      <w:r>
        <w:t xml:space="preserve">Bu soru aslında en bilge olanın bile doğal dünyadan örneklere başvurmaksızın öyle kolay kolay açıklayabileceği bir soru değildir. </w:t>
      </w:r>
      <w:proofErr w:type="spellStart"/>
      <w:r>
        <w:t>Plotinos</w:t>
      </w:r>
      <w:proofErr w:type="spellEnd"/>
      <w:r>
        <w:t xml:space="preserve"> Tanrıyı kıyılarından taşan dopdolu bir nehre benzetmekten hep </w:t>
      </w:r>
      <w:proofErr w:type="gramStart"/>
      <w:r>
        <w:t>hoşlanmıştır;</w:t>
      </w:r>
      <w:proofErr w:type="gramEnd"/>
      <w:r>
        <w:t xml:space="preserve"> ve taşan su da kendisini daha geniş çevrelere yayarak aynı şeyi yapar. Bu benzetme gene de ihtiyatla ele alınmalıdır; çünkü ne zamansal bir oluşu göstermelidir, çünkü yaratma, varlığa getirme hep içerden ya da </w:t>
      </w:r>
      <w:proofErr w:type="spellStart"/>
      <w:r>
        <w:t>nedensel</w:t>
      </w:r>
      <w:proofErr w:type="spellEnd"/>
      <w:r>
        <w:t xml:space="preserve"> yandan olmaktadır, ne de ilk nedenin gücünden soyutlanacak şekilde bir yayılım olarak anlaşılmalıdır; varlık nehri ilk nedenden çıkarken, ilk neden hareketsiz ve azalmaksızın kalmaktadır.</w:t>
      </w:r>
    </w:p>
    <w:p w:rsidR="002D29B4" w:rsidRDefault="002D29B4" w:rsidP="002D29B4">
      <w:pPr>
        <w:jc w:val="both"/>
      </w:pPr>
    </w:p>
    <w:p w:rsidR="002D29B4" w:rsidRDefault="002D29B4" w:rsidP="002D29B4">
      <w:pPr>
        <w:jc w:val="both"/>
      </w:pPr>
      <w:r>
        <w:t xml:space="preserve">İlk nedenden ileri gelen şey gene de onda varlığını sürdürür, ama ilk neden, sanki onu içeriyormuş gibi, ondan çıkanda değildir. </w:t>
      </w:r>
      <w:proofErr w:type="spellStart"/>
      <w:r>
        <w:t>Plotinos</w:t>
      </w:r>
      <w:proofErr w:type="spellEnd"/>
      <w:r>
        <w:t xml:space="preserve"> o çok saygın güneş ve ışık ışını benzetmesini ileri sürer. Güneşten kaynaklanan ışık ışını güneşin ışığını ve ısısını eksiltmez.</w:t>
      </w:r>
    </w:p>
    <w:p w:rsidR="002D29B4" w:rsidRDefault="002D29B4" w:rsidP="002D29B4">
      <w:pPr>
        <w:jc w:val="both"/>
      </w:pPr>
    </w:p>
    <w:p w:rsidR="002D29B4" w:rsidRDefault="002D29B4" w:rsidP="002D29B4">
      <w:pPr>
        <w:jc w:val="both"/>
      </w:pPr>
      <w:r>
        <w:t xml:space="preserve">Kuşkusuz, bugün için artık bu tarz benzetmelere itibar edilmemektedir, bunlar anlaşılabilir görülmemektedir. Ancak bu yaklaşımlardan yalnızca </w:t>
      </w:r>
      <w:proofErr w:type="spellStart"/>
      <w:r>
        <w:t>Plotinos’un</w:t>
      </w:r>
      <w:proofErr w:type="spellEnd"/>
      <w:r>
        <w:t xml:space="preserve"> etkileneceği de düşünülmemelidir. Bununla dinsel felsefeler de eleştirilere açık bir duruma gelmektedir.</w:t>
      </w:r>
    </w:p>
    <w:p w:rsidR="002D29B4" w:rsidRDefault="002D29B4" w:rsidP="002D29B4">
      <w:pPr>
        <w:jc w:val="both"/>
      </w:pPr>
    </w:p>
    <w:p w:rsidR="002D29B4" w:rsidRDefault="002D29B4" w:rsidP="002D29B4">
      <w:pPr>
        <w:jc w:val="both"/>
      </w:pPr>
      <w:r>
        <w:rPr>
          <w:b/>
        </w:rPr>
        <w:t xml:space="preserve">7. </w:t>
      </w:r>
      <w:r>
        <w:rPr>
          <w:i/>
        </w:rPr>
        <w:t>Neden ve Dünya/Evren İlişkisi</w:t>
      </w:r>
      <w:r>
        <w:t xml:space="preserve">.- Varlığa getirme sürecinin ayrıntıları şunlardır: Tanrı Evreni aydınlatan ve gücüyle tüm varoluşu yöneten güneştir. O her şeyin etrafında döndüğü merkezdir; her küçük parça organik olarak bütünle ilişkilidir; buna göre, özünün bilgisinden merkezin özü </w:t>
      </w:r>
      <w:proofErr w:type="spellStart"/>
      <w:r>
        <w:lastRenderedPageBreak/>
        <w:t>çıkarsanabilir</w:t>
      </w:r>
      <w:proofErr w:type="spellEnd"/>
      <w:r>
        <w:t xml:space="preserve">. Tüm evren ilk neden için doğal bir özlem taşır ve kendisini, ayçiçeğinin güneşe dönmesi gibi, ilk nedene döndürür, ancak bunu özünün bunu yapmasına izin verdiği düzeye dek </w:t>
      </w:r>
      <w:proofErr w:type="gramStart"/>
      <w:r>
        <w:t>gerçekleştirir;</w:t>
      </w:r>
      <w:proofErr w:type="gramEnd"/>
      <w:r>
        <w:t xml:space="preserve"> ve özün mükemmelliği ilk nedene dönmek için sahip olduğu güçle yargılanır. Bu kendini-korumanın doğal içgüdüsüdür; evren, varlığa getirilmiş varlık kendisini yaratıcısına döndürdüğü sürece, kendisini kendisinin en yüksek iyisine döndürür.</w:t>
      </w:r>
    </w:p>
    <w:p w:rsidR="002D29B4" w:rsidRDefault="002D29B4" w:rsidP="002D29B4">
      <w:pPr>
        <w:jc w:val="both"/>
      </w:pPr>
    </w:p>
    <w:p w:rsidR="002D29B4" w:rsidRDefault="002D29B4" w:rsidP="002D29B4">
      <w:pPr>
        <w:jc w:val="both"/>
      </w:pPr>
      <w:r>
        <w:t>Varlığa getirme bir bitkinin bir tohumdan doğal gelişimine de benzetilebilir ve varlığa getirilmiş olan varlığa getirenin çocuğu olarak da adlandırılabilir, ikincisi böylelikle varlığa getirdiği şeyin babası olarak da görülebilir. İlk-varlığa getirilen Varlığa getirenin imgesidir, ikinci-varlığa getirilen de ilk-varlığa getirilenin imgesidir ve bu böyle sonsuza kadar sürer, Birlik ve Mükemmellik aynı anda azalarak. Her bir şey bir Birlik olduğu sürece kendisidir ve kendi işlevini ve özünü yerine getirir. Tanrısal Akıl kendi İdealarını maddeye, deyim yerindeyse bir mühürle, damgalar; buna göre, şeyler tanrısal bir İdeanın canlı ifadeleridirler. Varlığa getirilmiş olan asla onu varlığa getirmiş olanla eşit varlık kuvvetinde ya da yoğunluğunda değildir; bir imgenin her bir varlığa getirilişinde mükemmellik ışığı yokluğun karanlığında söner, Çokluk artar, Birlik ortadan kaybolur, yitip gider.</w:t>
      </w:r>
    </w:p>
    <w:p w:rsidR="002D29B4" w:rsidRDefault="002D29B4" w:rsidP="002D29B4">
      <w:pPr>
        <w:jc w:val="both"/>
      </w:pPr>
    </w:p>
    <w:p w:rsidR="002D29B4" w:rsidRDefault="002D29B4" w:rsidP="002D29B4">
      <w:pPr>
        <w:jc w:val="both"/>
      </w:pPr>
      <w:r>
        <w:t xml:space="preserve">Maddede şeyler uzay yoluyla ayrılırlar; ama Tanrısal Akılda şeyler sadece form, biçim yoluyla ayrılırlar. Böylelikle ruh bütünüyle bedenin her bir yalın üyesinde bulunur; öyleyse daha doğru bir biçimde bedenin ruhta olduğunu söyleyebiliriz. Öyleyse Tanrı da bütünüyle dünyanın her bir yalın parçasında vardır, çünkü dünya ve </w:t>
      </w:r>
      <w:proofErr w:type="spellStart"/>
      <w:r>
        <w:t>varolan</w:t>
      </w:r>
      <w:proofErr w:type="spellEnd"/>
      <w:r>
        <w:t xml:space="preserve"> her şey Tanrıdadır. Tanrısal olanın varlığı ya da bulunuşu daha düşük varlıklar için hep Varlığın ara aşamaları yoluyla </w:t>
      </w:r>
      <w:proofErr w:type="spellStart"/>
      <w:r>
        <w:t>dolayımlanır</w:t>
      </w:r>
      <w:proofErr w:type="spellEnd"/>
      <w:r>
        <w:t xml:space="preserve">. Buna göre fiziksel Evrende her yerde varlığın üç aşaması vardır: Tanrı, </w:t>
      </w:r>
      <w:proofErr w:type="spellStart"/>
      <w:r>
        <w:t>Nous</w:t>
      </w:r>
      <w:proofErr w:type="spellEnd"/>
      <w:r>
        <w:t xml:space="preserve"> ve Dünya-Ruhu.</w:t>
      </w:r>
    </w:p>
    <w:p w:rsidR="002D29B4" w:rsidRDefault="002D29B4" w:rsidP="002D29B4">
      <w:pPr>
        <w:jc w:val="both"/>
      </w:pPr>
    </w:p>
    <w:p w:rsidR="002D29B4" w:rsidRDefault="002D29B4" w:rsidP="002D29B4">
      <w:pPr>
        <w:jc w:val="both"/>
      </w:pPr>
      <w:r>
        <w:t xml:space="preserve">Eğer evrenin merkezi Tanrı ise, o zaman İlk Evren/Küre Tanrı tarafından aydınlatılan </w:t>
      </w:r>
      <w:proofErr w:type="spellStart"/>
      <w:r>
        <w:t>Nous’un</w:t>
      </w:r>
      <w:proofErr w:type="spellEnd"/>
      <w:r>
        <w:t xml:space="preserve"> Evrenidir; İkincisi </w:t>
      </w:r>
      <w:proofErr w:type="spellStart"/>
      <w:r>
        <w:t>Nous</w:t>
      </w:r>
      <w:proofErr w:type="spellEnd"/>
      <w:r>
        <w:t xml:space="preserve"> tarafından aydınlatılan ruhun Evreni/Küresi; Üçüncüsü Ruh tarafından aydınlatılan bedenin Evrenidir/Küresidir. Beden Ruha döner, Ruh </w:t>
      </w:r>
      <w:proofErr w:type="spellStart"/>
      <w:r>
        <w:t>Nous’a</w:t>
      </w:r>
      <w:proofErr w:type="spellEnd"/>
      <w:r>
        <w:t xml:space="preserve"> ve onun yoluyla da Tanrıya. Buna göre her bir evren/küre tanrısallığın farklı, değişik bir bütünlüğüdür, her biri bir sonraki en yüksek evrene/küreye bağlıdır.</w:t>
      </w:r>
    </w:p>
    <w:p w:rsidR="002D29B4" w:rsidRDefault="002D29B4" w:rsidP="002D29B4">
      <w:pPr>
        <w:jc w:val="both"/>
      </w:pPr>
    </w:p>
    <w:p w:rsidR="002D29B4" w:rsidRDefault="002D29B4" w:rsidP="002D29B4">
      <w:pPr>
        <w:jc w:val="both"/>
      </w:pPr>
      <w:r>
        <w:t xml:space="preserve">Bu şekilde tüm farklı evrenler birbirleriyle iç içe geçerler. </w:t>
      </w:r>
      <w:proofErr w:type="spellStart"/>
      <w:r>
        <w:t>Plotinos</w:t>
      </w:r>
      <w:proofErr w:type="spellEnd"/>
      <w:r>
        <w:t xml:space="preserve"> bu görüşü, düşünceyi onu doğal dünyadan bir benzetmeyle daha açık kılmaya çalıştı: Işığın havada olması gibi, ruh da bedende her yerdedir; ancak havanın ışıkta olması gibi, beden de ruhtadır; ışık her ikisinin de en temel ilkesi olarak doğru bir şekilde ayırt edilir. Parlaklığın ışında, ışının ışıkta, ışığın güneşte olması gibi, zihin de daha düşük varlıkları oluşturur ve yönetir.</w:t>
      </w:r>
    </w:p>
    <w:p w:rsidR="002D29B4" w:rsidRDefault="002D29B4" w:rsidP="002D29B4">
      <w:pPr>
        <w:jc w:val="both"/>
      </w:pPr>
    </w:p>
    <w:p w:rsidR="002D29B4" w:rsidRDefault="002D29B4" w:rsidP="002D29B4">
      <w:pPr>
        <w:jc w:val="both"/>
      </w:pPr>
      <w:proofErr w:type="spellStart"/>
      <w:r>
        <w:t>Plotinos</w:t>
      </w:r>
      <w:proofErr w:type="spellEnd"/>
      <w:r>
        <w:t xml:space="preserve"> için soru, her bir ruhun yaşamın bölünmemiş birliğini ve niteliğini Dünya-Ruhundan nasıl aldığıdır. Bu güçlük de bir benzetmeyle aşılmaya çalışılır: Pek çok kulak aynı sesi duyar, ses herkeste bölünmemiştir. Buna göre, biz neredeysek, orada Tanrı, Akıl, </w:t>
      </w:r>
      <w:proofErr w:type="spellStart"/>
      <w:r>
        <w:t>Nous</w:t>
      </w:r>
      <w:proofErr w:type="spellEnd"/>
      <w:r>
        <w:t>, Tin ve Dünya-Ruhu da vardır; bunlar iyilik, güzellik ve yaşam yoluyla bilinirler ve yeryüzündeki her şeyin doğasında vardırlar.</w:t>
      </w:r>
    </w:p>
    <w:p w:rsidR="002D29B4" w:rsidRDefault="002D29B4" w:rsidP="002D29B4">
      <w:pPr>
        <w:jc w:val="both"/>
      </w:pPr>
    </w:p>
    <w:p w:rsidR="002D29B4" w:rsidRDefault="002D29B4" w:rsidP="002D29B4">
      <w:pPr>
        <w:jc w:val="both"/>
      </w:pPr>
      <w:r>
        <w:t xml:space="preserve">Fiziksel dünyada uzay olan şey, tüm daha yüksek evrenlerde, kürelerde gücün taşkınlığıdır, yoğunluktur; fiziksel dünyada uzay ve zaman kategorileri anlaşılır evrende hiçbir şeyi temsil etmezler; anlaşılır evrende varlıklar salt form yoluyla ayrılırlar. Böylelikle, farklı düzlemlerde insanın her bir yetisi kendi yolunda kendinin bilincindedir ve kendi sınırlılık türlerinde insanı evrenin tüm sesleriyle ilişkilendirir. Bu birbirleriyle iç içe geçen büyük ve küçük Evrenler hep bir arada mükemmel bir uyum oluştururlar.  </w:t>
      </w:r>
    </w:p>
    <w:p w:rsidR="005D78DC" w:rsidRPr="002D29B4" w:rsidRDefault="005D78DC" w:rsidP="002D29B4">
      <w:pPr>
        <w:jc w:val="both"/>
      </w:pPr>
      <w:bookmarkStart w:id="0" w:name="_GoBack"/>
      <w:bookmarkEnd w:id="0"/>
    </w:p>
    <w:sectPr w:rsidR="005D78DC" w:rsidRPr="002D2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B4"/>
    <w:rsid w:val="002D29B4"/>
    <w:rsid w:val="005D7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9003-CFFE-4E28-A930-22D2BDEA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2018-04-30T08:28:00Z</dcterms:created>
  <dcterms:modified xsi:type="dcterms:W3CDTF">2018-04-30T08:28:00Z</dcterms:modified>
</cp:coreProperties>
</file>