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BE9" w:rsidRDefault="00907BE9" w:rsidP="00907BE9">
      <w:pPr>
        <w:jc w:val="center"/>
        <w:rPr>
          <w:b/>
        </w:rPr>
      </w:pPr>
      <w:r>
        <w:rPr>
          <w:b/>
        </w:rPr>
        <w:t xml:space="preserve">YEDİNCİ </w:t>
      </w:r>
      <w:proofErr w:type="gramStart"/>
      <w:r>
        <w:rPr>
          <w:b/>
        </w:rPr>
        <w:t>ALEM</w:t>
      </w:r>
      <w:proofErr w:type="gramEnd"/>
      <w:r>
        <w:rPr>
          <w:b/>
        </w:rPr>
        <w:t>, MADDE</w:t>
      </w:r>
    </w:p>
    <w:p w:rsidR="00907BE9" w:rsidRDefault="00907BE9" w:rsidP="00907BE9"/>
    <w:p w:rsidR="00907BE9" w:rsidRDefault="00907BE9" w:rsidP="00907BE9"/>
    <w:p w:rsidR="00907BE9" w:rsidRDefault="00907BE9" w:rsidP="00907BE9">
      <w:pPr>
        <w:jc w:val="both"/>
      </w:pPr>
      <w:r>
        <w:rPr>
          <w:b/>
        </w:rPr>
        <w:t xml:space="preserve">1. </w:t>
      </w:r>
      <w:r>
        <w:rPr>
          <w:i/>
        </w:rPr>
        <w:t>Kötü ya da Kötülük</w:t>
      </w:r>
      <w:r>
        <w:t xml:space="preserve">.- Eğer Tanrı herhangi bir Çokluk olmaksızın Birlik ise, o zaman madde onu tanınabilir kılmak için yeteri kadar Birlik eklenmiş olanaklı en büyük Çokluktur. Birlik olmaksızın mutlak, saf Çokluk hiçbir şekilde </w:t>
      </w:r>
      <w:proofErr w:type="spellStart"/>
      <w:r>
        <w:t>varolamaz</w:t>
      </w:r>
      <w:proofErr w:type="spellEnd"/>
      <w:r>
        <w:t xml:space="preserve">. Öyleyse Tanrıya yakınlık İyilik ise, herhangi türden bir varoluşla uyumlu ondan en uç uzaklık kötülüktür ya da kötüdür. Buna göre, madde “Proton </w:t>
      </w:r>
      <w:proofErr w:type="spellStart"/>
      <w:r>
        <w:t>Kakon”dur</w:t>
      </w:r>
      <w:proofErr w:type="spellEnd"/>
      <w:r>
        <w:t xml:space="preserve">, olanaklı en büyük kötülüktür, Kötülüğün kendisidir. Eğer olmuş olsaydı, Mutlak Kötülük hiçbir varoluşa sahip olmayacaktı. O iyiliğin, iyinin eksikliğinden, yoksunluğundan, iyinin olmamasından başka bir şey değildir. Kötülük öyleyse başka bir şeyde, Varlıkta, ya ruh denilen varlığın yoğunluğunda ya da maddede varoluşa sahiptir. Ama Maddeye iyinin daha ileri yoğunluğundan, örneğin </w:t>
      </w:r>
      <w:proofErr w:type="spellStart"/>
      <w:r>
        <w:t>Dirimlilik</w:t>
      </w:r>
      <w:proofErr w:type="spellEnd"/>
      <w:r>
        <w:t xml:space="preserve"> ya da Duyu, baktığımızda, bu durumda onu kötü olarak adlandırabiliriz, çünkü o iyinin belli bir miktarından yoksundur. Buna göre, hiçbir şey kendi içinde kötü değildir; eğer bir şey daha yüksek bir duruş noktasından ele alınıyorsa, ancak o zaman o şey kötüdür. Ama Madde varlığın en düşük biçimi olduğundan, kendisinin dışında bir başka duruş noktasından ele alındığında o kötüdür. İyi ve Kötü öyleyse karşıt bir tarzda karşıt değildirler; doğada bir ikicilik olarak böyle bir şey yoktur. Olgusal olarak </w:t>
      </w:r>
      <w:proofErr w:type="spellStart"/>
      <w:r>
        <w:t>varolan</w:t>
      </w:r>
      <w:proofErr w:type="spellEnd"/>
      <w:r>
        <w:t xml:space="preserve"> şeyde öyleyse kötülük yoktur; ancak </w:t>
      </w:r>
      <w:proofErr w:type="spellStart"/>
      <w:r>
        <w:t>varolmayana</w:t>
      </w:r>
      <w:proofErr w:type="spellEnd"/>
      <w:r>
        <w:t xml:space="preserve">, yokluğa düşmüş şeyde vardır. Varlığın düzeyleri, aşamaları kadar kötülüğün düzeyleri vardır. Madde herhangi kötü niteliklere sahip olduğu için kötü değildir, çünkü onun hiçbir niteliği yoktur; çünkü nitelik anlaşılabilir sınırlama ya da </w:t>
      </w:r>
      <w:proofErr w:type="gramStart"/>
      <w:r>
        <w:t>biçimdir;</w:t>
      </w:r>
      <w:proofErr w:type="gramEnd"/>
      <w:r>
        <w:t xml:space="preserve"> ve Tanrı saf biçimdir ya da hatta onun da üstündedir. Niteliksiz olarak madde biçimsizdir. Bunun bir sonucu olarak, kötülükler Tanrı tarafından gönderilmezler, ama önceden sahip olunan niteliklerin bozulması ya da azalmasıdır. Hiçbir yerde katışıksız kötülük diye bir şey yoktur; her yerde iyi ve kötü karışıktır. Ancak madde ve kötülüğe ilişkin bu görüşün en acıklı tarafı da şudur: Eğer bu doğru ise, o zaman kötülüğün dünyada ortadan kalkacağı ileriki bir zamana bakmak umutsuz bir beklenti olacaktır, çünkü kötü yalnızca iyinin düşük, alt bir biçimidir. Ve iyinin farklı düzeylerinin ya da biçimlerinin olması gerektiği her zaman zorunlu olacaktır, bunların hepsi dünyanın mükemmelleşmesi için zorunludur. Tek bir parçada bütünün mükemmel olmasını beklememeliyiz, ne de tek bir parçada bir diğerine ait olan niteliğin olmasını. Ayrıca iyinin tek bir kaynağı varsa, bu durumda onun </w:t>
      </w:r>
      <w:proofErr w:type="spellStart"/>
      <w:r>
        <w:t>yokoluşa</w:t>
      </w:r>
      <w:proofErr w:type="spellEnd"/>
      <w:r>
        <w:t>, saf yoksunluğa, boşluğa dereceli, aşamalı azalması gerektiği düşüncesi de mantığa uygundur.</w:t>
      </w:r>
    </w:p>
    <w:p w:rsidR="00907BE9" w:rsidRDefault="00907BE9" w:rsidP="00907BE9">
      <w:pPr>
        <w:jc w:val="both"/>
      </w:pPr>
    </w:p>
    <w:p w:rsidR="00907BE9" w:rsidRDefault="00907BE9" w:rsidP="00907BE9">
      <w:pPr>
        <w:jc w:val="both"/>
      </w:pPr>
      <w:r>
        <w:t xml:space="preserve">Ruha hiçbir zaman kötü denemez; en fazla varlığın daha düşük biçimlerine doğru bir azalma ya da eğilimdir. </w:t>
      </w:r>
    </w:p>
    <w:p w:rsidR="00907BE9" w:rsidRDefault="00907BE9" w:rsidP="00907BE9">
      <w:pPr>
        <w:jc w:val="both"/>
      </w:pPr>
    </w:p>
    <w:p w:rsidR="00907BE9" w:rsidRDefault="00907BE9" w:rsidP="00907BE9">
      <w:pPr>
        <w:jc w:val="both"/>
      </w:pPr>
      <w:r>
        <w:t>Maddenin kendisi biçimsiz bir şeydir ve niteliksizdir. Bedensel değildir; “</w:t>
      </w:r>
      <w:proofErr w:type="spellStart"/>
      <w:r w:rsidRPr="00F21EA0">
        <w:rPr>
          <w:i/>
        </w:rPr>
        <w:t>Asomatos</w:t>
      </w:r>
      <w:r>
        <w:t>”tur</w:t>
      </w:r>
      <w:proofErr w:type="spellEnd"/>
      <w:r>
        <w:t xml:space="preserve">. Varlık değildir; yalnızca varlığın </w:t>
      </w:r>
      <w:proofErr w:type="spellStart"/>
      <w:r>
        <w:t>olanaklılığıdır</w:t>
      </w:r>
      <w:proofErr w:type="spellEnd"/>
      <w:r>
        <w:t>. Tinsel olanın zayıf bir imgesi, gölgesi ve azalışıdır. O Varlığa duyulan tatmin olmayan özlemdir. Madde yokluğun düşüncesidir.</w:t>
      </w:r>
    </w:p>
    <w:p w:rsidR="00907BE9" w:rsidRDefault="00907BE9" w:rsidP="00907BE9">
      <w:pPr>
        <w:jc w:val="both"/>
      </w:pPr>
    </w:p>
    <w:p w:rsidR="00907BE9" w:rsidRDefault="00907BE9" w:rsidP="00907BE9">
      <w:pPr>
        <w:jc w:val="both"/>
      </w:pPr>
      <w:r>
        <w:rPr>
          <w:b/>
        </w:rPr>
        <w:t xml:space="preserve">2. </w:t>
      </w:r>
      <w:r>
        <w:rPr>
          <w:i/>
        </w:rPr>
        <w:t xml:space="preserve">Maddenin </w:t>
      </w:r>
      <w:proofErr w:type="spellStart"/>
      <w:r>
        <w:rPr>
          <w:i/>
        </w:rPr>
        <w:t>Anlaşılabilirliği</w:t>
      </w:r>
      <w:proofErr w:type="spellEnd"/>
      <w:r>
        <w:t xml:space="preserve">.- Varlık ve Düşünce özdeş olduğundan, varlığın en düşük biçimi ayrıca anlaşılabilir olanın en düşük biçimidir. Öyleyse, madde hala varlıktır ve hala kendi doğasında anlaşılabilirdir. </w:t>
      </w:r>
      <w:proofErr w:type="spellStart"/>
      <w:r>
        <w:t>Plotinos’a</w:t>
      </w:r>
      <w:proofErr w:type="spellEnd"/>
      <w:r>
        <w:t xml:space="preserve"> göre, madde anlaşılabilirdir ve bizimle madde arasında bir tür birlik olmalıdır.   </w:t>
      </w:r>
    </w:p>
    <w:p w:rsidR="005D78DC" w:rsidRPr="00907BE9" w:rsidRDefault="005D78DC" w:rsidP="00907BE9">
      <w:pPr>
        <w:jc w:val="both"/>
      </w:pPr>
      <w:bookmarkStart w:id="0" w:name="_GoBack"/>
      <w:bookmarkEnd w:id="0"/>
    </w:p>
    <w:sectPr w:rsidR="005D78DC" w:rsidRPr="00907B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BE9"/>
    <w:rsid w:val="005D78DC"/>
    <w:rsid w:val="00907B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44E067-1367-4F61-8C41-D6C6E5AED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BE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491</Words>
  <Characters>2804</Characters>
  <Application>Microsoft Office Word</Application>
  <DocSecurity>0</DocSecurity>
  <Lines>23</Lines>
  <Paragraphs>6</Paragraphs>
  <ScaleCrop>false</ScaleCrop>
  <Company/>
  <LinksUpToDate>false</LinksUpToDate>
  <CharactersWithSpaces>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Eyüp</dc:creator>
  <cp:keywords/>
  <dc:description/>
  <cp:lastModifiedBy>Eyüp</cp:lastModifiedBy>
  <cp:revision>1</cp:revision>
  <dcterms:created xsi:type="dcterms:W3CDTF">2018-04-30T08:33:00Z</dcterms:created>
  <dcterms:modified xsi:type="dcterms:W3CDTF">2018-04-30T08:33:00Z</dcterms:modified>
</cp:coreProperties>
</file>