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DA3" w:rsidRDefault="00907DA3" w:rsidP="00907DA3">
      <w:pPr>
        <w:jc w:val="both"/>
        <w:rPr>
          <w:rFonts w:ascii="Times New Roman" w:hAnsi="Times New Roman" w:cs="Times New Roman"/>
          <w:b/>
          <w:sz w:val="24"/>
          <w:szCs w:val="24"/>
        </w:rPr>
      </w:pPr>
      <w:r>
        <w:rPr>
          <w:rFonts w:ascii="Times New Roman" w:hAnsi="Times New Roman" w:cs="Times New Roman"/>
          <w:b/>
          <w:sz w:val="24"/>
          <w:szCs w:val="24"/>
        </w:rPr>
        <w:t>Kant’ın Felsefesinin Savunulması ve Eleştirisi</w:t>
      </w:r>
    </w:p>
    <w:p w:rsidR="00907DA3" w:rsidRDefault="00907DA3" w:rsidP="00907DA3">
      <w:pPr>
        <w:jc w:val="both"/>
        <w:rPr>
          <w:rFonts w:ascii="Times New Roman" w:hAnsi="Times New Roman" w:cs="Times New Roman"/>
          <w:sz w:val="24"/>
          <w:szCs w:val="24"/>
        </w:rPr>
      </w:pPr>
      <w:r>
        <w:rPr>
          <w:rFonts w:ascii="Times New Roman" w:hAnsi="Times New Roman" w:cs="Times New Roman"/>
          <w:sz w:val="24"/>
          <w:szCs w:val="24"/>
        </w:rPr>
        <w:t xml:space="preserve">- 18. </w:t>
      </w:r>
      <w:proofErr w:type="spellStart"/>
      <w:r>
        <w:rPr>
          <w:rFonts w:ascii="Times New Roman" w:hAnsi="Times New Roman" w:cs="Times New Roman"/>
          <w:sz w:val="24"/>
          <w:szCs w:val="24"/>
        </w:rPr>
        <w:t>yy.ın</w:t>
      </w:r>
      <w:proofErr w:type="spellEnd"/>
      <w:r>
        <w:rPr>
          <w:rFonts w:ascii="Times New Roman" w:hAnsi="Times New Roman" w:cs="Times New Roman"/>
          <w:sz w:val="24"/>
          <w:szCs w:val="24"/>
        </w:rPr>
        <w:t xml:space="preserve"> son otuz yılında Almanya’da “Aydınlanma” ve “</w:t>
      </w:r>
      <w:proofErr w:type="spellStart"/>
      <w:r>
        <w:rPr>
          <w:rFonts w:ascii="Times New Roman" w:hAnsi="Times New Roman" w:cs="Times New Roman"/>
          <w:sz w:val="24"/>
          <w:szCs w:val="24"/>
        </w:rPr>
        <w:t>Romantisizm</w:t>
      </w:r>
      <w:proofErr w:type="spellEnd"/>
      <w:r>
        <w:rPr>
          <w:rFonts w:ascii="Times New Roman" w:hAnsi="Times New Roman" w:cs="Times New Roman"/>
          <w:sz w:val="24"/>
          <w:szCs w:val="24"/>
        </w:rPr>
        <w:t>” ve “İdealizm.”</w:t>
      </w:r>
    </w:p>
    <w:p w:rsidR="00907DA3" w:rsidRDefault="00907DA3" w:rsidP="00907DA3">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Aydınlamanın</w:t>
      </w:r>
      <w:proofErr w:type="spellEnd"/>
      <w:r>
        <w:rPr>
          <w:rFonts w:ascii="Times New Roman" w:hAnsi="Times New Roman" w:cs="Times New Roman"/>
          <w:sz w:val="24"/>
          <w:szCs w:val="24"/>
        </w:rPr>
        <w:t xml:space="preserve"> “akıl” anlayışı ve buna karşı ve bunun yanında düşüncelerin gelişimi. Akıl adına ileri sürülen düşünceler: Kendiliğinden-açık ilk ilkeleri olduğu; tüm düşünceleri, inançları eleştirebileceği; </w:t>
      </w:r>
      <w:proofErr w:type="spellStart"/>
      <w:r>
        <w:rPr>
          <w:rFonts w:ascii="Times New Roman" w:hAnsi="Times New Roman" w:cs="Times New Roman"/>
          <w:sz w:val="24"/>
          <w:szCs w:val="24"/>
        </w:rPr>
        <w:t>herşeyi</w:t>
      </w:r>
      <w:proofErr w:type="spellEnd"/>
      <w:r>
        <w:rPr>
          <w:rFonts w:ascii="Times New Roman" w:hAnsi="Times New Roman" w:cs="Times New Roman"/>
          <w:sz w:val="24"/>
          <w:szCs w:val="24"/>
        </w:rPr>
        <w:t xml:space="preserve"> temellendirebileceği; evrensel ve yansız olduğu; teorik olarak doğadaki </w:t>
      </w:r>
      <w:proofErr w:type="spellStart"/>
      <w:r>
        <w:rPr>
          <w:rFonts w:ascii="Times New Roman" w:hAnsi="Times New Roman" w:cs="Times New Roman"/>
          <w:sz w:val="24"/>
          <w:szCs w:val="24"/>
        </w:rPr>
        <w:t>herşeyi</w:t>
      </w:r>
      <w:proofErr w:type="spellEnd"/>
      <w:r>
        <w:rPr>
          <w:rFonts w:ascii="Times New Roman" w:hAnsi="Times New Roman" w:cs="Times New Roman"/>
          <w:sz w:val="24"/>
          <w:szCs w:val="24"/>
        </w:rPr>
        <w:t xml:space="preserve"> açıklayabileceği, vb.</w:t>
      </w:r>
    </w:p>
    <w:p w:rsidR="00907DA3" w:rsidRDefault="00907DA3" w:rsidP="00907DA3">
      <w:pPr>
        <w:jc w:val="both"/>
        <w:rPr>
          <w:rFonts w:ascii="Times New Roman" w:hAnsi="Times New Roman" w:cs="Times New Roman"/>
          <w:sz w:val="24"/>
          <w:szCs w:val="24"/>
        </w:rPr>
      </w:pPr>
      <w:r>
        <w:rPr>
          <w:rFonts w:ascii="Times New Roman" w:hAnsi="Times New Roman" w:cs="Times New Roman"/>
          <w:sz w:val="24"/>
          <w:szCs w:val="24"/>
        </w:rPr>
        <w:t xml:space="preserve">- 18. </w:t>
      </w:r>
      <w:proofErr w:type="spellStart"/>
      <w:r>
        <w:rPr>
          <w:rFonts w:ascii="Times New Roman" w:hAnsi="Times New Roman" w:cs="Times New Roman"/>
          <w:sz w:val="24"/>
          <w:szCs w:val="24"/>
        </w:rPr>
        <w:t>yy.ın</w:t>
      </w:r>
      <w:proofErr w:type="spellEnd"/>
      <w:r>
        <w:rPr>
          <w:rFonts w:ascii="Times New Roman" w:hAnsi="Times New Roman" w:cs="Times New Roman"/>
          <w:sz w:val="24"/>
          <w:szCs w:val="24"/>
        </w:rPr>
        <w:t xml:space="preserve"> sonlarına doğru bu iddiaların sorgulanması. Kant kendi çağını “eleştiri çağı” olarak tanımlıyordu. Şimdi </w:t>
      </w:r>
      <w:proofErr w:type="spellStart"/>
      <w:r>
        <w:rPr>
          <w:rFonts w:ascii="Times New Roman" w:hAnsi="Times New Roman" w:cs="Times New Roman"/>
          <w:sz w:val="24"/>
          <w:szCs w:val="24"/>
        </w:rPr>
        <w:t>Hamann’ın</w:t>
      </w:r>
      <w:proofErr w:type="spellEnd"/>
      <w:r>
        <w:rPr>
          <w:rFonts w:ascii="Times New Roman" w:hAnsi="Times New Roman" w:cs="Times New Roman"/>
          <w:sz w:val="24"/>
          <w:szCs w:val="24"/>
        </w:rPr>
        <w:t xml:space="preserve"> çalışmasının başlığındaki bir kavramı kullanarak, 18. </w:t>
      </w:r>
      <w:proofErr w:type="spellStart"/>
      <w:r>
        <w:rPr>
          <w:rFonts w:ascii="Times New Roman" w:hAnsi="Times New Roman" w:cs="Times New Roman"/>
          <w:sz w:val="24"/>
          <w:szCs w:val="24"/>
        </w:rPr>
        <w:t>yy.ın</w:t>
      </w:r>
      <w:proofErr w:type="spellEnd"/>
      <w:r>
        <w:rPr>
          <w:rFonts w:ascii="Times New Roman" w:hAnsi="Times New Roman" w:cs="Times New Roman"/>
          <w:sz w:val="24"/>
          <w:szCs w:val="24"/>
        </w:rPr>
        <w:t xml:space="preserve"> son </w:t>
      </w:r>
      <w:proofErr w:type="spellStart"/>
      <w:r>
        <w:rPr>
          <w:rFonts w:ascii="Times New Roman" w:hAnsi="Times New Roman" w:cs="Times New Roman"/>
          <w:sz w:val="24"/>
          <w:szCs w:val="24"/>
        </w:rPr>
        <w:t>onbeş</w:t>
      </w:r>
      <w:proofErr w:type="spellEnd"/>
      <w:r>
        <w:rPr>
          <w:rFonts w:ascii="Times New Roman" w:hAnsi="Times New Roman" w:cs="Times New Roman"/>
          <w:sz w:val="24"/>
          <w:szCs w:val="24"/>
        </w:rPr>
        <w:t xml:space="preserve">-yirmi yılına “meta-eleştiri çağı,” “eleştirinin eleştirisi çağı” denebilir mi? Akıl bir krizle karşı karşıya. </w:t>
      </w:r>
      <w:proofErr w:type="spellStart"/>
      <w:r>
        <w:rPr>
          <w:rFonts w:ascii="Times New Roman" w:hAnsi="Times New Roman" w:cs="Times New Roman"/>
          <w:sz w:val="24"/>
          <w:szCs w:val="24"/>
        </w:rPr>
        <w:t>Descartes’ın</w:t>
      </w:r>
      <w:proofErr w:type="spellEnd"/>
      <w:r>
        <w:rPr>
          <w:rFonts w:ascii="Times New Roman" w:hAnsi="Times New Roman" w:cs="Times New Roman"/>
          <w:sz w:val="24"/>
          <w:szCs w:val="24"/>
        </w:rPr>
        <w:t xml:space="preserve"> sahneye çıkışından öncekine benzer bir durum. Zamanın kendine özgü </w:t>
      </w:r>
      <w:proofErr w:type="spellStart"/>
      <w:r>
        <w:rPr>
          <w:rFonts w:ascii="Times New Roman" w:hAnsi="Times New Roman" w:cs="Times New Roman"/>
          <w:sz w:val="24"/>
          <w:szCs w:val="24"/>
        </w:rPr>
        <w:t>ayırdedici</w:t>
      </w:r>
      <w:proofErr w:type="spellEnd"/>
      <w:r>
        <w:rPr>
          <w:rFonts w:ascii="Times New Roman" w:hAnsi="Times New Roman" w:cs="Times New Roman"/>
          <w:sz w:val="24"/>
          <w:szCs w:val="24"/>
        </w:rPr>
        <w:t xml:space="preserve"> yanları yok değil. Aklın altındaki sağlam zemin yavaş yavaş sallanıyor.</w:t>
      </w:r>
    </w:p>
    <w:p w:rsidR="00907DA3" w:rsidRDefault="00907DA3" w:rsidP="00907DA3">
      <w:pPr>
        <w:jc w:val="both"/>
        <w:rPr>
          <w:rFonts w:ascii="Times New Roman" w:hAnsi="Times New Roman" w:cs="Times New Roman"/>
          <w:sz w:val="24"/>
          <w:szCs w:val="24"/>
        </w:rPr>
      </w:pPr>
      <w:r>
        <w:rPr>
          <w:rFonts w:ascii="Times New Roman" w:hAnsi="Times New Roman" w:cs="Times New Roman"/>
          <w:sz w:val="24"/>
          <w:szCs w:val="24"/>
        </w:rPr>
        <w:t xml:space="preserve">- 18. yy. sonundaki bu krizin kaynağında Fransız Devrimi var. Devrim, Aydınlanmanın bir sonucu olarak görülüyor. Aydınlanmanın ve onun sonucu olan Devrimin yıkıcı etkileri, “aklın </w:t>
      </w:r>
      <w:proofErr w:type="spellStart"/>
      <w:r>
        <w:rPr>
          <w:rFonts w:ascii="Times New Roman" w:hAnsi="Times New Roman" w:cs="Times New Roman"/>
          <w:sz w:val="24"/>
          <w:szCs w:val="24"/>
        </w:rPr>
        <w:t>sorgulanması”nın</w:t>
      </w:r>
      <w:proofErr w:type="spellEnd"/>
      <w:r>
        <w:rPr>
          <w:rFonts w:ascii="Times New Roman" w:hAnsi="Times New Roman" w:cs="Times New Roman"/>
          <w:sz w:val="24"/>
          <w:szCs w:val="24"/>
        </w:rPr>
        <w:t xml:space="preserve"> yolunu açıyor. Akıl, “</w:t>
      </w:r>
      <w:proofErr w:type="spellStart"/>
      <w:r>
        <w:rPr>
          <w:rFonts w:ascii="Times New Roman" w:hAnsi="Times New Roman" w:cs="Times New Roman"/>
          <w:sz w:val="24"/>
          <w:szCs w:val="24"/>
        </w:rPr>
        <w:t>ateizm”e</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anarşizm”e</w:t>
      </w:r>
      <w:proofErr w:type="spellEnd"/>
      <w:r>
        <w:rPr>
          <w:rFonts w:ascii="Times New Roman" w:hAnsi="Times New Roman" w:cs="Times New Roman"/>
          <w:sz w:val="24"/>
          <w:szCs w:val="24"/>
        </w:rPr>
        <w:t xml:space="preserve"> neden oldu diye düşünülüyor. Aklın sonuna götürdüğü </w:t>
      </w:r>
      <w:proofErr w:type="spellStart"/>
      <w:r>
        <w:rPr>
          <w:rFonts w:ascii="Times New Roman" w:hAnsi="Times New Roman" w:cs="Times New Roman"/>
          <w:sz w:val="24"/>
          <w:szCs w:val="24"/>
        </w:rPr>
        <w:t>Eleştiri’nin</w:t>
      </w:r>
      <w:proofErr w:type="spellEnd"/>
      <w:r>
        <w:rPr>
          <w:rFonts w:ascii="Times New Roman" w:hAnsi="Times New Roman" w:cs="Times New Roman"/>
          <w:sz w:val="24"/>
          <w:szCs w:val="24"/>
        </w:rPr>
        <w:t xml:space="preserve"> yıkıcı etkileri her yerde görülmeye başlanıyor. Akıl, bunda, doğa bilimlerindeki gelişmelerden destek almakta. Sanki Rousseau haklı çıkmış gibi. Rasyonel inceleme, araştırma ve eleştirinin “tehlikeli” ve “yıkıcı” sonuçları.</w:t>
      </w:r>
    </w:p>
    <w:p w:rsidR="00907DA3" w:rsidRDefault="00907DA3" w:rsidP="00907DA3">
      <w:pPr>
        <w:jc w:val="both"/>
        <w:rPr>
          <w:rFonts w:ascii="Times New Roman" w:hAnsi="Times New Roman" w:cs="Times New Roman"/>
          <w:sz w:val="24"/>
          <w:szCs w:val="24"/>
        </w:rPr>
      </w:pPr>
      <w:r>
        <w:rPr>
          <w:rFonts w:ascii="Times New Roman" w:hAnsi="Times New Roman" w:cs="Times New Roman"/>
          <w:sz w:val="24"/>
          <w:szCs w:val="24"/>
        </w:rPr>
        <w:t xml:space="preserve">- 1780’lerin Almanya’sında tehlikenin kaynağı olarak görülen iki felsefe: </w:t>
      </w:r>
      <w:proofErr w:type="spellStart"/>
      <w:r>
        <w:rPr>
          <w:rFonts w:ascii="Times New Roman" w:hAnsi="Times New Roman" w:cs="Times New Roman"/>
          <w:sz w:val="24"/>
          <w:szCs w:val="24"/>
        </w:rPr>
        <w:t>Spinoza’nın</w:t>
      </w:r>
      <w:proofErr w:type="spellEnd"/>
      <w:r>
        <w:rPr>
          <w:rFonts w:ascii="Times New Roman" w:hAnsi="Times New Roman" w:cs="Times New Roman"/>
          <w:sz w:val="24"/>
          <w:szCs w:val="24"/>
        </w:rPr>
        <w:t xml:space="preserve"> ve Kant’ın felsefeleri. Bu iki felsefenin, sonuna kadar götürüldüğünde, mantıksal sonuçları: </w:t>
      </w:r>
      <w:proofErr w:type="spellStart"/>
      <w:r>
        <w:rPr>
          <w:rFonts w:ascii="Times New Roman" w:hAnsi="Times New Roman" w:cs="Times New Roman"/>
          <w:sz w:val="24"/>
          <w:szCs w:val="24"/>
        </w:rPr>
        <w:t>Spinoza</w:t>
      </w:r>
      <w:proofErr w:type="spellEnd"/>
      <w:r>
        <w:rPr>
          <w:rFonts w:ascii="Times New Roman" w:hAnsi="Times New Roman" w:cs="Times New Roman"/>
          <w:sz w:val="24"/>
          <w:szCs w:val="24"/>
        </w:rPr>
        <w:t xml:space="preserve"> felsefesi, ateizme, fatalizme ve amoralizme; Kant felsefesi, idealizme, solipsizme ve nihilizme yol açıyor.</w:t>
      </w:r>
    </w:p>
    <w:p w:rsidR="00907DA3" w:rsidRDefault="00907DA3" w:rsidP="00907DA3">
      <w:pPr>
        <w:jc w:val="both"/>
        <w:rPr>
          <w:rFonts w:ascii="Times New Roman" w:hAnsi="Times New Roman" w:cs="Times New Roman"/>
          <w:sz w:val="24"/>
          <w:szCs w:val="24"/>
        </w:rPr>
      </w:pPr>
      <w:r>
        <w:rPr>
          <w:rFonts w:ascii="Times New Roman" w:hAnsi="Times New Roman" w:cs="Times New Roman"/>
          <w:sz w:val="24"/>
          <w:szCs w:val="24"/>
        </w:rPr>
        <w:t xml:space="preserve">- 1780’lerde filozofların karşı karşıya kaldığı ikilem: Ya rasyonel kuşkuculuk ya da irrasyonel </w:t>
      </w:r>
      <w:proofErr w:type="spellStart"/>
      <w:r>
        <w:rPr>
          <w:rFonts w:ascii="Times New Roman" w:hAnsi="Times New Roman" w:cs="Times New Roman"/>
          <w:sz w:val="24"/>
          <w:szCs w:val="24"/>
        </w:rPr>
        <w:t>inançcılık</w:t>
      </w:r>
      <w:proofErr w:type="spellEnd"/>
      <w:r>
        <w:rPr>
          <w:rFonts w:ascii="Times New Roman" w:hAnsi="Times New Roman" w:cs="Times New Roman"/>
          <w:sz w:val="24"/>
          <w:szCs w:val="24"/>
        </w:rPr>
        <w:t>. Ya da, akla sadık kaldığınızda tüm inançlarınızı, değerlerinizi sorgulamak zorundasınız; inançlarınıza sıkı sıkıya bağlandığınızda aklı bir kenara bırakmak zorundasınız. Ne akıldan ne de inançtan vazgeçmeden bir “üçüncü yol” arayışı, 1780’lerin sonrasına damgasını vurur.</w:t>
      </w:r>
    </w:p>
    <w:p w:rsidR="00907DA3" w:rsidRDefault="00907DA3" w:rsidP="00907DA3">
      <w:pPr>
        <w:jc w:val="both"/>
        <w:rPr>
          <w:rFonts w:ascii="Times New Roman" w:hAnsi="Times New Roman" w:cs="Times New Roman"/>
          <w:sz w:val="24"/>
          <w:szCs w:val="24"/>
        </w:rPr>
      </w:pPr>
      <w:r>
        <w:rPr>
          <w:rFonts w:ascii="Times New Roman" w:hAnsi="Times New Roman" w:cs="Times New Roman"/>
          <w:sz w:val="24"/>
          <w:szCs w:val="24"/>
        </w:rPr>
        <w:t xml:space="preserve">- Kant bunu denedi. Bilgi/akıl ve inanç/iman karşıtlığının üstesinden gelmeye çalıştı. Kant’ın girişiminin karşısına değişik eğilimler çıktı. </w:t>
      </w:r>
      <w:proofErr w:type="spellStart"/>
      <w:r>
        <w:rPr>
          <w:rFonts w:ascii="Times New Roman" w:hAnsi="Times New Roman" w:cs="Times New Roman"/>
          <w:sz w:val="24"/>
          <w:szCs w:val="24"/>
        </w:rPr>
        <w:t>Humecular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Lockeçılar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Wolfçular</w:t>
      </w:r>
      <w:proofErr w:type="spellEnd"/>
      <w:r>
        <w:rPr>
          <w:rFonts w:ascii="Times New Roman" w:hAnsi="Times New Roman" w:cs="Times New Roman"/>
          <w:sz w:val="24"/>
          <w:szCs w:val="24"/>
        </w:rPr>
        <w:t xml:space="preserve">, Aydınlanmacılar/popüler(halk) filozoflar(ı), vb. </w:t>
      </w:r>
      <w:proofErr w:type="spellStart"/>
      <w:r>
        <w:rPr>
          <w:rFonts w:ascii="Times New Roman" w:hAnsi="Times New Roman" w:cs="Times New Roman"/>
          <w:sz w:val="24"/>
          <w:szCs w:val="24"/>
        </w:rPr>
        <w:t>başlıcaları</w:t>
      </w:r>
      <w:proofErr w:type="spellEnd"/>
      <w:r>
        <w:rPr>
          <w:rFonts w:ascii="Times New Roman" w:hAnsi="Times New Roman" w:cs="Times New Roman"/>
          <w:sz w:val="24"/>
          <w:szCs w:val="24"/>
        </w:rPr>
        <w:t xml:space="preserve">. Kant’ın felsefesinin </w:t>
      </w:r>
      <w:proofErr w:type="spellStart"/>
      <w:r>
        <w:rPr>
          <w:rFonts w:ascii="Times New Roman" w:hAnsi="Times New Roman" w:cs="Times New Roman"/>
          <w:sz w:val="24"/>
          <w:szCs w:val="24"/>
        </w:rPr>
        <w:t>Berkeley’in</w:t>
      </w:r>
      <w:proofErr w:type="spellEnd"/>
      <w:r>
        <w:rPr>
          <w:rFonts w:ascii="Times New Roman" w:hAnsi="Times New Roman" w:cs="Times New Roman"/>
          <w:sz w:val="24"/>
          <w:szCs w:val="24"/>
        </w:rPr>
        <w:t xml:space="preserve"> felsefesinden farklı olmadığı söylendi. Kant’ın felsefesinin </w:t>
      </w:r>
      <w:proofErr w:type="spellStart"/>
      <w:r>
        <w:rPr>
          <w:rFonts w:ascii="Times New Roman" w:hAnsi="Times New Roman" w:cs="Times New Roman"/>
          <w:sz w:val="24"/>
          <w:szCs w:val="24"/>
        </w:rPr>
        <w:t>Leibniz’in</w:t>
      </w:r>
      <w:proofErr w:type="spellEnd"/>
      <w:r>
        <w:rPr>
          <w:rFonts w:ascii="Times New Roman" w:hAnsi="Times New Roman" w:cs="Times New Roman"/>
          <w:sz w:val="24"/>
          <w:szCs w:val="24"/>
        </w:rPr>
        <w:t xml:space="preserve"> felsefesine göre bir ilerleme olmadığı söylendi. Kant’ın felsefesi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felsefesine de benzetildi.</w:t>
      </w:r>
    </w:p>
    <w:p w:rsidR="00907DA3" w:rsidRDefault="00907DA3" w:rsidP="00907DA3">
      <w:pPr>
        <w:jc w:val="both"/>
        <w:rPr>
          <w:rFonts w:ascii="Times New Roman" w:hAnsi="Times New Roman" w:cs="Times New Roman"/>
          <w:sz w:val="24"/>
          <w:szCs w:val="24"/>
        </w:rPr>
      </w:pPr>
      <w:r>
        <w:rPr>
          <w:rFonts w:ascii="Times New Roman" w:hAnsi="Times New Roman" w:cs="Times New Roman"/>
          <w:sz w:val="24"/>
          <w:szCs w:val="24"/>
        </w:rPr>
        <w:t xml:space="preserve">- Kant’ın ilk eleştirmenleri Kant’a karşı çıkarken </w:t>
      </w:r>
      <w:proofErr w:type="spellStart"/>
      <w:r>
        <w:rPr>
          <w:rFonts w:ascii="Times New Roman" w:hAnsi="Times New Roman" w:cs="Times New Roman"/>
          <w:sz w:val="24"/>
          <w:szCs w:val="24"/>
        </w:rPr>
        <w:t>Hume’dan</w:t>
      </w:r>
      <w:proofErr w:type="spellEnd"/>
      <w:r>
        <w:rPr>
          <w:rFonts w:ascii="Times New Roman" w:hAnsi="Times New Roman" w:cs="Times New Roman"/>
          <w:sz w:val="24"/>
          <w:szCs w:val="24"/>
        </w:rPr>
        <w:t xml:space="preserve"> yararlandılar ve </w:t>
      </w:r>
      <w:proofErr w:type="spellStart"/>
      <w:r>
        <w:rPr>
          <w:rFonts w:ascii="Times New Roman" w:hAnsi="Times New Roman" w:cs="Times New Roman"/>
          <w:sz w:val="24"/>
          <w:szCs w:val="24"/>
        </w:rPr>
        <w:t>Hume’u</w:t>
      </w:r>
      <w:proofErr w:type="spellEnd"/>
      <w:r>
        <w:rPr>
          <w:rFonts w:ascii="Times New Roman" w:hAnsi="Times New Roman" w:cs="Times New Roman"/>
          <w:sz w:val="24"/>
          <w:szCs w:val="24"/>
        </w:rPr>
        <w:t xml:space="preserve"> savundular – Johann </w:t>
      </w:r>
      <w:proofErr w:type="spellStart"/>
      <w:r>
        <w:rPr>
          <w:rFonts w:ascii="Times New Roman" w:hAnsi="Times New Roman" w:cs="Times New Roman"/>
          <w:sz w:val="24"/>
          <w:szCs w:val="24"/>
        </w:rPr>
        <w:t>Georg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Friedrich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Heinrich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Jacobi</w:t>
      </w:r>
      <w:proofErr w:type="spellEnd"/>
      <w:r>
        <w:rPr>
          <w:rFonts w:ascii="Times New Roman" w:hAnsi="Times New Roman" w:cs="Times New Roman"/>
          <w:sz w:val="24"/>
          <w:szCs w:val="24"/>
        </w:rPr>
        <w:t xml:space="preserve">, Thomas </w:t>
      </w:r>
      <w:proofErr w:type="spellStart"/>
      <w:r>
        <w:rPr>
          <w:rFonts w:ascii="Times New Roman" w:hAnsi="Times New Roman" w:cs="Times New Roman"/>
          <w:sz w:val="24"/>
          <w:szCs w:val="24"/>
        </w:rPr>
        <w:t>Wizenmann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Gottlieb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Ernst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Schulze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Ernst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Platne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Salomon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Maimon</w:t>
      </w:r>
      <w:proofErr w:type="spellEnd"/>
      <w:r>
        <w:rPr>
          <w:rFonts w:ascii="Times New Roman" w:hAnsi="Times New Roman" w:cs="Times New Roman"/>
          <w:sz w:val="24"/>
          <w:szCs w:val="24"/>
        </w:rPr>
        <w:t xml:space="preserve">. Kant felsefesinin ilk eleştirisinde </w:t>
      </w:r>
      <w:proofErr w:type="spellStart"/>
      <w:r>
        <w:rPr>
          <w:rFonts w:ascii="Times New Roman" w:hAnsi="Times New Roman" w:cs="Times New Roman"/>
          <w:sz w:val="24"/>
          <w:szCs w:val="24"/>
        </w:rPr>
        <w:t>Hume’un</w:t>
      </w:r>
      <w:proofErr w:type="spellEnd"/>
      <w:r>
        <w:rPr>
          <w:rFonts w:ascii="Times New Roman" w:hAnsi="Times New Roman" w:cs="Times New Roman"/>
          <w:sz w:val="24"/>
          <w:szCs w:val="24"/>
        </w:rPr>
        <w:t xml:space="preserve"> güçlü etkisi gözlemlenir. Bunun sonucunda felsefe “nihilizm” sorunuyla karşı karşıya kalıyordu. Kavramın gelişimi şöyle bir seyir izliyor: Egoizm/</w:t>
      </w:r>
      <w:proofErr w:type="spellStart"/>
      <w:r>
        <w:rPr>
          <w:rFonts w:ascii="Times New Roman" w:hAnsi="Times New Roman" w:cs="Times New Roman"/>
          <w:sz w:val="24"/>
          <w:szCs w:val="24"/>
        </w:rPr>
        <w:t>Solipsizm→İdealizm→Nihilizm</w:t>
      </w:r>
      <w:proofErr w:type="spellEnd"/>
      <w:r>
        <w:rPr>
          <w:rFonts w:ascii="Times New Roman" w:hAnsi="Times New Roman" w:cs="Times New Roman"/>
          <w:sz w:val="24"/>
          <w:szCs w:val="24"/>
        </w:rPr>
        <w:t xml:space="preserve">. Tüm rasyonel inceleme ve araştırmanın ve eleştirinin mantıksal sonucu olarak “Nihilizm.” </w:t>
      </w:r>
      <w:proofErr w:type="spellStart"/>
      <w:r>
        <w:rPr>
          <w:rFonts w:ascii="Times New Roman" w:hAnsi="Times New Roman" w:cs="Times New Roman"/>
          <w:sz w:val="24"/>
          <w:szCs w:val="24"/>
        </w:rPr>
        <w:t>Humecular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Lockeçılar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Wolfçular</w:t>
      </w:r>
      <w:proofErr w:type="spellEnd"/>
      <w:r>
        <w:rPr>
          <w:rFonts w:ascii="Times New Roman" w:hAnsi="Times New Roman" w:cs="Times New Roman"/>
          <w:sz w:val="24"/>
          <w:szCs w:val="24"/>
        </w:rPr>
        <w:t xml:space="preserve">, </w:t>
      </w:r>
      <w:proofErr w:type="spellStart"/>
      <w:r w:rsidRPr="00DC5E0B">
        <w:rPr>
          <w:rFonts w:ascii="Times New Roman" w:hAnsi="Times New Roman" w:cs="Times New Roman"/>
          <w:i/>
          <w:sz w:val="24"/>
          <w:szCs w:val="24"/>
        </w:rPr>
        <w:t>Stürmer</w:t>
      </w:r>
      <w:proofErr w:type="spellEnd"/>
      <w:r w:rsidRPr="00DC5E0B">
        <w:rPr>
          <w:rFonts w:ascii="Times New Roman" w:hAnsi="Times New Roman" w:cs="Times New Roman"/>
          <w:i/>
          <w:sz w:val="24"/>
          <w:szCs w:val="24"/>
        </w:rPr>
        <w:t xml:space="preserve"> </w:t>
      </w:r>
      <w:proofErr w:type="spellStart"/>
      <w:r w:rsidRPr="00DC5E0B">
        <w:rPr>
          <w:rFonts w:ascii="Times New Roman" w:hAnsi="Times New Roman" w:cs="Times New Roman"/>
          <w:i/>
          <w:sz w:val="24"/>
          <w:szCs w:val="24"/>
        </w:rPr>
        <w:t>und</w:t>
      </w:r>
      <w:proofErr w:type="spellEnd"/>
      <w:r w:rsidRPr="00DC5E0B">
        <w:rPr>
          <w:rFonts w:ascii="Times New Roman" w:hAnsi="Times New Roman" w:cs="Times New Roman"/>
          <w:i/>
          <w:sz w:val="24"/>
          <w:szCs w:val="24"/>
        </w:rPr>
        <w:t xml:space="preserve"> </w:t>
      </w:r>
      <w:proofErr w:type="spellStart"/>
      <w:r w:rsidRPr="00DC5E0B">
        <w:rPr>
          <w:rFonts w:ascii="Times New Roman" w:hAnsi="Times New Roman" w:cs="Times New Roman"/>
          <w:i/>
          <w:sz w:val="24"/>
          <w:szCs w:val="24"/>
        </w:rPr>
        <w:t>Dränger</w:t>
      </w:r>
      <w:proofErr w:type="spellEnd"/>
      <w:r>
        <w:rPr>
          <w:rFonts w:ascii="Times New Roman" w:hAnsi="Times New Roman" w:cs="Times New Roman"/>
          <w:sz w:val="24"/>
          <w:szCs w:val="24"/>
        </w:rPr>
        <w:t>, vb. Kant’ın ilk eleştirmenlerinin Kant’a yönelttikleri en temel eleştiri: Solipsizm.</w:t>
      </w:r>
    </w:p>
    <w:p w:rsidR="00907DA3" w:rsidRDefault="00907DA3" w:rsidP="00907DA3">
      <w:pPr>
        <w:jc w:val="both"/>
        <w:rPr>
          <w:rFonts w:ascii="Times New Roman" w:hAnsi="Times New Roman" w:cs="Times New Roman"/>
          <w:sz w:val="24"/>
          <w:szCs w:val="24"/>
        </w:rPr>
      </w:pPr>
      <w:r>
        <w:rPr>
          <w:rFonts w:ascii="Times New Roman" w:hAnsi="Times New Roman" w:cs="Times New Roman"/>
          <w:sz w:val="24"/>
          <w:szCs w:val="24"/>
        </w:rPr>
        <w:t xml:space="preserve">- 1780’lerden başlayarak </w:t>
      </w:r>
      <w:proofErr w:type="spellStart"/>
      <w:r>
        <w:rPr>
          <w:rFonts w:ascii="Times New Roman" w:hAnsi="Times New Roman" w:cs="Times New Roman"/>
          <w:sz w:val="24"/>
          <w:szCs w:val="24"/>
        </w:rPr>
        <w:t>Leibniz-Wolf</w:t>
      </w:r>
      <w:proofErr w:type="spellEnd"/>
      <w:r>
        <w:rPr>
          <w:rFonts w:ascii="Times New Roman" w:hAnsi="Times New Roman" w:cs="Times New Roman"/>
          <w:sz w:val="24"/>
          <w:szCs w:val="24"/>
        </w:rPr>
        <w:t xml:space="preserve"> rasyonalist metafizik anlayışının çöküşü, sahneden çekilişi buna katkı sunuyor. </w:t>
      </w:r>
      <w:proofErr w:type="spellStart"/>
      <w:r>
        <w:rPr>
          <w:rFonts w:ascii="Times New Roman" w:hAnsi="Times New Roman" w:cs="Times New Roman"/>
          <w:sz w:val="24"/>
          <w:szCs w:val="24"/>
        </w:rPr>
        <w:t>Leibniz-Wolf</w:t>
      </w:r>
      <w:proofErr w:type="spellEnd"/>
      <w:r>
        <w:rPr>
          <w:rFonts w:ascii="Times New Roman" w:hAnsi="Times New Roman" w:cs="Times New Roman"/>
          <w:sz w:val="24"/>
          <w:szCs w:val="24"/>
        </w:rPr>
        <w:t xml:space="preserve"> sisteminin gözden düşmesine </w:t>
      </w:r>
      <w:proofErr w:type="spellStart"/>
      <w:r>
        <w:rPr>
          <w:rFonts w:ascii="Times New Roman" w:hAnsi="Times New Roman" w:cs="Times New Roman"/>
          <w:sz w:val="24"/>
          <w:szCs w:val="24"/>
        </w:rPr>
        <w:t>Hume’ın</w:t>
      </w:r>
      <w:proofErr w:type="spellEnd"/>
      <w:r>
        <w:rPr>
          <w:rFonts w:ascii="Times New Roman" w:hAnsi="Times New Roman" w:cs="Times New Roman"/>
          <w:sz w:val="24"/>
          <w:szCs w:val="24"/>
        </w:rPr>
        <w:t xml:space="preserve"> kuşkuculuğu, </w:t>
      </w:r>
      <w:proofErr w:type="spellStart"/>
      <w:r>
        <w:rPr>
          <w:rFonts w:ascii="Times New Roman" w:hAnsi="Times New Roman" w:cs="Times New Roman"/>
          <w:sz w:val="24"/>
          <w:szCs w:val="24"/>
        </w:rPr>
        <w:t>Crusius’un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empirisizmi</w:t>
      </w:r>
      <w:proofErr w:type="spellEnd"/>
      <w:r>
        <w:rPr>
          <w:rFonts w:ascii="Times New Roman" w:hAnsi="Times New Roman" w:cs="Times New Roman"/>
          <w:sz w:val="24"/>
          <w:szCs w:val="24"/>
        </w:rPr>
        <w:t xml:space="preserve">, </w:t>
      </w:r>
      <w:proofErr w:type="spellStart"/>
      <w:r w:rsidRPr="00DC5E0B">
        <w:rPr>
          <w:rFonts w:ascii="Times New Roman" w:hAnsi="Times New Roman" w:cs="Times New Roman"/>
          <w:i/>
          <w:sz w:val="24"/>
          <w:szCs w:val="24"/>
        </w:rPr>
        <w:t>Popularphilosophen</w:t>
      </w:r>
      <w:r>
        <w:rPr>
          <w:rFonts w:ascii="Times New Roman" w:hAnsi="Times New Roman" w:cs="Times New Roman"/>
          <w:sz w:val="24"/>
          <w:szCs w:val="24"/>
        </w:rPr>
        <w:t>’ın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paragmatik</w:t>
      </w:r>
      <w:proofErr w:type="spellEnd"/>
      <w:r>
        <w:rPr>
          <w:rFonts w:ascii="Times New Roman" w:hAnsi="Times New Roman" w:cs="Times New Roman"/>
          <w:sz w:val="24"/>
          <w:szCs w:val="24"/>
        </w:rPr>
        <w:t xml:space="preserve"> anlayışları ve Fransız </w:t>
      </w:r>
      <w:proofErr w:type="spellStart"/>
      <w:r w:rsidRPr="00DC5E0B">
        <w:rPr>
          <w:rFonts w:ascii="Times New Roman" w:hAnsi="Times New Roman" w:cs="Times New Roman"/>
          <w:i/>
          <w:sz w:val="24"/>
          <w:szCs w:val="24"/>
        </w:rPr>
        <w:lastRenderedPageBreak/>
        <w:t>philosophes</w:t>
      </w:r>
      <w:r>
        <w:rPr>
          <w:rFonts w:ascii="Times New Roman" w:hAnsi="Times New Roman" w:cs="Times New Roman"/>
          <w:sz w:val="24"/>
          <w:szCs w:val="24"/>
        </w:rPr>
        <w:t>’un</w:t>
      </w:r>
      <w:proofErr w:type="spellEnd"/>
      <w:r>
        <w:rPr>
          <w:rFonts w:ascii="Times New Roman" w:hAnsi="Times New Roman" w:cs="Times New Roman"/>
          <w:sz w:val="24"/>
          <w:szCs w:val="24"/>
        </w:rPr>
        <w:t xml:space="preserve"> anti-rasyonalizmi katkıda bulunmuştu. Kant birinci </w:t>
      </w:r>
      <w:proofErr w:type="spellStart"/>
      <w:r w:rsidRPr="00DC5E0B">
        <w:rPr>
          <w:rFonts w:ascii="Times New Roman" w:hAnsi="Times New Roman" w:cs="Times New Roman"/>
          <w:i/>
          <w:sz w:val="24"/>
          <w:szCs w:val="24"/>
        </w:rPr>
        <w:t>Kritik</w:t>
      </w:r>
      <w:r>
        <w:rPr>
          <w:rFonts w:ascii="Times New Roman" w:hAnsi="Times New Roman" w:cs="Times New Roman"/>
          <w:sz w:val="24"/>
          <w:szCs w:val="24"/>
        </w:rPr>
        <w:t>’te</w:t>
      </w:r>
      <w:proofErr w:type="spellEnd"/>
      <w:r>
        <w:rPr>
          <w:rFonts w:ascii="Times New Roman" w:hAnsi="Times New Roman" w:cs="Times New Roman"/>
          <w:sz w:val="24"/>
          <w:szCs w:val="24"/>
        </w:rPr>
        <w:t xml:space="preserve"> son darbeyi indirmişti. Metafiziğin teorik aklı ve ahlak yasasının pratik aklı. Aklın içine düştüğü krize Kant’ın çözümü, pratik aklın inancı olmuştu.</w:t>
      </w:r>
    </w:p>
    <w:p w:rsidR="00907DA3" w:rsidRDefault="00907DA3" w:rsidP="00907DA3">
      <w:pPr>
        <w:jc w:val="both"/>
        <w:rPr>
          <w:rFonts w:ascii="Times New Roman" w:hAnsi="Times New Roman" w:cs="Times New Roman"/>
          <w:sz w:val="24"/>
          <w:szCs w:val="24"/>
        </w:rPr>
      </w:pPr>
      <w:r>
        <w:rPr>
          <w:rFonts w:ascii="Times New Roman" w:hAnsi="Times New Roman" w:cs="Times New Roman"/>
          <w:sz w:val="24"/>
          <w:szCs w:val="24"/>
        </w:rPr>
        <w:t xml:space="preserve">- 1790’lardan itibaren Kant’ın pratik akıl anlayışı hedef tahtasına koyuluyor – </w:t>
      </w:r>
      <w:r w:rsidRPr="00DC5E0B">
        <w:rPr>
          <w:rFonts w:ascii="Times New Roman" w:hAnsi="Times New Roman" w:cs="Times New Roman"/>
          <w:b/>
          <w:sz w:val="24"/>
          <w:szCs w:val="24"/>
        </w:rPr>
        <w:t xml:space="preserve">kategorik </w:t>
      </w:r>
      <w:proofErr w:type="spellStart"/>
      <w:r w:rsidRPr="00DC5E0B">
        <w:rPr>
          <w:rFonts w:ascii="Times New Roman" w:hAnsi="Times New Roman" w:cs="Times New Roman"/>
          <w:b/>
          <w:sz w:val="24"/>
          <w:szCs w:val="24"/>
        </w:rPr>
        <w:t>imperatif</w:t>
      </w:r>
      <w:r>
        <w:rPr>
          <w:rFonts w:ascii="Times New Roman" w:hAnsi="Times New Roman" w:cs="Times New Roman"/>
          <w:sz w:val="24"/>
          <w:szCs w:val="24"/>
        </w:rPr>
        <w:t>’in</w:t>
      </w:r>
      <w:proofErr w:type="spellEnd"/>
      <w:r>
        <w:rPr>
          <w:rFonts w:ascii="Times New Roman" w:hAnsi="Times New Roman" w:cs="Times New Roman"/>
          <w:sz w:val="24"/>
          <w:szCs w:val="24"/>
        </w:rPr>
        <w:t xml:space="preserve"> boşluğu ve kategorik </w:t>
      </w:r>
      <w:proofErr w:type="spellStart"/>
      <w:r>
        <w:rPr>
          <w:rFonts w:ascii="Times New Roman" w:hAnsi="Times New Roman" w:cs="Times New Roman"/>
          <w:sz w:val="24"/>
          <w:szCs w:val="24"/>
        </w:rPr>
        <w:t>imperatif’in</w:t>
      </w:r>
      <w:proofErr w:type="spellEnd"/>
      <w:r>
        <w:rPr>
          <w:rFonts w:ascii="Times New Roman" w:hAnsi="Times New Roman" w:cs="Times New Roman"/>
          <w:sz w:val="24"/>
          <w:szCs w:val="24"/>
        </w:rPr>
        <w:t xml:space="preserve"> tutarlılıkla özdeşleştirilmesinin sonucunda boşluğu. Kant’ta kendinde-şey ortadan kalktığında ve kategorik </w:t>
      </w:r>
      <w:proofErr w:type="spellStart"/>
      <w:r>
        <w:rPr>
          <w:rFonts w:ascii="Times New Roman" w:hAnsi="Times New Roman" w:cs="Times New Roman"/>
          <w:sz w:val="24"/>
          <w:szCs w:val="24"/>
        </w:rPr>
        <w:t>imperatif’in</w:t>
      </w:r>
      <w:proofErr w:type="spellEnd"/>
      <w:r>
        <w:rPr>
          <w:rFonts w:ascii="Times New Roman" w:hAnsi="Times New Roman" w:cs="Times New Roman"/>
          <w:sz w:val="24"/>
          <w:szCs w:val="24"/>
        </w:rPr>
        <w:t xml:space="preserve"> boşluğu/</w:t>
      </w:r>
      <w:proofErr w:type="spellStart"/>
      <w:r>
        <w:rPr>
          <w:rFonts w:ascii="Times New Roman" w:hAnsi="Times New Roman" w:cs="Times New Roman"/>
          <w:sz w:val="24"/>
          <w:szCs w:val="24"/>
        </w:rPr>
        <w:t>içeriksizliği</w:t>
      </w:r>
      <w:proofErr w:type="spellEnd"/>
      <w:r>
        <w:rPr>
          <w:rFonts w:ascii="Times New Roman" w:hAnsi="Times New Roman" w:cs="Times New Roman"/>
          <w:sz w:val="24"/>
          <w:szCs w:val="24"/>
        </w:rPr>
        <w:t xml:space="preserve"> kabul gördüğünde, Kant felsefesi solipsizmde sonlanıyor. Geriye kalan, gelip geçici duyumlarımızdan başka bir şey değil. Kant’ın felsefesi her şeyi, tüm realiteyi bir düşe dönüştürdüğünden, sanki Tanrı varmış da bu yüzden bir eylem buyruğu söz konusuymuş gibi.</w:t>
      </w:r>
    </w:p>
    <w:p w:rsidR="00907DA3" w:rsidRDefault="00907DA3" w:rsidP="00907DA3">
      <w:pPr>
        <w:jc w:val="both"/>
        <w:rPr>
          <w:rFonts w:ascii="Times New Roman" w:hAnsi="Times New Roman" w:cs="Times New Roman"/>
          <w:sz w:val="24"/>
          <w:szCs w:val="24"/>
        </w:rPr>
      </w:pPr>
      <w:r>
        <w:rPr>
          <w:rFonts w:ascii="Times New Roman" w:hAnsi="Times New Roman" w:cs="Times New Roman"/>
          <w:sz w:val="24"/>
          <w:szCs w:val="24"/>
        </w:rPr>
        <w:t xml:space="preserve">- Gerek Kant’ın teorik akıl anlayışına gerekse pratik akıl anlayışına yönelik </w:t>
      </w:r>
      <w:proofErr w:type="spellStart"/>
      <w:r>
        <w:rPr>
          <w:rFonts w:ascii="Times New Roman" w:hAnsi="Times New Roman" w:cs="Times New Roman"/>
          <w:sz w:val="24"/>
          <w:szCs w:val="24"/>
        </w:rPr>
        <w:t>Humeculardan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Wolfçulardan</w:t>
      </w:r>
      <w:proofErr w:type="spellEnd"/>
      <w:r>
        <w:rPr>
          <w:rFonts w:ascii="Times New Roman" w:hAnsi="Times New Roman" w:cs="Times New Roman"/>
          <w:sz w:val="24"/>
          <w:szCs w:val="24"/>
        </w:rPr>
        <w:t xml:space="preserve">, Aydınlanmacılardan, </w:t>
      </w:r>
      <w:proofErr w:type="spellStart"/>
      <w:r>
        <w:rPr>
          <w:rFonts w:ascii="Times New Roman" w:hAnsi="Times New Roman" w:cs="Times New Roman"/>
          <w:sz w:val="24"/>
          <w:szCs w:val="24"/>
        </w:rPr>
        <w:t>Popularphilosophen’dan</w:t>
      </w:r>
      <w:proofErr w:type="spellEnd"/>
      <w:r>
        <w:rPr>
          <w:rFonts w:ascii="Times New Roman" w:hAnsi="Times New Roman" w:cs="Times New Roman"/>
          <w:sz w:val="24"/>
          <w:szCs w:val="24"/>
        </w:rPr>
        <w:t xml:space="preserve"> gelen eleştiriler, </w:t>
      </w:r>
      <w:proofErr w:type="spellStart"/>
      <w:r>
        <w:rPr>
          <w:rFonts w:ascii="Times New Roman" w:hAnsi="Times New Roman" w:cs="Times New Roman"/>
          <w:sz w:val="24"/>
          <w:szCs w:val="24"/>
        </w:rPr>
        <w:t>Reinhold</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Fichte</w:t>
      </w:r>
      <w:proofErr w:type="spellEnd"/>
      <w:r>
        <w:rPr>
          <w:rFonts w:ascii="Times New Roman" w:hAnsi="Times New Roman" w:cs="Times New Roman"/>
          <w:sz w:val="24"/>
          <w:szCs w:val="24"/>
        </w:rPr>
        <w:t xml:space="preserve"> gibi </w:t>
      </w:r>
      <w:proofErr w:type="spellStart"/>
      <w:r>
        <w:rPr>
          <w:rFonts w:ascii="Times New Roman" w:hAnsi="Times New Roman" w:cs="Times New Roman"/>
          <w:sz w:val="24"/>
          <w:szCs w:val="24"/>
        </w:rPr>
        <w:t>Kantçıları</w:t>
      </w:r>
      <w:proofErr w:type="spellEnd"/>
      <w:r>
        <w:rPr>
          <w:rFonts w:ascii="Times New Roman" w:hAnsi="Times New Roman" w:cs="Times New Roman"/>
          <w:sz w:val="24"/>
          <w:szCs w:val="24"/>
        </w:rPr>
        <w:t xml:space="preserve"> Kant’ın felsefesinin temellerini yeniden bir ele almaya yönelttiği anlaşılıyor.</w:t>
      </w:r>
    </w:p>
    <w:p w:rsidR="00907DA3" w:rsidRDefault="00907DA3" w:rsidP="00907DA3">
      <w:pPr>
        <w:jc w:val="both"/>
        <w:rPr>
          <w:rFonts w:ascii="Times New Roman" w:hAnsi="Times New Roman" w:cs="Times New Roman"/>
          <w:sz w:val="24"/>
          <w:szCs w:val="24"/>
        </w:rPr>
      </w:pPr>
      <w:r>
        <w:rPr>
          <w:rFonts w:ascii="Times New Roman" w:hAnsi="Times New Roman" w:cs="Times New Roman"/>
          <w:sz w:val="24"/>
          <w:szCs w:val="24"/>
        </w:rPr>
        <w:t xml:space="preserve">- 1790’ların ortasında Kant’ın pratik akıl anlayışının eleştirisi sonucunda Kant’ın “üçüncü yol” denemesinin başarısız olduğu düşüncesi yaygınlaşıyor. Sanki tüm alternatifler tüketilmiş gibidir. Eski ikilem yeniden kendini gösterir: Rasyonel kuşkuculuk ve irrasyonel </w:t>
      </w:r>
      <w:proofErr w:type="spellStart"/>
      <w:r>
        <w:rPr>
          <w:rFonts w:ascii="Times New Roman" w:hAnsi="Times New Roman" w:cs="Times New Roman"/>
          <w:sz w:val="24"/>
          <w:szCs w:val="24"/>
        </w:rPr>
        <w:t>inançcılık</w:t>
      </w:r>
      <w:proofErr w:type="spellEnd"/>
      <w:r>
        <w:rPr>
          <w:rFonts w:ascii="Times New Roman" w:hAnsi="Times New Roman" w:cs="Times New Roman"/>
          <w:sz w:val="24"/>
          <w:szCs w:val="24"/>
        </w:rPr>
        <w:t>(ya da kuşkuculuk ve dogmatizm/mistisizm).</w:t>
      </w:r>
    </w:p>
    <w:p w:rsidR="00907DA3" w:rsidRDefault="00907DA3" w:rsidP="00907DA3">
      <w:pPr>
        <w:jc w:val="both"/>
        <w:rPr>
          <w:rFonts w:ascii="Times New Roman" w:hAnsi="Times New Roman" w:cs="Times New Roman"/>
          <w:sz w:val="24"/>
          <w:szCs w:val="24"/>
        </w:rPr>
      </w:pPr>
      <w:r>
        <w:rPr>
          <w:rFonts w:ascii="Times New Roman" w:hAnsi="Times New Roman" w:cs="Times New Roman"/>
          <w:sz w:val="24"/>
          <w:szCs w:val="24"/>
        </w:rPr>
        <w:t xml:space="preserve">- Aklın kendini aklamaya yönelik bütün çabaları, aklın kendini yıkıma götürdüğü düşüncesinin yayılmasına neden oldu. Akıl ya da </w:t>
      </w:r>
      <w:proofErr w:type="spellStart"/>
      <w:r>
        <w:rPr>
          <w:rFonts w:ascii="Times New Roman" w:hAnsi="Times New Roman" w:cs="Times New Roman"/>
          <w:sz w:val="24"/>
          <w:szCs w:val="24"/>
        </w:rPr>
        <w:t>Eleştiri’nin</w:t>
      </w:r>
      <w:proofErr w:type="spellEnd"/>
      <w:r>
        <w:rPr>
          <w:rFonts w:ascii="Times New Roman" w:hAnsi="Times New Roman" w:cs="Times New Roman"/>
          <w:sz w:val="24"/>
          <w:szCs w:val="24"/>
        </w:rPr>
        <w:t xml:space="preserve"> karşısında hiçbir şeyin duramayacağı düşüncesi, Aklın kendine yönelmişti. Aklın kendi ilkelerine, temellerine eleştirel bir bakıştan kaçamayacağı düşüncesi yerleşmeye başlıyor. Bunun reddedilmesi durumunda dogmatizmin yeniden belirmeye başlaması kaçınılmaz gözüküyor. Dogmatizm: Gerekçeler, nedenler göstermeyi, bunlarla kanıtlamayı reddetmek; Eleştiri: Nedeler ileri sürmek.</w:t>
      </w:r>
    </w:p>
    <w:p w:rsidR="00907DA3" w:rsidRDefault="00907DA3" w:rsidP="00907DA3">
      <w:pPr>
        <w:jc w:val="both"/>
        <w:rPr>
          <w:rFonts w:ascii="Times New Roman" w:hAnsi="Times New Roman" w:cs="Times New Roman"/>
          <w:sz w:val="24"/>
          <w:szCs w:val="24"/>
        </w:rPr>
      </w:pPr>
      <w:r>
        <w:rPr>
          <w:rFonts w:ascii="Times New Roman" w:hAnsi="Times New Roman" w:cs="Times New Roman"/>
          <w:sz w:val="24"/>
          <w:szCs w:val="24"/>
        </w:rPr>
        <w:t xml:space="preserve">- Şimdi Kant’a yöneltilen eleştirilerden sonra durum “Eleştirinin Eleştirisi” ya da </w:t>
      </w:r>
      <w:proofErr w:type="spellStart"/>
      <w:r>
        <w:rPr>
          <w:rFonts w:ascii="Times New Roman" w:hAnsi="Times New Roman" w:cs="Times New Roman"/>
          <w:sz w:val="24"/>
          <w:szCs w:val="24"/>
        </w:rPr>
        <w:t>Hamann’ın</w:t>
      </w:r>
      <w:proofErr w:type="spellEnd"/>
      <w:r>
        <w:rPr>
          <w:rFonts w:ascii="Times New Roman" w:hAnsi="Times New Roman" w:cs="Times New Roman"/>
          <w:sz w:val="24"/>
          <w:szCs w:val="24"/>
        </w:rPr>
        <w:t xml:space="preserve"> Kant eleştirisi yaptığı kitabının başlığını kullanarak söyleyecek olursak, “Meta-Eleştiri.” Ancak bu işlem de sonuna kadar götürüldüğünde yine kuşkuculukla karşılaşılacak. Ya da dogmatizm zaferini yeniden ilan edecek.</w:t>
      </w:r>
    </w:p>
    <w:p w:rsidR="00907DA3" w:rsidRDefault="00907DA3" w:rsidP="00907DA3">
      <w:pPr>
        <w:jc w:val="both"/>
        <w:rPr>
          <w:rFonts w:ascii="Times New Roman" w:hAnsi="Times New Roman" w:cs="Times New Roman"/>
          <w:sz w:val="24"/>
          <w:szCs w:val="24"/>
        </w:rPr>
      </w:pPr>
      <w:r>
        <w:rPr>
          <w:rFonts w:ascii="Times New Roman" w:hAnsi="Times New Roman" w:cs="Times New Roman"/>
          <w:sz w:val="24"/>
          <w:szCs w:val="24"/>
        </w:rPr>
        <w:t xml:space="preserve">- Kant felsefesindeki eksikliğin bir “meta-eleştiri” olduğu düşüncesinden yola çıkan bazı </w:t>
      </w:r>
      <w:proofErr w:type="spellStart"/>
      <w:r>
        <w:rPr>
          <w:rFonts w:ascii="Times New Roman" w:hAnsi="Times New Roman" w:cs="Times New Roman"/>
          <w:sz w:val="24"/>
          <w:szCs w:val="24"/>
        </w:rPr>
        <w:t>Kantçılar</w:t>
      </w:r>
      <w:proofErr w:type="spellEnd"/>
      <w:r>
        <w:rPr>
          <w:rFonts w:ascii="Times New Roman" w:hAnsi="Times New Roman" w:cs="Times New Roman"/>
          <w:sz w:val="24"/>
          <w:szCs w:val="24"/>
        </w:rPr>
        <w:t xml:space="preserve">, Kant’ın bıraktığı yerden Kant’ın felsefesinin açıklarını kapamaya çalıştılar. Kant’ın felsefesinin sonuç olarak görülüp, gerisindeki temellerin araştırılması </w:t>
      </w:r>
      <w:proofErr w:type="spellStart"/>
      <w:r>
        <w:rPr>
          <w:rFonts w:ascii="Times New Roman" w:hAnsi="Times New Roman" w:cs="Times New Roman"/>
          <w:sz w:val="24"/>
          <w:szCs w:val="24"/>
        </w:rPr>
        <w:t>Kantçıların</w:t>
      </w:r>
      <w:proofErr w:type="spellEnd"/>
      <w:r>
        <w:rPr>
          <w:rFonts w:ascii="Times New Roman" w:hAnsi="Times New Roman" w:cs="Times New Roman"/>
          <w:sz w:val="24"/>
          <w:szCs w:val="24"/>
        </w:rPr>
        <w:t xml:space="preserve"> öncelikli konusu oldu. Yani, </w:t>
      </w:r>
      <w:r w:rsidRPr="00732F79">
        <w:rPr>
          <w:rFonts w:ascii="Times New Roman" w:hAnsi="Times New Roman" w:cs="Times New Roman"/>
          <w:i/>
          <w:sz w:val="24"/>
          <w:szCs w:val="24"/>
        </w:rPr>
        <w:t xml:space="preserve">Kritik der </w:t>
      </w:r>
      <w:proofErr w:type="spellStart"/>
      <w:r w:rsidRPr="00732F79">
        <w:rPr>
          <w:rFonts w:ascii="Times New Roman" w:hAnsi="Times New Roman" w:cs="Times New Roman"/>
          <w:i/>
          <w:sz w:val="24"/>
          <w:szCs w:val="24"/>
        </w:rPr>
        <w:t>reinen</w:t>
      </w:r>
      <w:proofErr w:type="spellEnd"/>
      <w:r w:rsidRPr="00732F79">
        <w:rPr>
          <w:rFonts w:ascii="Times New Roman" w:hAnsi="Times New Roman" w:cs="Times New Roman"/>
          <w:i/>
          <w:sz w:val="24"/>
          <w:szCs w:val="24"/>
        </w:rPr>
        <w:t xml:space="preserve"> </w:t>
      </w:r>
      <w:proofErr w:type="spellStart"/>
      <w:r w:rsidRPr="00732F79">
        <w:rPr>
          <w:rFonts w:ascii="Times New Roman" w:hAnsi="Times New Roman" w:cs="Times New Roman"/>
          <w:i/>
          <w:sz w:val="24"/>
          <w:szCs w:val="24"/>
        </w:rPr>
        <w:t>Vernunft</w:t>
      </w:r>
      <w:r>
        <w:rPr>
          <w:rFonts w:ascii="Times New Roman" w:hAnsi="Times New Roman" w:cs="Times New Roman"/>
          <w:sz w:val="24"/>
          <w:szCs w:val="24"/>
        </w:rPr>
        <w:t>’un</w:t>
      </w:r>
      <w:proofErr w:type="spellEnd"/>
      <w:r>
        <w:rPr>
          <w:rFonts w:ascii="Times New Roman" w:hAnsi="Times New Roman" w:cs="Times New Roman"/>
          <w:sz w:val="24"/>
          <w:szCs w:val="24"/>
        </w:rPr>
        <w:t xml:space="preserve"> gerisindeki temeller. Matematiğin, fiziğin, metafiziğin temellendirilmesi değil; bilginin eleştirisinin temellendirilmesi. Bu amaçla, Karl </w:t>
      </w:r>
      <w:proofErr w:type="spellStart"/>
      <w:r>
        <w:rPr>
          <w:rFonts w:ascii="Times New Roman" w:hAnsi="Times New Roman" w:cs="Times New Roman"/>
          <w:sz w:val="24"/>
          <w:szCs w:val="24"/>
        </w:rPr>
        <w:t>Leonard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Reinhold</w:t>
      </w:r>
      <w:proofErr w:type="spellEnd"/>
      <w:r>
        <w:rPr>
          <w:rFonts w:ascii="Times New Roman" w:hAnsi="Times New Roman" w:cs="Times New Roman"/>
          <w:sz w:val="24"/>
          <w:szCs w:val="24"/>
        </w:rPr>
        <w:t xml:space="preserve"> </w:t>
      </w:r>
      <w:proofErr w:type="spellStart"/>
      <w:r w:rsidRPr="00732F79">
        <w:rPr>
          <w:rFonts w:ascii="Times New Roman" w:hAnsi="Times New Roman" w:cs="Times New Roman"/>
          <w:i/>
          <w:sz w:val="24"/>
          <w:szCs w:val="24"/>
        </w:rPr>
        <w:t>Kritik</w:t>
      </w:r>
      <w:r>
        <w:rPr>
          <w:rFonts w:ascii="Times New Roman" w:hAnsi="Times New Roman" w:cs="Times New Roman"/>
          <w:sz w:val="24"/>
          <w:szCs w:val="24"/>
        </w:rPr>
        <w:t>’in</w:t>
      </w:r>
      <w:proofErr w:type="spellEnd"/>
      <w:r>
        <w:rPr>
          <w:rFonts w:ascii="Times New Roman" w:hAnsi="Times New Roman" w:cs="Times New Roman"/>
          <w:sz w:val="24"/>
          <w:szCs w:val="24"/>
        </w:rPr>
        <w:t xml:space="preserve"> temelinde yatan bir </w:t>
      </w:r>
      <w:r w:rsidRPr="00732F79">
        <w:rPr>
          <w:rFonts w:ascii="Times New Roman" w:hAnsi="Times New Roman" w:cs="Times New Roman"/>
          <w:b/>
          <w:sz w:val="24"/>
          <w:szCs w:val="24"/>
        </w:rPr>
        <w:t xml:space="preserve">bilincin </w:t>
      </w:r>
      <w:proofErr w:type="spellStart"/>
      <w:r w:rsidRPr="00732F79">
        <w:rPr>
          <w:rFonts w:ascii="Times New Roman" w:hAnsi="Times New Roman" w:cs="Times New Roman"/>
          <w:b/>
          <w:sz w:val="24"/>
          <w:szCs w:val="24"/>
        </w:rPr>
        <w:t>feneomenolojisi</w:t>
      </w:r>
      <w:proofErr w:type="spellEnd"/>
      <w:r>
        <w:rPr>
          <w:rFonts w:ascii="Times New Roman" w:hAnsi="Times New Roman" w:cs="Times New Roman"/>
          <w:sz w:val="24"/>
          <w:szCs w:val="24"/>
        </w:rPr>
        <w:t xml:space="preserve"> düşüncesi geliştirdi, modern fenomenolojinin şekillenmesinde öncü rolü oynadı.</w:t>
      </w:r>
    </w:p>
    <w:p w:rsidR="00907DA3" w:rsidRDefault="00907DA3" w:rsidP="00907DA3">
      <w:pPr>
        <w:jc w:val="both"/>
        <w:rPr>
          <w:rFonts w:ascii="Times New Roman" w:hAnsi="Times New Roman" w:cs="Times New Roman"/>
          <w:sz w:val="24"/>
          <w:szCs w:val="24"/>
        </w:rPr>
      </w:pPr>
      <w:r>
        <w:rPr>
          <w:rFonts w:ascii="Times New Roman" w:hAnsi="Times New Roman" w:cs="Times New Roman"/>
          <w:sz w:val="24"/>
          <w:szCs w:val="24"/>
        </w:rPr>
        <w:t xml:space="preserve">- Aklın evrenselliğine, yansızlığına/tarafsızlığına, nesnelliğine ve özerkliğine ilişkin görüşlerin </w:t>
      </w: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Jacobi</w:t>
      </w:r>
      <w:proofErr w:type="spellEnd"/>
      <w:r>
        <w:rPr>
          <w:rFonts w:ascii="Times New Roman" w:hAnsi="Times New Roman" w:cs="Times New Roman"/>
          <w:sz w:val="24"/>
          <w:szCs w:val="24"/>
        </w:rPr>
        <w:t xml:space="preserve"> gibi </w:t>
      </w:r>
      <w:proofErr w:type="spellStart"/>
      <w:r w:rsidRPr="00FF60FC">
        <w:rPr>
          <w:rFonts w:ascii="Times New Roman" w:hAnsi="Times New Roman" w:cs="Times New Roman"/>
          <w:i/>
          <w:sz w:val="24"/>
          <w:szCs w:val="24"/>
        </w:rPr>
        <w:t>Glaubens</w:t>
      </w:r>
      <w:proofErr w:type="spellEnd"/>
      <w:r w:rsidRPr="00FF60FC">
        <w:rPr>
          <w:rFonts w:ascii="Times New Roman" w:hAnsi="Times New Roman" w:cs="Times New Roman"/>
          <w:i/>
          <w:sz w:val="24"/>
          <w:szCs w:val="24"/>
        </w:rPr>
        <w:t xml:space="preserve">- </w:t>
      </w:r>
      <w:proofErr w:type="spellStart"/>
      <w:r w:rsidRPr="00FF60FC">
        <w:rPr>
          <w:rFonts w:ascii="Times New Roman" w:hAnsi="Times New Roman" w:cs="Times New Roman"/>
          <w:i/>
          <w:sz w:val="24"/>
          <w:szCs w:val="24"/>
        </w:rPr>
        <w:t>und</w:t>
      </w:r>
      <w:proofErr w:type="spellEnd"/>
      <w:r w:rsidRPr="00FF60FC">
        <w:rPr>
          <w:rFonts w:ascii="Times New Roman" w:hAnsi="Times New Roman" w:cs="Times New Roman"/>
          <w:i/>
          <w:sz w:val="24"/>
          <w:szCs w:val="24"/>
        </w:rPr>
        <w:t xml:space="preserve"> </w:t>
      </w:r>
      <w:proofErr w:type="spellStart"/>
      <w:r w:rsidRPr="00FF60FC">
        <w:rPr>
          <w:rFonts w:ascii="Times New Roman" w:hAnsi="Times New Roman" w:cs="Times New Roman"/>
          <w:i/>
          <w:sz w:val="24"/>
          <w:szCs w:val="24"/>
        </w:rPr>
        <w:t>Gefühlsphilosophen</w:t>
      </w:r>
      <w:proofErr w:type="spellEnd"/>
      <w:r>
        <w:rPr>
          <w:rFonts w:ascii="Times New Roman" w:hAnsi="Times New Roman" w:cs="Times New Roman"/>
          <w:sz w:val="24"/>
          <w:szCs w:val="24"/>
        </w:rPr>
        <w:t xml:space="preserve"> tarafından eleştirilmesi. </w:t>
      </w:r>
      <w:proofErr w:type="spellStart"/>
      <w:r>
        <w:rPr>
          <w:rFonts w:ascii="Times New Roman" w:hAnsi="Times New Roman" w:cs="Times New Roman"/>
          <w:sz w:val="24"/>
          <w:szCs w:val="24"/>
        </w:rPr>
        <w:t>Hamann’da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dil,”den</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kültür,”den</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deneyim”den</w:t>
      </w:r>
      <w:proofErr w:type="spellEnd"/>
      <w:r>
        <w:rPr>
          <w:rFonts w:ascii="Times New Roman" w:hAnsi="Times New Roman" w:cs="Times New Roman"/>
          <w:sz w:val="24"/>
          <w:szCs w:val="24"/>
        </w:rPr>
        <w:t xml:space="preserve"> soyutlanmış bir akıl anlayışının eleştirisi. </w:t>
      </w:r>
      <w:proofErr w:type="spellStart"/>
      <w:r>
        <w:rPr>
          <w:rFonts w:ascii="Times New Roman" w:hAnsi="Times New Roman" w:cs="Times New Roman"/>
          <w:sz w:val="24"/>
          <w:szCs w:val="24"/>
        </w:rPr>
        <w:t>Herder’de</w:t>
      </w:r>
      <w:proofErr w:type="spellEnd"/>
      <w:r>
        <w:rPr>
          <w:rFonts w:ascii="Times New Roman" w:hAnsi="Times New Roman" w:cs="Times New Roman"/>
          <w:sz w:val="24"/>
          <w:szCs w:val="24"/>
        </w:rPr>
        <w:t xml:space="preserve">, akla ilişkin bu belli başlı düşüncelerin, 18. yy. Avrupalı düşünürünün değerlerini ve ilgilerini yansıttığı ve bu akıl anlayışının başka bir çağdaki başka bir kültürü anlamadaki yetersizliği görüşünün geliştirilmesi. Tarih’e vurgu. </w:t>
      </w:r>
      <w:proofErr w:type="spellStart"/>
      <w:r>
        <w:rPr>
          <w:rFonts w:ascii="Times New Roman" w:hAnsi="Times New Roman" w:cs="Times New Roman"/>
          <w:sz w:val="24"/>
          <w:szCs w:val="24"/>
        </w:rPr>
        <w:t>Jacobi</w:t>
      </w:r>
      <w:proofErr w:type="spellEnd"/>
      <w:r>
        <w:rPr>
          <w:rFonts w:ascii="Times New Roman" w:hAnsi="Times New Roman" w:cs="Times New Roman"/>
          <w:sz w:val="24"/>
          <w:szCs w:val="24"/>
        </w:rPr>
        <w:t xml:space="preserve"> toplumdan, tarihten, kültürden, dilden, deneyimden soyutlanamayacak bir akla; tutkulardan, arzulardan, içgüdülerden soyutlanamayacak bir aklı ekler. </w:t>
      </w:r>
      <w:proofErr w:type="spellStart"/>
      <w:r>
        <w:rPr>
          <w:rFonts w:ascii="Times New Roman" w:hAnsi="Times New Roman" w:cs="Times New Roman"/>
          <w:sz w:val="24"/>
          <w:szCs w:val="24"/>
        </w:rPr>
        <w:t>Jacobi’ye</w:t>
      </w:r>
      <w:proofErr w:type="spellEnd"/>
      <w:r>
        <w:rPr>
          <w:rFonts w:ascii="Times New Roman" w:hAnsi="Times New Roman" w:cs="Times New Roman"/>
          <w:sz w:val="24"/>
          <w:szCs w:val="24"/>
        </w:rPr>
        <w:t xml:space="preserve"> göre akıl, iradenin bir aracıdır. Akıl, iradenin etkisi </w:t>
      </w:r>
      <w:r>
        <w:rPr>
          <w:rFonts w:ascii="Times New Roman" w:hAnsi="Times New Roman" w:cs="Times New Roman"/>
          <w:sz w:val="24"/>
          <w:szCs w:val="24"/>
        </w:rPr>
        <w:lastRenderedPageBreak/>
        <w:t>altındadır; bilinçli ve rasyonel etkinlikler, aslında, bilinçdışı, irrasyonel dürtülerin, güdülerin, arzuların ifadeleridir.</w:t>
      </w:r>
    </w:p>
    <w:p w:rsidR="00907DA3" w:rsidRDefault="00907DA3" w:rsidP="00907DA3">
      <w:pPr>
        <w:jc w:val="both"/>
        <w:rPr>
          <w:rFonts w:ascii="Times New Roman" w:hAnsi="Times New Roman" w:cs="Times New Roman"/>
          <w:sz w:val="24"/>
          <w:szCs w:val="24"/>
        </w:rPr>
      </w:pPr>
      <w:r>
        <w:rPr>
          <w:rFonts w:ascii="Times New Roman" w:hAnsi="Times New Roman" w:cs="Times New Roman"/>
          <w:sz w:val="24"/>
          <w:szCs w:val="24"/>
        </w:rPr>
        <w:t xml:space="preserve">- Akıl, doğanın bir parçası mı; </w:t>
      </w:r>
      <w:proofErr w:type="gramStart"/>
      <w:r>
        <w:rPr>
          <w:rFonts w:ascii="Times New Roman" w:hAnsi="Times New Roman" w:cs="Times New Roman"/>
          <w:sz w:val="24"/>
          <w:szCs w:val="24"/>
        </w:rPr>
        <w:t>yoksa,</w:t>
      </w:r>
      <w:proofErr w:type="gramEnd"/>
      <w:r>
        <w:rPr>
          <w:rFonts w:ascii="Times New Roman" w:hAnsi="Times New Roman" w:cs="Times New Roman"/>
          <w:sz w:val="24"/>
          <w:szCs w:val="24"/>
        </w:rPr>
        <w:t xml:space="preserve"> doğadan ayrı bir varoluş mu? Eğer birincisi ise, kendi-kendine-yeter bir yeti olduğu düşüncesi tehlikeye düşer. Doğal kuvvetlerin(içgüdü, istek, vb.) etkisi altında bir aklın özerkliği tehlikede demektir. İkincisi ise, bu da mistisizme kadar götürür.</w:t>
      </w:r>
    </w:p>
    <w:p w:rsidR="00907DA3" w:rsidRDefault="00907DA3" w:rsidP="00907DA3">
      <w:pPr>
        <w:jc w:val="both"/>
        <w:rPr>
          <w:rFonts w:ascii="Times New Roman" w:hAnsi="Times New Roman" w:cs="Times New Roman"/>
          <w:sz w:val="24"/>
          <w:szCs w:val="24"/>
        </w:rPr>
      </w:pPr>
      <w:r>
        <w:rPr>
          <w:rFonts w:ascii="Times New Roman" w:hAnsi="Times New Roman" w:cs="Times New Roman"/>
          <w:sz w:val="24"/>
          <w:szCs w:val="24"/>
        </w:rPr>
        <w:t xml:space="preserve">- Johann </w:t>
      </w:r>
      <w:proofErr w:type="spellStart"/>
      <w:r>
        <w:rPr>
          <w:rFonts w:ascii="Times New Roman" w:hAnsi="Times New Roman" w:cs="Times New Roman"/>
          <w:sz w:val="24"/>
          <w:szCs w:val="24"/>
        </w:rPr>
        <w:t>Georg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1770’ler Almanya’sında Aydınlanmaya reaksiyon olarak gelişmiş bir düşünce hareketi olan </w:t>
      </w:r>
      <w:proofErr w:type="spellStart"/>
      <w:r w:rsidRPr="0097156D">
        <w:rPr>
          <w:rFonts w:ascii="Times New Roman" w:hAnsi="Times New Roman" w:cs="Times New Roman"/>
          <w:i/>
          <w:sz w:val="24"/>
          <w:szCs w:val="24"/>
        </w:rPr>
        <w:t>Sturm</w:t>
      </w:r>
      <w:proofErr w:type="spellEnd"/>
      <w:r w:rsidRPr="0097156D">
        <w:rPr>
          <w:rFonts w:ascii="Times New Roman" w:hAnsi="Times New Roman" w:cs="Times New Roman"/>
          <w:i/>
          <w:sz w:val="24"/>
          <w:szCs w:val="24"/>
        </w:rPr>
        <w:t xml:space="preserve"> </w:t>
      </w:r>
      <w:proofErr w:type="spellStart"/>
      <w:r w:rsidRPr="0097156D">
        <w:rPr>
          <w:rFonts w:ascii="Times New Roman" w:hAnsi="Times New Roman" w:cs="Times New Roman"/>
          <w:i/>
          <w:sz w:val="24"/>
          <w:szCs w:val="24"/>
        </w:rPr>
        <w:t>und</w:t>
      </w:r>
      <w:proofErr w:type="spellEnd"/>
      <w:r w:rsidRPr="0097156D">
        <w:rPr>
          <w:rFonts w:ascii="Times New Roman" w:hAnsi="Times New Roman" w:cs="Times New Roman"/>
          <w:i/>
          <w:sz w:val="24"/>
          <w:szCs w:val="24"/>
        </w:rPr>
        <w:t xml:space="preserve"> </w:t>
      </w:r>
      <w:proofErr w:type="spellStart"/>
      <w:r w:rsidRPr="0097156D">
        <w:rPr>
          <w:rFonts w:ascii="Times New Roman" w:hAnsi="Times New Roman" w:cs="Times New Roman"/>
          <w:i/>
          <w:sz w:val="24"/>
          <w:szCs w:val="24"/>
        </w:rPr>
        <w:t>Drang</w:t>
      </w:r>
      <w:r>
        <w:rPr>
          <w:rFonts w:ascii="Times New Roman" w:hAnsi="Times New Roman" w:cs="Times New Roman"/>
          <w:sz w:val="24"/>
          <w:szCs w:val="24"/>
        </w:rPr>
        <w:t>’ın</w:t>
      </w:r>
      <w:proofErr w:type="spellEnd"/>
      <w:r>
        <w:rPr>
          <w:rFonts w:ascii="Times New Roman" w:hAnsi="Times New Roman" w:cs="Times New Roman"/>
          <w:sz w:val="24"/>
          <w:szCs w:val="24"/>
        </w:rPr>
        <w:t xml:space="preserve"> kurucusu olarak bilinir. </w:t>
      </w:r>
      <w:proofErr w:type="spellStart"/>
      <w:r>
        <w:rPr>
          <w:rFonts w:ascii="Times New Roman" w:hAnsi="Times New Roman" w:cs="Times New Roman"/>
          <w:sz w:val="24"/>
          <w:szCs w:val="24"/>
        </w:rPr>
        <w:t>Herder’in</w:t>
      </w:r>
      <w:proofErr w:type="spellEnd"/>
      <w:r>
        <w:rPr>
          <w:rFonts w:ascii="Times New Roman" w:hAnsi="Times New Roman" w:cs="Times New Roman"/>
          <w:sz w:val="24"/>
          <w:szCs w:val="24"/>
        </w:rPr>
        <w:t xml:space="preserve"> hocalığını yaptı, Goethe ile </w:t>
      </w:r>
      <w:proofErr w:type="spellStart"/>
      <w:r>
        <w:rPr>
          <w:rFonts w:ascii="Times New Roman" w:hAnsi="Times New Roman" w:cs="Times New Roman"/>
          <w:sz w:val="24"/>
          <w:szCs w:val="24"/>
        </w:rPr>
        <w:t>Hamann’ın</w:t>
      </w:r>
      <w:proofErr w:type="spellEnd"/>
      <w:r>
        <w:rPr>
          <w:rFonts w:ascii="Times New Roman" w:hAnsi="Times New Roman" w:cs="Times New Roman"/>
          <w:sz w:val="24"/>
          <w:szCs w:val="24"/>
        </w:rPr>
        <w:t xml:space="preserve"> düşüncelerini </w:t>
      </w: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 xml:space="preserve"> tanıştırdı. Sanatın metafiziksel değeri, sanatçının bireysel </w:t>
      </w:r>
      <w:proofErr w:type="gramStart"/>
      <w:r>
        <w:rPr>
          <w:rFonts w:ascii="Times New Roman" w:hAnsi="Times New Roman" w:cs="Times New Roman"/>
          <w:sz w:val="24"/>
          <w:szCs w:val="24"/>
        </w:rPr>
        <w:t>vizyonunun</w:t>
      </w:r>
      <w:proofErr w:type="gramEnd"/>
      <w:r>
        <w:rPr>
          <w:rFonts w:ascii="Times New Roman" w:hAnsi="Times New Roman" w:cs="Times New Roman"/>
          <w:sz w:val="24"/>
          <w:szCs w:val="24"/>
        </w:rPr>
        <w:t xml:space="preserve"> önemi, kültürel farklılıkların tanınması, halk şiirinin değeri, rasyonalitenin toplumsal ve tarihsel boyutuna vurgu, düşünme için dilin önemi, vb. </w:t>
      </w: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nominalist</w:t>
      </w:r>
      <w:proofErr w:type="spellEnd"/>
      <w:r>
        <w:rPr>
          <w:rFonts w:ascii="Times New Roman" w:hAnsi="Times New Roman" w:cs="Times New Roman"/>
          <w:sz w:val="24"/>
          <w:szCs w:val="24"/>
        </w:rPr>
        <w:t xml:space="preserve"> gelenekten birisi; inancı, aklın eleştirisinin ve kanıtlamasının üstünde tutuyor. </w:t>
      </w:r>
      <w:proofErr w:type="spellStart"/>
      <w:r>
        <w:rPr>
          <w:rFonts w:ascii="Times New Roman" w:hAnsi="Times New Roman" w:cs="Times New Roman"/>
          <w:sz w:val="24"/>
          <w:szCs w:val="24"/>
        </w:rPr>
        <w:t>Hamann’ın</w:t>
      </w:r>
      <w:proofErr w:type="spellEnd"/>
      <w:r>
        <w:rPr>
          <w:rFonts w:ascii="Times New Roman" w:hAnsi="Times New Roman" w:cs="Times New Roman"/>
          <w:sz w:val="24"/>
          <w:szCs w:val="24"/>
        </w:rPr>
        <w:t xml:space="preserve"> akıl eleştirisinin arkasındaki temel düşünce, Aristotelesçi bir </w:t>
      </w:r>
      <w:proofErr w:type="gramStart"/>
      <w:r>
        <w:rPr>
          <w:rFonts w:ascii="Times New Roman" w:hAnsi="Times New Roman" w:cs="Times New Roman"/>
          <w:sz w:val="24"/>
          <w:szCs w:val="24"/>
        </w:rPr>
        <w:t>argüman</w:t>
      </w:r>
      <w:proofErr w:type="gramEnd"/>
      <w:r>
        <w:rPr>
          <w:rFonts w:ascii="Times New Roman" w:hAnsi="Times New Roman" w:cs="Times New Roman"/>
          <w:sz w:val="24"/>
          <w:szCs w:val="24"/>
        </w:rPr>
        <w:t xml:space="preserve">: Akıl ancak tikel etkinliklerde belirmiş olarak </w:t>
      </w:r>
      <w:proofErr w:type="spellStart"/>
      <w:r>
        <w:rPr>
          <w:rFonts w:ascii="Times New Roman" w:hAnsi="Times New Roman" w:cs="Times New Roman"/>
          <w:sz w:val="24"/>
          <w:szCs w:val="24"/>
        </w:rPr>
        <w:t>varolur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Hamann’a</w:t>
      </w:r>
      <w:proofErr w:type="spellEnd"/>
      <w:r>
        <w:rPr>
          <w:rFonts w:ascii="Times New Roman" w:hAnsi="Times New Roman" w:cs="Times New Roman"/>
          <w:sz w:val="24"/>
          <w:szCs w:val="24"/>
        </w:rPr>
        <w:t xml:space="preserve"> göre, Aydınlanmanın ve özel olarak da Kant’ın büyük safsatası, yanlışlığı aklın </w:t>
      </w:r>
      <w:proofErr w:type="spellStart"/>
      <w:r>
        <w:rPr>
          <w:rFonts w:ascii="Times New Roman" w:hAnsi="Times New Roman" w:cs="Times New Roman"/>
          <w:sz w:val="24"/>
          <w:szCs w:val="24"/>
        </w:rPr>
        <w:t>safçılığı</w:t>
      </w:r>
      <w:proofErr w:type="spellEnd"/>
      <w:r>
        <w:rPr>
          <w:rFonts w:ascii="Times New Roman" w:hAnsi="Times New Roman" w:cs="Times New Roman"/>
          <w:sz w:val="24"/>
          <w:szCs w:val="24"/>
        </w:rPr>
        <w:t xml:space="preserve"> ya da aklın </w:t>
      </w:r>
      <w:proofErr w:type="spellStart"/>
      <w:r>
        <w:rPr>
          <w:rFonts w:ascii="Times New Roman" w:hAnsi="Times New Roman" w:cs="Times New Roman"/>
          <w:sz w:val="24"/>
          <w:szCs w:val="24"/>
        </w:rPr>
        <w:t>tözselliği</w:t>
      </w:r>
      <w:proofErr w:type="spellEnd"/>
      <w:r>
        <w:rPr>
          <w:rFonts w:ascii="Times New Roman" w:hAnsi="Times New Roman" w:cs="Times New Roman"/>
          <w:sz w:val="24"/>
          <w:szCs w:val="24"/>
        </w:rPr>
        <w:t xml:space="preserve"> düşüncesinde yatmaktadır. </w:t>
      </w:r>
      <w:proofErr w:type="spellStart"/>
      <w:r>
        <w:rPr>
          <w:rFonts w:ascii="Times New Roman" w:hAnsi="Times New Roman" w:cs="Times New Roman"/>
          <w:sz w:val="24"/>
          <w:szCs w:val="24"/>
        </w:rPr>
        <w:t>Kantçı</w:t>
      </w:r>
      <w:proofErr w:type="spellEnd"/>
      <w:r>
        <w:rPr>
          <w:rFonts w:ascii="Times New Roman" w:hAnsi="Times New Roman" w:cs="Times New Roman"/>
          <w:sz w:val="24"/>
          <w:szCs w:val="24"/>
        </w:rPr>
        <w:t xml:space="preserve"> felsefe </w:t>
      </w:r>
      <w:proofErr w:type="spellStart"/>
      <w:r>
        <w:rPr>
          <w:rFonts w:ascii="Times New Roman" w:hAnsi="Times New Roman" w:cs="Times New Roman"/>
          <w:sz w:val="24"/>
          <w:szCs w:val="24"/>
        </w:rPr>
        <w:t>Platonculuğun</w:t>
      </w:r>
      <w:proofErr w:type="spellEnd"/>
      <w:r>
        <w:rPr>
          <w:rFonts w:ascii="Times New Roman" w:hAnsi="Times New Roman" w:cs="Times New Roman"/>
          <w:sz w:val="24"/>
          <w:szCs w:val="24"/>
        </w:rPr>
        <w:t xml:space="preserve"> izinde aklı </w:t>
      </w:r>
      <w:proofErr w:type="spellStart"/>
      <w:r>
        <w:rPr>
          <w:rFonts w:ascii="Times New Roman" w:hAnsi="Times New Roman" w:cs="Times New Roman"/>
          <w:sz w:val="24"/>
          <w:szCs w:val="24"/>
        </w:rPr>
        <w:t>tözselleştirir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aklın kendisini konuşmada, eylemde ve yazmada belirttiğini, daha özel olarak da belli bir kültürde konuşma, eylem ve yazma biçimlerinde.</w:t>
      </w:r>
    </w:p>
    <w:p w:rsidR="00907DA3" w:rsidRDefault="00907DA3" w:rsidP="00907DA3">
      <w:pPr>
        <w:jc w:val="both"/>
        <w:rPr>
          <w:rFonts w:ascii="Times New Roman" w:hAnsi="Times New Roman" w:cs="Times New Roman"/>
          <w:sz w:val="24"/>
          <w:szCs w:val="24"/>
        </w:rPr>
      </w:pPr>
      <w:proofErr w:type="spellStart"/>
      <w:r w:rsidRPr="000742D8">
        <w:rPr>
          <w:rFonts w:ascii="Times New Roman" w:hAnsi="Times New Roman" w:cs="Times New Roman"/>
          <w:i/>
          <w:sz w:val="24"/>
          <w:szCs w:val="24"/>
        </w:rPr>
        <w:t>Sokratische</w:t>
      </w:r>
      <w:proofErr w:type="spellEnd"/>
      <w:r w:rsidRPr="000742D8">
        <w:rPr>
          <w:rFonts w:ascii="Times New Roman" w:hAnsi="Times New Roman" w:cs="Times New Roman"/>
          <w:i/>
          <w:sz w:val="24"/>
          <w:szCs w:val="24"/>
        </w:rPr>
        <w:t xml:space="preserve"> </w:t>
      </w:r>
      <w:proofErr w:type="spellStart"/>
      <w:r w:rsidRPr="000742D8">
        <w:rPr>
          <w:rFonts w:ascii="Times New Roman" w:hAnsi="Times New Roman" w:cs="Times New Roman"/>
          <w:i/>
          <w:sz w:val="24"/>
          <w:szCs w:val="24"/>
        </w:rPr>
        <w:t>Denkwürdigkeiten</w:t>
      </w:r>
      <w:r>
        <w:rPr>
          <w:rFonts w:ascii="Times New Roman" w:hAnsi="Times New Roman" w:cs="Times New Roman"/>
          <w:sz w:val="24"/>
          <w:szCs w:val="24"/>
        </w:rPr>
        <w:t>’da</w:t>
      </w:r>
      <w:proofErr w:type="spellEnd"/>
      <w:r>
        <w:rPr>
          <w:rFonts w:ascii="Times New Roman" w:hAnsi="Times New Roman" w:cs="Times New Roman"/>
          <w:sz w:val="24"/>
          <w:szCs w:val="24"/>
        </w:rPr>
        <w:t xml:space="preserve"> Kant Darphane Müdürü’ne benzetilir, “bilgelik taşı” arayışında akıl yetisini eleştirinin standardı olarak gördüğünden.</w:t>
      </w:r>
    </w:p>
    <w:p w:rsidR="00907DA3" w:rsidRDefault="00907DA3" w:rsidP="00907DA3">
      <w:pPr>
        <w:jc w:val="both"/>
        <w:rPr>
          <w:rFonts w:ascii="Times New Roman" w:hAnsi="Times New Roman" w:cs="Times New Roman"/>
          <w:sz w:val="24"/>
          <w:szCs w:val="24"/>
        </w:rPr>
      </w:pPr>
      <w:proofErr w:type="spellStart"/>
      <w:r w:rsidRPr="00F911E7">
        <w:rPr>
          <w:rFonts w:ascii="Times New Roman" w:hAnsi="Times New Roman" w:cs="Times New Roman"/>
          <w:i/>
          <w:sz w:val="24"/>
          <w:szCs w:val="24"/>
        </w:rPr>
        <w:t>Metakritik</w:t>
      </w:r>
      <w:proofErr w:type="spellEnd"/>
      <w:r w:rsidRPr="00F911E7">
        <w:rPr>
          <w:rFonts w:ascii="Times New Roman" w:hAnsi="Times New Roman" w:cs="Times New Roman"/>
          <w:i/>
          <w:sz w:val="24"/>
          <w:szCs w:val="24"/>
        </w:rPr>
        <w:t xml:space="preserve"> </w:t>
      </w:r>
      <w:proofErr w:type="spellStart"/>
      <w:r w:rsidRPr="00F911E7">
        <w:rPr>
          <w:rFonts w:ascii="Times New Roman" w:hAnsi="Times New Roman" w:cs="Times New Roman"/>
          <w:i/>
          <w:sz w:val="24"/>
          <w:szCs w:val="24"/>
        </w:rPr>
        <w:t>über</w:t>
      </w:r>
      <w:proofErr w:type="spellEnd"/>
      <w:r w:rsidRPr="00F911E7">
        <w:rPr>
          <w:rFonts w:ascii="Times New Roman" w:hAnsi="Times New Roman" w:cs="Times New Roman"/>
          <w:i/>
          <w:sz w:val="24"/>
          <w:szCs w:val="24"/>
        </w:rPr>
        <w:t xml:space="preserve"> den </w:t>
      </w:r>
      <w:proofErr w:type="spellStart"/>
      <w:r w:rsidRPr="00F911E7">
        <w:rPr>
          <w:rFonts w:ascii="Times New Roman" w:hAnsi="Times New Roman" w:cs="Times New Roman"/>
          <w:i/>
          <w:sz w:val="24"/>
          <w:szCs w:val="24"/>
        </w:rPr>
        <w:t>Purismum</w:t>
      </w:r>
      <w:proofErr w:type="spellEnd"/>
      <w:r w:rsidRPr="00F911E7">
        <w:rPr>
          <w:rFonts w:ascii="Times New Roman" w:hAnsi="Times New Roman" w:cs="Times New Roman"/>
          <w:i/>
          <w:sz w:val="24"/>
          <w:szCs w:val="24"/>
        </w:rPr>
        <w:t xml:space="preserve"> der </w:t>
      </w:r>
      <w:proofErr w:type="spellStart"/>
      <w:r w:rsidRPr="00F911E7">
        <w:rPr>
          <w:rFonts w:ascii="Times New Roman" w:hAnsi="Times New Roman" w:cs="Times New Roman"/>
          <w:i/>
          <w:sz w:val="24"/>
          <w:szCs w:val="24"/>
        </w:rPr>
        <w:t>reinen</w:t>
      </w:r>
      <w:proofErr w:type="spellEnd"/>
      <w:r w:rsidRPr="00F911E7">
        <w:rPr>
          <w:rFonts w:ascii="Times New Roman" w:hAnsi="Times New Roman" w:cs="Times New Roman"/>
          <w:i/>
          <w:sz w:val="24"/>
          <w:szCs w:val="24"/>
        </w:rPr>
        <w:t xml:space="preserve"> </w:t>
      </w:r>
      <w:proofErr w:type="spellStart"/>
      <w:r w:rsidRPr="00F911E7">
        <w:rPr>
          <w:rFonts w:ascii="Times New Roman" w:hAnsi="Times New Roman" w:cs="Times New Roman"/>
          <w:i/>
          <w:sz w:val="24"/>
          <w:szCs w:val="24"/>
        </w:rPr>
        <w:t>Vernunft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Kant’ın birinci </w:t>
      </w:r>
      <w:proofErr w:type="spellStart"/>
      <w:r w:rsidRPr="0007619E">
        <w:rPr>
          <w:rFonts w:ascii="Times New Roman" w:hAnsi="Times New Roman" w:cs="Times New Roman"/>
          <w:i/>
          <w:sz w:val="24"/>
          <w:szCs w:val="24"/>
        </w:rPr>
        <w:t>Kritik</w:t>
      </w:r>
      <w:r>
        <w:rPr>
          <w:rFonts w:ascii="Times New Roman" w:hAnsi="Times New Roman" w:cs="Times New Roman"/>
          <w:sz w:val="24"/>
          <w:szCs w:val="24"/>
        </w:rPr>
        <w:t>’ini</w:t>
      </w:r>
      <w:proofErr w:type="spellEnd"/>
      <w:r>
        <w:rPr>
          <w:rFonts w:ascii="Times New Roman" w:hAnsi="Times New Roman" w:cs="Times New Roman"/>
          <w:sz w:val="24"/>
          <w:szCs w:val="24"/>
        </w:rPr>
        <w:t xml:space="preserve"> yayınlayacak olan yayıncıyı bulan kişi. Yayıncıyla güçlü bağlarından dolayı ve Kant’ın rızası olmadan, ilk nüshayı okuyan kişi. </w:t>
      </w:r>
      <w:r w:rsidRPr="0007619E">
        <w:rPr>
          <w:rFonts w:ascii="Times New Roman" w:hAnsi="Times New Roman" w:cs="Times New Roman"/>
          <w:i/>
          <w:sz w:val="24"/>
          <w:szCs w:val="24"/>
        </w:rPr>
        <w:t>Kritik</w:t>
      </w:r>
      <w:r>
        <w:rPr>
          <w:rFonts w:ascii="Times New Roman" w:hAnsi="Times New Roman" w:cs="Times New Roman"/>
          <w:sz w:val="24"/>
          <w:szCs w:val="24"/>
        </w:rPr>
        <w:t xml:space="preserve"> yayınlanmadan önce </w:t>
      </w: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kitaba dair görüşlerinin taslağını oluşturur. Taslak çok kısadır. Bu anlamda Kant’ın birinci </w:t>
      </w:r>
      <w:proofErr w:type="spellStart"/>
      <w:r w:rsidRPr="0007619E">
        <w:rPr>
          <w:rFonts w:ascii="Times New Roman" w:hAnsi="Times New Roman" w:cs="Times New Roman"/>
          <w:i/>
          <w:sz w:val="24"/>
          <w:szCs w:val="24"/>
        </w:rPr>
        <w:t>Kritik</w:t>
      </w:r>
      <w:r>
        <w:rPr>
          <w:rFonts w:ascii="Times New Roman" w:hAnsi="Times New Roman" w:cs="Times New Roman"/>
          <w:sz w:val="24"/>
          <w:szCs w:val="24"/>
        </w:rPr>
        <w:t>’inin</w:t>
      </w:r>
      <w:proofErr w:type="spellEnd"/>
      <w:r>
        <w:rPr>
          <w:rFonts w:ascii="Times New Roman" w:hAnsi="Times New Roman" w:cs="Times New Roman"/>
          <w:sz w:val="24"/>
          <w:szCs w:val="24"/>
        </w:rPr>
        <w:t xml:space="preserve"> ilk yazılı eleştirisidir. </w:t>
      </w: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bu taslağı yayınlamaz. Ancak 1784’te yaklaşık on sayfalık kısa bir yazıyı, “</w:t>
      </w:r>
      <w:proofErr w:type="spellStart"/>
      <w:r>
        <w:rPr>
          <w:rFonts w:ascii="Times New Roman" w:hAnsi="Times New Roman" w:cs="Times New Roman"/>
          <w:sz w:val="24"/>
          <w:szCs w:val="24"/>
        </w:rPr>
        <w:t>Metakritik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über</w:t>
      </w:r>
      <w:proofErr w:type="spellEnd"/>
      <w:r>
        <w:rPr>
          <w:rFonts w:ascii="Times New Roman" w:hAnsi="Times New Roman" w:cs="Times New Roman"/>
          <w:sz w:val="24"/>
          <w:szCs w:val="24"/>
        </w:rPr>
        <w:t xml:space="preserve"> den </w:t>
      </w:r>
      <w:proofErr w:type="spellStart"/>
      <w:r>
        <w:rPr>
          <w:rFonts w:ascii="Times New Roman" w:hAnsi="Times New Roman" w:cs="Times New Roman"/>
          <w:sz w:val="24"/>
          <w:szCs w:val="24"/>
        </w:rPr>
        <w:t>Purismum</w:t>
      </w:r>
      <w:proofErr w:type="spellEnd"/>
      <w:r>
        <w:rPr>
          <w:rFonts w:ascii="Times New Roman" w:hAnsi="Times New Roman" w:cs="Times New Roman"/>
          <w:sz w:val="24"/>
          <w:szCs w:val="24"/>
        </w:rPr>
        <w:t xml:space="preserve"> der </w:t>
      </w:r>
      <w:proofErr w:type="spellStart"/>
      <w:r>
        <w:rPr>
          <w:rFonts w:ascii="Times New Roman" w:hAnsi="Times New Roman" w:cs="Times New Roman"/>
          <w:sz w:val="24"/>
          <w:szCs w:val="24"/>
        </w:rPr>
        <w:t>reinen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Vernunft”u</w:t>
      </w:r>
      <w:proofErr w:type="spellEnd"/>
      <w:r>
        <w:rPr>
          <w:rFonts w:ascii="Times New Roman" w:hAnsi="Times New Roman" w:cs="Times New Roman"/>
          <w:sz w:val="24"/>
          <w:szCs w:val="24"/>
        </w:rPr>
        <w:t>, bitirir. “</w:t>
      </w:r>
      <w:proofErr w:type="spellStart"/>
      <w:r>
        <w:rPr>
          <w:rFonts w:ascii="Times New Roman" w:hAnsi="Times New Roman" w:cs="Times New Roman"/>
          <w:sz w:val="24"/>
          <w:szCs w:val="24"/>
        </w:rPr>
        <w:t>Metakritik</w:t>
      </w:r>
      <w:proofErr w:type="spellEnd"/>
      <w:r>
        <w:rPr>
          <w:rFonts w:ascii="Times New Roman" w:hAnsi="Times New Roman" w:cs="Times New Roman"/>
          <w:sz w:val="24"/>
          <w:szCs w:val="24"/>
        </w:rPr>
        <w:t xml:space="preserve">,” 1800’de yayınlanır. </w:t>
      </w: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bir kopyasını </w:t>
      </w:r>
      <w:proofErr w:type="spellStart"/>
      <w:r>
        <w:rPr>
          <w:rFonts w:ascii="Times New Roman" w:hAnsi="Times New Roman" w:cs="Times New Roman"/>
          <w:sz w:val="24"/>
          <w:szCs w:val="24"/>
        </w:rPr>
        <w:t>Herder’e</w:t>
      </w:r>
      <w:proofErr w:type="spellEnd"/>
      <w:r>
        <w:rPr>
          <w:rFonts w:ascii="Times New Roman" w:hAnsi="Times New Roman" w:cs="Times New Roman"/>
          <w:sz w:val="24"/>
          <w:szCs w:val="24"/>
        </w:rPr>
        <w:t xml:space="preserve"> gönderir, </w:t>
      </w:r>
      <w:proofErr w:type="spellStart"/>
      <w:r>
        <w:rPr>
          <w:rFonts w:ascii="Times New Roman" w:hAnsi="Times New Roman" w:cs="Times New Roman"/>
          <w:sz w:val="24"/>
          <w:szCs w:val="24"/>
        </w:rPr>
        <w:t>Herder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Jacobi’ye</w:t>
      </w:r>
      <w:proofErr w:type="spellEnd"/>
      <w:r>
        <w:rPr>
          <w:rFonts w:ascii="Times New Roman" w:hAnsi="Times New Roman" w:cs="Times New Roman"/>
          <w:sz w:val="24"/>
          <w:szCs w:val="24"/>
        </w:rPr>
        <w:t>.</w:t>
      </w:r>
    </w:p>
    <w:p w:rsidR="00907DA3" w:rsidRDefault="00907DA3" w:rsidP="00907DA3">
      <w:pPr>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Metakritik”in</w:t>
      </w:r>
      <w:proofErr w:type="spellEnd"/>
      <w:r>
        <w:rPr>
          <w:rFonts w:ascii="Times New Roman" w:hAnsi="Times New Roman" w:cs="Times New Roman"/>
          <w:sz w:val="24"/>
          <w:szCs w:val="24"/>
        </w:rPr>
        <w:t xml:space="preserve"> temel düşüncesi: Eğer yeryüzündeki ve gökyüzündeki </w:t>
      </w:r>
      <w:proofErr w:type="spellStart"/>
      <w:r>
        <w:rPr>
          <w:rFonts w:ascii="Times New Roman" w:hAnsi="Times New Roman" w:cs="Times New Roman"/>
          <w:sz w:val="24"/>
          <w:szCs w:val="24"/>
        </w:rPr>
        <w:t>herşey</w:t>
      </w:r>
      <w:proofErr w:type="spellEnd"/>
      <w:r>
        <w:rPr>
          <w:rFonts w:ascii="Times New Roman" w:hAnsi="Times New Roman" w:cs="Times New Roman"/>
          <w:sz w:val="24"/>
          <w:szCs w:val="24"/>
        </w:rPr>
        <w:t xml:space="preserve"> eleştiriye tabi tutulacaksa, o zaman eleştirinin kendisi de eleştiriye tabi tutulmalıdır. Bu yüzden, “</w:t>
      </w:r>
      <w:proofErr w:type="spellStart"/>
      <w:r>
        <w:rPr>
          <w:rFonts w:ascii="Times New Roman" w:hAnsi="Times New Roman" w:cs="Times New Roman"/>
          <w:sz w:val="24"/>
          <w:szCs w:val="24"/>
        </w:rPr>
        <w:t>Metakritik</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Metakritik”in</w:t>
      </w:r>
      <w:proofErr w:type="spellEnd"/>
      <w:r>
        <w:rPr>
          <w:rFonts w:ascii="Times New Roman" w:hAnsi="Times New Roman" w:cs="Times New Roman"/>
          <w:sz w:val="24"/>
          <w:szCs w:val="24"/>
        </w:rPr>
        <w:t xml:space="preserve"> başlıca teması “aklın </w:t>
      </w:r>
      <w:proofErr w:type="spellStart"/>
      <w:r>
        <w:rPr>
          <w:rFonts w:ascii="Times New Roman" w:hAnsi="Times New Roman" w:cs="Times New Roman"/>
          <w:sz w:val="24"/>
          <w:szCs w:val="24"/>
        </w:rPr>
        <w:t>safçılığı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aklın </w:t>
      </w:r>
      <w:proofErr w:type="spellStart"/>
      <w:r>
        <w:rPr>
          <w:rFonts w:ascii="Times New Roman" w:hAnsi="Times New Roman" w:cs="Times New Roman"/>
          <w:sz w:val="24"/>
          <w:szCs w:val="24"/>
        </w:rPr>
        <w:t>safçılığından</w:t>
      </w:r>
      <w:proofErr w:type="spellEnd"/>
      <w:r>
        <w:rPr>
          <w:rFonts w:ascii="Times New Roman" w:hAnsi="Times New Roman" w:cs="Times New Roman"/>
          <w:sz w:val="24"/>
          <w:szCs w:val="24"/>
        </w:rPr>
        <w:t xml:space="preserve"> onun </w:t>
      </w:r>
      <w:proofErr w:type="spellStart"/>
      <w:r>
        <w:rPr>
          <w:rFonts w:ascii="Times New Roman" w:hAnsi="Times New Roman" w:cs="Times New Roman"/>
          <w:sz w:val="24"/>
          <w:szCs w:val="24"/>
        </w:rPr>
        <w:t>tözselliğini</w:t>
      </w:r>
      <w:proofErr w:type="spellEnd"/>
      <w:r>
        <w:rPr>
          <w:rFonts w:ascii="Times New Roman" w:hAnsi="Times New Roman" w:cs="Times New Roman"/>
          <w:sz w:val="24"/>
          <w:szCs w:val="24"/>
        </w:rPr>
        <w:t xml:space="preserve">, dildeki, gelenekteki ve deneyimdeki zorunlu belirişinden soyutlanmasını anlar. </w:t>
      </w:r>
      <w:proofErr w:type="spellStart"/>
      <w:r>
        <w:rPr>
          <w:rFonts w:ascii="Times New Roman" w:hAnsi="Times New Roman" w:cs="Times New Roman"/>
          <w:sz w:val="24"/>
          <w:szCs w:val="24"/>
        </w:rPr>
        <w:t>Hamann’a</w:t>
      </w:r>
      <w:proofErr w:type="spellEnd"/>
      <w:r>
        <w:rPr>
          <w:rFonts w:ascii="Times New Roman" w:hAnsi="Times New Roman" w:cs="Times New Roman"/>
          <w:sz w:val="24"/>
          <w:szCs w:val="24"/>
        </w:rPr>
        <w:t xml:space="preserve"> göre, Kant, dilin, tarihin ve deneyimin fenomenal alanlarından ayrı bir varoluşa sahip kendi-kendine-yeter </w:t>
      </w:r>
      <w:proofErr w:type="spellStart"/>
      <w:r>
        <w:rPr>
          <w:rFonts w:ascii="Times New Roman" w:hAnsi="Times New Roman" w:cs="Times New Roman"/>
          <w:sz w:val="24"/>
          <w:szCs w:val="24"/>
        </w:rPr>
        <w:t>numenal</w:t>
      </w:r>
      <w:proofErr w:type="spellEnd"/>
      <w:r>
        <w:rPr>
          <w:rFonts w:ascii="Times New Roman" w:hAnsi="Times New Roman" w:cs="Times New Roman"/>
          <w:sz w:val="24"/>
          <w:szCs w:val="24"/>
        </w:rPr>
        <w:t xml:space="preserve"> bir alan </w:t>
      </w:r>
      <w:proofErr w:type="spellStart"/>
      <w:r>
        <w:rPr>
          <w:rFonts w:ascii="Times New Roman" w:hAnsi="Times New Roman" w:cs="Times New Roman"/>
          <w:sz w:val="24"/>
          <w:szCs w:val="24"/>
        </w:rPr>
        <w:t>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postüle</w:t>
      </w:r>
      <w:proofErr w:type="spellEnd"/>
      <w:r>
        <w:rPr>
          <w:rFonts w:ascii="Times New Roman" w:hAnsi="Times New Roman" w:cs="Times New Roman"/>
          <w:sz w:val="24"/>
          <w:szCs w:val="24"/>
        </w:rPr>
        <w:t xml:space="preserve"> etmekle aklı </w:t>
      </w:r>
      <w:proofErr w:type="spellStart"/>
      <w:r>
        <w:rPr>
          <w:rFonts w:ascii="Times New Roman" w:hAnsi="Times New Roman" w:cs="Times New Roman"/>
          <w:sz w:val="24"/>
          <w:szCs w:val="24"/>
        </w:rPr>
        <w:t>tözselleştirmiştir</w:t>
      </w:r>
      <w:proofErr w:type="spellEnd"/>
      <w:r>
        <w:rPr>
          <w:rFonts w:ascii="Times New Roman" w:hAnsi="Times New Roman" w:cs="Times New Roman"/>
          <w:sz w:val="24"/>
          <w:szCs w:val="24"/>
        </w:rPr>
        <w:t xml:space="preserve">, Kant bir </w:t>
      </w:r>
      <w:proofErr w:type="spellStart"/>
      <w:r>
        <w:rPr>
          <w:rFonts w:ascii="Times New Roman" w:hAnsi="Times New Roman" w:cs="Times New Roman"/>
          <w:sz w:val="24"/>
          <w:szCs w:val="24"/>
        </w:rPr>
        <w:t>Platoncudur</w:t>
      </w:r>
      <w:proofErr w:type="spellEnd"/>
      <w:r>
        <w:rPr>
          <w:rFonts w:ascii="Times New Roman" w:hAnsi="Times New Roman" w:cs="Times New Roman"/>
          <w:sz w:val="24"/>
          <w:szCs w:val="24"/>
        </w:rPr>
        <w:t xml:space="preserve">. Duyu deneyiminden, gelenekten, en kötüsü de dilden soyutlandığında geriye kalan saf </w:t>
      </w:r>
      <w:proofErr w:type="gramStart"/>
      <w:r>
        <w:rPr>
          <w:rFonts w:ascii="Times New Roman" w:hAnsi="Times New Roman" w:cs="Times New Roman"/>
          <w:sz w:val="24"/>
          <w:szCs w:val="24"/>
        </w:rPr>
        <w:t>formel</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transandental</w:t>
      </w:r>
      <w:proofErr w:type="spellEnd"/>
      <w:r>
        <w:rPr>
          <w:rFonts w:ascii="Times New Roman" w:hAnsi="Times New Roman" w:cs="Times New Roman"/>
          <w:sz w:val="24"/>
          <w:szCs w:val="24"/>
        </w:rPr>
        <w:t xml:space="preserve"> “özne”=X ya da “en rasyonel varlık(</w:t>
      </w:r>
      <w:proofErr w:type="spellStart"/>
      <w:r w:rsidRPr="00DD5D62">
        <w:rPr>
          <w:rFonts w:ascii="Times New Roman" w:hAnsi="Times New Roman" w:cs="Times New Roman"/>
          <w:i/>
          <w:sz w:val="24"/>
          <w:szCs w:val="24"/>
        </w:rPr>
        <w:t>ens</w:t>
      </w:r>
      <w:proofErr w:type="spellEnd"/>
      <w:r w:rsidRPr="00DD5D62">
        <w:rPr>
          <w:rFonts w:ascii="Times New Roman" w:hAnsi="Times New Roman" w:cs="Times New Roman"/>
          <w:i/>
          <w:sz w:val="24"/>
          <w:szCs w:val="24"/>
        </w:rPr>
        <w:t xml:space="preserve"> </w:t>
      </w:r>
      <w:proofErr w:type="spellStart"/>
      <w:r w:rsidRPr="00DD5D62">
        <w:rPr>
          <w:rFonts w:ascii="Times New Roman" w:hAnsi="Times New Roman" w:cs="Times New Roman"/>
          <w:i/>
          <w:sz w:val="24"/>
          <w:szCs w:val="24"/>
        </w:rPr>
        <w:t>rationis</w:t>
      </w:r>
      <w:proofErr w:type="spellEnd"/>
      <w:r>
        <w:rPr>
          <w:rFonts w:ascii="Times New Roman" w:hAnsi="Times New Roman" w:cs="Times New Roman"/>
          <w:sz w:val="24"/>
          <w:szCs w:val="24"/>
        </w:rPr>
        <w:t xml:space="preserve">)a inanan bir </w:t>
      </w:r>
      <w:proofErr w:type="spellStart"/>
      <w:r>
        <w:rPr>
          <w:rFonts w:ascii="Times New Roman" w:hAnsi="Times New Roman" w:cs="Times New Roman"/>
          <w:sz w:val="24"/>
          <w:szCs w:val="24"/>
        </w:rPr>
        <w:t>transandental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boşinancın</w:t>
      </w:r>
      <w:proofErr w:type="spellEnd"/>
      <w:r>
        <w:rPr>
          <w:rFonts w:ascii="Times New Roman" w:hAnsi="Times New Roman" w:cs="Times New Roman"/>
          <w:sz w:val="24"/>
          <w:szCs w:val="24"/>
        </w:rPr>
        <w:t xml:space="preserve"> tılsımı ve </w:t>
      </w:r>
      <w:proofErr w:type="spellStart"/>
      <w:r>
        <w:rPr>
          <w:rFonts w:ascii="Times New Roman" w:hAnsi="Times New Roman" w:cs="Times New Roman"/>
          <w:sz w:val="24"/>
          <w:szCs w:val="24"/>
        </w:rPr>
        <w:t>gülbahçesi”dir</w:t>
      </w:r>
      <w:proofErr w:type="spellEnd"/>
      <w:r>
        <w:rPr>
          <w:rFonts w:ascii="Times New Roman" w:hAnsi="Times New Roman" w:cs="Times New Roman"/>
          <w:sz w:val="24"/>
          <w:szCs w:val="24"/>
        </w:rPr>
        <w:t>.</w:t>
      </w:r>
    </w:p>
    <w:p w:rsidR="00907DA3" w:rsidRDefault="00907DA3" w:rsidP="00907DA3">
      <w:pPr>
        <w:jc w:val="both"/>
        <w:rPr>
          <w:rFonts w:ascii="Times New Roman" w:hAnsi="Times New Roman" w:cs="Times New Roman"/>
          <w:sz w:val="24"/>
          <w:szCs w:val="24"/>
        </w:rPr>
      </w:pPr>
      <w:proofErr w:type="spellStart"/>
      <w:r>
        <w:rPr>
          <w:rFonts w:ascii="Times New Roman" w:hAnsi="Times New Roman" w:cs="Times New Roman"/>
          <w:sz w:val="24"/>
          <w:szCs w:val="24"/>
        </w:rPr>
        <w:t>Hamann’a</w:t>
      </w:r>
      <w:proofErr w:type="spellEnd"/>
      <w:r>
        <w:rPr>
          <w:rFonts w:ascii="Times New Roman" w:hAnsi="Times New Roman" w:cs="Times New Roman"/>
          <w:sz w:val="24"/>
          <w:szCs w:val="24"/>
        </w:rPr>
        <w:t xml:space="preserve"> göre, akıl tikel etkinliklerde </w:t>
      </w:r>
      <w:proofErr w:type="spellStart"/>
      <w:r>
        <w:rPr>
          <w:rFonts w:ascii="Times New Roman" w:hAnsi="Times New Roman" w:cs="Times New Roman"/>
          <w:sz w:val="24"/>
          <w:szCs w:val="24"/>
        </w:rPr>
        <w:t>varolur</w:t>
      </w:r>
      <w:proofErr w:type="spellEnd"/>
      <w:r>
        <w:rPr>
          <w:rFonts w:ascii="Times New Roman" w:hAnsi="Times New Roman" w:cs="Times New Roman"/>
          <w:sz w:val="24"/>
          <w:szCs w:val="24"/>
        </w:rPr>
        <w:t xml:space="preserve">. Özel bir akıl yetisi yoktur, ancak rasyonel düşünme ve eyleme biçimleri vardır. Aklı tanımlamak için halkların düşünme ve eyleme biçimlerine bakmak gerekir. Kendi dillerinde ve kendi kültürlerinde bu halklar nasıl konuşuyorlar, yazıyorlar ve eyliyorlar. Temel düşünce: Aklın diğer yetilerden </w:t>
      </w:r>
      <w:proofErr w:type="spellStart"/>
      <w:r>
        <w:rPr>
          <w:rFonts w:ascii="Times New Roman" w:hAnsi="Times New Roman" w:cs="Times New Roman"/>
          <w:sz w:val="24"/>
          <w:szCs w:val="24"/>
        </w:rPr>
        <w:t>ayrılamazlığı</w:t>
      </w:r>
      <w:proofErr w:type="spellEnd"/>
      <w:r>
        <w:rPr>
          <w:rFonts w:ascii="Times New Roman" w:hAnsi="Times New Roman" w:cs="Times New Roman"/>
          <w:sz w:val="24"/>
          <w:szCs w:val="24"/>
        </w:rPr>
        <w:t xml:space="preserve"> değil, aklın bir yeti olmaması. Akıl, salt bir fonksiyondur, işlevdir, belli bir kültürel ve </w:t>
      </w:r>
      <w:proofErr w:type="spellStart"/>
      <w:r>
        <w:rPr>
          <w:rFonts w:ascii="Times New Roman" w:hAnsi="Times New Roman" w:cs="Times New Roman"/>
          <w:sz w:val="24"/>
          <w:szCs w:val="24"/>
        </w:rPr>
        <w:t>linguistik</w:t>
      </w:r>
      <w:proofErr w:type="spellEnd"/>
      <w:r>
        <w:rPr>
          <w:rFonts w:ascii="Times New Roman" w:hAnsi="Times New Roman" w:cs="Times New Roman"/>
          <w:sz w:val="24"/>
          <w:szCs w:val="24"/>
        </w:rPr>
        <w:t xml:space="preserve"> bağlamda belli bir düşünme, yazma, konuşma ve eyleme biçimidir, tarzıdır.</w:t>
      </w:r>
    </w:p>
    <w:p w:rsidR="00907DA3" w:rsidRDefault="00907DA3" w:rsidP="00907DA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Kant’ı bir Platoncu olarak gören </w:t>
      </w: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kendisinin bir Aristotelesçi olduğunu belirtir. Ona göre akıl yalnızca şeylerde, kendinin </w:t>
      </w:r>
      <w:proofErr w:type="spellStart"/>
      <w:r>
        <w:rPr>
          <w:rFonts w:ascii="Times New Roman" w:hAnsi="Times New Roman" w:cs="Times New Roman"/>
          <w:sz w:val="24"/>
          <w:szCs w:val="24"/>
        </w:rPr>
        <w:t>linguistik</w:t>
      </w:r>
      <w:proofErr w:type="spellEnd"/>
      <w:r>
        <w:rPr>
          <w:rFonts w:ascii="Times New Roman" w:hAnsi="Times New Roman" w:cs="Times New Roman"/>
          <w:sz w:val="24"/>
          <w:szCs w:val="24"/>
        </w:rPr>
        <w:t xml:space="preserve"> ve kültürel belirişinde vardır. Tartışama klasik Platon ve Aristoteles tartışmasıdır.</w:t>
      </w:r>
    </w:p>
    <w:p w:rsidR="00907DA3" w:rsidRDefault="00907DA3" w:rsidP="00907DA3">
      <w:pPr>
        <w:jc w:val="both"/>
        <w:rPr>
          <w:rFonts w:ascii="Times New Roman" w:hAnsi="Times New Roman" w:cs="Times New Roman"/>
          <w:sz w:val="24"/>
          <w:szCs w:val="24"/>
        </w:rPr>
      </w:pP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Kant’ın aklı saflaştırmasında en problemli olan yanın dille ilgili olduğunu düşünür. Dil, aklın “aracının ve </w:t>
      </w:r>
      <w:proofErr w:type="gramStart"/>
      <w:r>
        <w:rPr>
          <w:rFonts w:ascii="Times New Roman" w:hAnsi="Times New Roman" w:cs="Times New Roman"/>
          <w:sz w:val="24"/>
          <w:szCs w:val="24"/>
        </w:rPr>
        <w:t>kriterinin</w:t>
      </w:r>
      <w:proofErr w:type="gramEnd"/>
      <w:r>
        <w:rPr>
          <w:rFonts w:ascii="Times New Roman" w:hAnsi="Times New Roman" w:cs="Times New Roman"/>
          <w:sz w:val="24"/>
          <w:szCs w:val="24"/>
        </w:rPr>
        <w:t xml:space="preserve"> ta kendisidir.” Aklın dilde belirişini göz önünde tutmaksızın akıl hakkında konuşmak, yalnızca bir soyutlamayı </w:t>
      </w:r>
      <w:proofErr w:type="spellStart"/>
      <w:r>
        <w:rPr>
          <w:rFonts w:ascii="Times New Roman" w:hAnsi="Times New Roman" w:cs="Times New Roman"/>
          <w:sz w:val="24"/>
          <w:szCs w:val="24"/>
        </w:rPr>
        <w:t>şeyleştirmekten</w:t>
      </w:r>
      <w:proofErr w:type="spellEnd"/>
      <w:r>
        <w:rPr>
          <w:rFonts w:ascii="Times New Roman" w:hAnsi="Times New Roman" w:cs="Times New Roman"/>
          <w:sz w:val="24"/>
          <w:szCs w:val="24"/>
        </w:rPr>
        <w:t xml:space="preserve"> başka bir şey olmaz. Eğer bir akıl eleştirisi olacaksa, önce bir dil eleştirisine ihtiyaç vardır, çünkü dil, aklın tüm karışıklıklarının ve yanlışlıklarının kaynağıdır. Dil, aslında, “aklın kendisini yanlış anlamasının odak noktasıdır.” Kant’ın </w:t>
      </w:r>
      <w:proofErr w:type="spellStart"/>
      <w:r w:rsidRPr="000A5A0C">
        <w:rPr>
          <w:rFonts w:ascii="Times New Roman" w:hAnsi="Times New Roman" w:cs="Times New Roman"/>
          <w:i/>
          <w:sz w:val="24"/>
          <w:szCs w:val="24"/>
        </w:rPr>
        <w:t>Kritik</w:t>
      </w:r>
      <w:r>
        <w:rPr>
          <w:rFonts w:ascii="Times New Roman" w:hAnsi="Times New Roman" w:cs="Times New Roman"/>
          <w:sz w:val="24"/>
          <w:szCs w:val="24"/>
        </w:rPr>
        <w:t>’inin</w:t>
      </w:r>
      <w:proofErr w:type="spellEnd"/>
      <w:r>
        <w:rPr>
          <w:rFonts w:ascii="Times New Roman" w:hAnsi="Times New Roman" w:cs="Times New Roman"/>
          <w:sz w:val="24"/>
          <w:szCs w:val="24"/>
        </w:rPr>
        <w:t xml:space="preserve"> sloganı, </w:t>
      </w:r>
      <w:proofErr w:type="spellStart"/>
      <w:r>
        <w:rPr>
          <w:rFonts w:ascii="Times New Roman" w:hAnsi="Times New Roman" w:cs="Times New Roman"/>
          <w:sz w:val="24"/>
          <w:szCs w:val="24"/>
        </w:rPr>
        <w:t>Hamann’a</w:t>
      </w:r>
      <w:proofErr w:type="spellEnd"/>
      <w:r>
        <w:rPr>
          <w:rFonts w:ascii="Times New Roman" w:hAnsi="Times New Roman" w:cs="Times New Roman"/>
          <w:sz w:val="24"/>
          <w:szCs w:val="24"/>
        </w:rPr>
        <w:t xml:space="preserve"> göre, şöyle olmalıdır: “Dilin alıcılığı ve kavramların kendiliğindenliği.”</w:t>
      </w:r>
    </w:p>
    <w:p w:rsidR="00907DA3" w:rsidRDefault="00907DA3" w:rsidP="00907DA3">
      <w:pPr>
        <w:jc w:val="both"/>
        <w:rPr>
          <w:rFonts w:ascii="Times New Roman" w:hAnsi="Times New Roman" w:cs="Times New Roman"/>
          <w:sz w:val="24"/>
          <w:szCs w:val="24"/>
        </w:rPr>
      </w:pPr>
      <w:proofErr w:type="spellStart"/>
      <w:r>
        <w:rPr>
          <w:rFonts w:ascii="Times New Roman" w:hAnsi="Times New Roman" w:cs="Times New Roman"/>
          <w:sz w:val="24"/>
          <w:szCs w:val="24"/>
        </w:rPr>
        <w:t>Hamann’ın</w:t>
      </w:r>
      <w:proofErr w:type="spellEnd"/>
      <w:r>
        <w:rPr>
          <w:rFonts w:ascii="Times New Roman" w:hAnsi="Times New Roman" w:cs="Times New Roman"/>
          <w:sz w:val="24"/>
          <w:szCs w:val="24"/>
        </w:rPr>
        <w:t xml:space="preserve"> Kant’ta rahatsız olduğu bir diğer başlık, </w:t>
      </w:r>
      <w:proofErr w:type="spellStart"/>
      <w:r>
        <w:rPr>
          <w:rFonts w:ascii="Times New Roman" w:hAnsi="Times New Roman" w:cs="Times New Roman"/>
          <w:sz w:val="24"/>
          <w:szCs w:val="24"/>
        </w:rPr>
        <w:t>nomen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fenomen</w:t>
      </w:r>
      <w:proofErr w:type="gramEnd"/>
      <w:r>
        <w:rPr>
          <w:rFonts w:ascii="Times New Roman" w:hAnsi="Times New Roman" w:cs="Times New Roman"/>
          <w:sz w:val="24"/>
          <w:szCs w:val="24"/>
        </w:rPr>
        <w:t xml:space="preserve"> ayrımı/düalizmi. Bu, Kant’ta akıl ve dil arasındaki ilişkiyi açıklamada sorun yaratır. Eğer </w:t>
      </w:r>
      <w:proofErr w:type="spellStart"/>
      <w:r>
        <w:rPr>
          <w:rFonts w:ascii="Times New Roman" w:hAnsi="Times New Roman" w:cs="Times New Roman"/>
          <w:sz w:val="24"/>
          <w:szCs w:val="24"/>
        </w:rPr>
        <w:t>numenal</w:t>
      </w:r>
      <w:proofErr w:type="spellEnd"/>
      <w:r>
        <w:rPr>
          <w:rFonts w:ascii="Times New Roman" w:hAnsi="Times New Roman" w:cs="Times New Roman"/>
          <w:sz w:val="24"/>
          <w:szCs w:val="24"/>
        </w:rPr>
        <w:t xml:space="preserve"> olan ve fenomenal olan, rasyonel olan ve duyulur olan arasında keskin bir düalizm söz konusuysa, bu durumda akıl alanı dil alanından ayrılmış olur. Dil alanı özde fenomenaldir, seslerden ve harflerden oluştuğu için. </w:t>
      </w: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dilin “aklın görülür elemanı” olduğu, “tüm insan bilgisinin gerçek estetik(duyu-algısal) elemanı(öğesi” olduğunu yazar.</w:t>
      </w:r>
    </w:p>
    <w:p w:rsidR="00907DA3" w:rsidRDefault="00907DA3" w:rsidP="00907DA3">
      <w:pPr>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Metakritk”in</w:t>
      </w:r>
      <w:proofErr w:type="spellEnd"/>
      <w:r>
        <w:rPr>
          <w:rFonts w:ascii="Times New Roman" w:hAnsi="Times New Roman" w:cs="Times New Roman"/>
          <w:sz w:val="24"/>
          <w:szCs w:val="24"/>
        </w:rPr>
        <w:t xml:space="preserve"> asıl hedefi Kant’ın düalizmleri, tüm biçimlerindeki düalizmleri: Zihin ve </w:t>
      </w:r>
      <w:proofErr w:type="spellStart"/>
      <w:r>
        <w:rPr>
          <w:rFonts w:ascii="Times New Roman" w:hAnsi="Times New Roman" w:cs="Times New Roman"/>
          <w:sz w:val="24"/>
          <w:szCs w:val="24"/>
        </w:rPr>
        <w:t>duyusallık</w:t>
      </w:r>
      <w:proofErr w:type="spellEnd"/>
      <w:r>
        <w:rPr>
          <w:rFonts w:ascii="Times New Roman" w:hAnsi="Times New Roman" w:cs="Times New Roman"/>
          <w:sz w:val="24"/>
          <w:szCs w:val="24"/>
        </w:rPr>
        <w:t xml:space="preserve">, numen ve </w:t>
      </w:r>
      <w:proofErr w:type="gramStart"/>
      <w:r>
        <w:rPr>
          <w:rFonts w:ascii="Times New Roman" w:hAnsi="Times New Roman" w:cs="Times New Roman"/>
          <w:sz w:val="24"/>
          <w:szCs w:val="24"/>
        </w:rPr>
        <w:t>fenomen</w:t>
      </w:r>
      <w:proofErr w:type="gramEnd"/>
      <w:r>
        <w:rPr>
          <w:rFonts w:ascii="Times New Roman" w:hAnsi="Times New Roman" w:cs="Times New Roman"/>
          <w:sz w:val="24"/>
          <w:szCs w:val="24"/>
        </w:rPr>
        <w:t xml:space="preserve">, </w:t>
      </w:r>
      <w:r w:rsidRPr="00FE47EC">
        <w:rPr>
          <w:rFonts w:ascii="Times New Roman" w:hAnsi="Times New Roman" w:cs="Times New Roman"/>
          <w:i/>
          <w:sz w:val="24"/>
          <w:szCs w:val="24"/>
        </w:rPr>
        <w:t xml:space="preserve">a </w:t>
      </w:r>
      <w:proofErr w:type="spellStart"/>
      <w:r w:rsidRPr="00FE47EC">
        <w:rPr>
          <w:rFonts w:ascii="Times New Roman" w:hAnsi="Times New Roman" w:cs="Times New Roman"/>
          <w:i/>
          <w:sz w:val="24"/>
          <w:szCs w:val="24"/>
        </w:rPr>
        <w:t>priori</w:t>
      </w:r>
      <w:proofErr w:type="spellEnd"/>
      <w:r>
        <w:rPr>
          <w:rFonts w:ascii="Times New Roman" w:hAnsi="Times New Roman" w:cs="Times New Roman"/>
          <w:sz w:val="24"/>
          <w:szCs w:val="24"/>
        </w:rPr>
        <w:t xml:space="preserve"> kavram ve görü(</w:t>
      </w:r>
      <w:proofErr w:type="spellStart"/>
      <w:r w:rsidRPr="00FE47EC">
        <w:rPr>
          <w:rFonts w:ascii="Times New Roman" w:hAnsi="Times New Roman" w:cs="Times New Roman"/>
          <w:i/>
          <w:sz w:val="24"/>
          <w:szCs w:val="24"/>
        </w:rPr>
        <w:t>Anschauung</w:t>
      </w:r>
      <w:proofErr w:type="spellEnd"/>
      <w:r>
        <w:rPr>
          <w:rFonts w:ascii="Times New Roman" w:hAnsi="Times New Roman" w:cs="Times New Roman"/>
          <w:sz w:val="24"/>
          <w:szCs w:val="24"/>
        </w:rPr>
        <w:t xml:space="preserve">) biçimi. </w:t>
      </w: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tüm bu düalizmlerin keyfi ve yapay soyutlamalar olduğunu, salt zihinsel/entelektüel ayrımların </w:t>
      </w:r>
      <w:proofErr w:type="spellStart"/>
      <w:r>
        <w:rPr>
          <w:rFonts w:ascii="Times New Roman" w:hAnsi="Times New Roman" w:cs="Times New Roman"/>
          <w:sz w:val="24"/>
          <w:szCs w:val="24"/>
        </w:rPr>
        <w:t>şeyleşmeleri</w:t>
      </w:r>
      <w:proofErr w:type="spellEnd"/>
      <w:r>
        <w:rPr>
          <w:rFonts w:ascii="Times New Roman" w:hAnsi="Times New Roman" w:cs="Times New Roman"/>
          <w:sz w:val="24"/>
          <w:szCs w:val="24"/>
        </w:rPr>
        <w:t xml:space="preserve"> olduğunu düşünür. </w:t>
      </w: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insanın tüm fonksiyonlarının bölünmez bir birlik, salt parçalarının toplamından daha fazla olan yalın bir bütün oluşturduğuna vurgu yapar. Her bir fonksiyon ancak geri kalanlarla içsel ilişkileri araştırılarak anlaşılabilir. Kant bölünemez olanı bölmüş, ayrılamaz olanı ayırmıştır.  Her ne kadar Kant tüm yetilerin yalın bir kaynağı olduğunu söylese de, yaptığı keskin ayrımlarla onu yıkıma uğratmıştır. </w:t>
      </w: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şikayetini</w:t>
      </w:r>
      <w:proofErr w:type="gramEnd"/>
      <w:r>
        <w:rPr>
          <w:rFonts w:ascii="Times New Roman" w:hAnsi="Times New Roman" w:cs="Times New Roman"/>
          <w:sz w:val="24"/>
          <w:szCs w:val="24"/>
        </w:rPr>
        <w:t xml:space="preserve"> şöyle dile getirir: “Eğer insan bilgisinin iki kolu olarak </w:t>
      </w:r>
      <w:proofErr w:type="spellStart"/>
      <w:r>
        <w:rPr>
          <w:rFonts w:ascii="Times New Roman" w:hAnsi="Times New Roman" w:cs="Times New Roman"/>
          <w:sz w:val="24"/>
          <w:szCs w:val="24"/>
        </w:rPr>
        <w:t>duyusallık</w:t>
      </w:r>
      <w:proofErr w:type="spellEnd"/>
      <w:r>
        <w:rPr>
          <w:rFonts w:ascii="Times New Roman" w:hAnsi="Times New Roman" w:cs="Times New Roman"/>
          <w:sz w:val="24"/>
          <w:szCs w:val="24"/>
        </w:rPr>
        <w:t xml:space="preserve"> ve zihin tek bir ortak kökten kaynaklanıyorlarsa, doğanın </w:t>
      </w:r>
      <w:proofErr w:type="spellStart"/>
      <w:r>
        <w:rPr>
          <w:rFonts w:ascii="Times New Roman" w:hAnsi="Times New Roman" w:cs="Times New Roman"/>
          <w:sz w:val="24"/>
          <w:szCs w:val="24"/>
        </w:rPr>
        <w:t>biraraya</w:t>
      </w:r>
      <w:proofErr w:type="spellEnd"/>
      <w:r>
        <w:rPr>
          <w:rFonts w:ascii="Times New Roman" w:hAnsi="Times New Roman" w:cs="Times New Roman"/>
          <w:sz w:val="24"/>
          <w:szCs w:val="24"/>
        </w:rPr>
        <w:t xml:space="preserve"> getirdiğini hangi amaca yönelik olarak böylesine şiddetli, yetkisiz ve kasıtlı olarak ayrıştırılır. Ortak köklerinin ikilemiyle ve bölünmesiyle her iki kol da yitip gitmeyecek ya da ölmeyecek mi?”</w:t>
      </w:r>
    </w:p>
    <w:p w:rsidR="00907DA3" w:rsidRDefault="00907DA3" w:rsidP="00907DA3">
      <w:pPr>
        <w:jc w:val="both"/>
        <w:rPr>
          <w:rFonts w:ascii="Times New Roman" w:hAnsi="Times New Roman" w:cs="Times New Roman"/>
          <w:sz w:val="24"/>
          <w:szCs w:val="24"/>
        </w:rPr>
      </w:pPr>
      <w:r>
        <w:rPr>
          <w:rFonts w:ascii="Times New Roman" w:hAnsi="Times New Roman" w:cs="Times New Roman"/>
          <w:sz w:val="24"/>
          <w:szCs w:val="24"/>
        </w:rPr>
        <w:t xml:space="preserve">Yapılması gereken, entelektüel </w:t>
      </w:r>
      <w:proofErr w:type="spellStart"/>
      <w:r>
        <w:rPr>
          <w:rFonts w:ascii="Times New Roman" w:hAnsi="Times New Roman" w:cs="Times New Roman"/>
          <w:sz w:val="24"/>
          <w:szCs w:val="24"/>
        </w:rPr>
        <w:t>foksiyonlar</w:t>
      </w:r>
      <w:proofErr w:type="spellEnd"/>
      <w:r>
        <w:rPr>
          <w:rFonts w:ascii="Times New Roman" w:hAnsi="Times New Roman" w:cs="Times New Roman"/>
          <w:sz w:val="24"/>
          <w:szCs w:val="24"/>
        </w:rPr>
        <w:t xml:space="preserve"> arasında keskin ayrımlara girişmekten çok, bunların birleştirici/birlik ilkesi aranmalıdır. Ortak kaynak bulunursa, o zaman, aralarındaki karşılıklı etkileşimi açıklamak mümkün olacaktır. Bu yetileri bölmeyi sürdürürsek, her birine kendine-yeter bir statü verirsek, o zaman aralarında karşılıklı etkileşim gizemli ve mucizevi olur.</w:t>
      </w:r>
    </w:p>
    <w:p w:rsidR="00907DA3" w:rsidRDefault="00907DA3" w:rsidP="00907DA3">
      <w:pPr>
        <w:jc w:val="both"/>
        <w:rPr>
          <w:rFonts w:ascii="Times New Roman" w:hAnsi="Times New Roman" w:cs="Times New Roman"/>
          <w:sz w:val="24"/>
          <w:szCs w:val="24"/>
        </w:rPr>
      </w:pP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Kant’ın </w:t>
      </w:r>
      <w:proofErr w:type="spellStart"/>
      <w:r w:rsidRPr="00D04EA0">
        <w:rPr>
          <w:rFonts w:ascii="Times New Roman" w:hAnsi="Times New Roman" w:cs="Times New Roman"/>
          <w:i/>
          <w:sz w:val="24"/>
          <w:szCs w:val="24"/>
        </w:rPr>
        <w:t>Kritik</w:t>
      </w:r>
      <w:r>
        <w:rPr>
          <w:rFonts w:ascii="Times New Roman" w:hAnsi="Times New Roman" w:cs="Times New Roman"/>
          <w:sz w:val="24"/>
          <w:szCs w:val="24"/>
        </w:rPr>
        <w:t>’inde</w:t>
      </w:r>
      <w:proofErr w:type="spellEnd"/>
      <w:r>
        <w:rPr>
          <w:rFonts w:ascii="Times New Roman" w:hAnsi="Times New Roman" w:cs="Times New Roman"/>
          <w:sz w:val="24"/>
          <w:szCs w:val="24"/>
        </w:rPr>
        <w:t xml:space="preserve"> olup bitenin bu olduğunu iddia eder. Kant bilginin, zihin ve </w:t>
      </w:r>
      <w:proofErr w:type="spellStart"/>
      <w:r>
        <w:rPr>
          <w:rFonts w:ascii="Times New Roman" w:hAnsi="Times New Roman" w:cs="Times New Roman"/>
          <w:sz w:val="24"/>
          <w:szCs w:val="24"/>
        </w:rPr>
        <w:t>duyusallık</w:t>
      </w:r>
      <w:proofErr w:type="spellEnd"/>
      <w:r>
        <w:rPr>
          <w:rFonts w:ascii="Times New Roman" w:hAnsi="Times New Roman" w:cs="Times New Roman"/>
          <w:sz w:val="24"/>
          <w:szCs w:val="24"/>
        </w:rPr>
        <w:t xml:space="preserve"> arasındaki karşılıklı etkileşimden açığa çıktığını söylese de, bu yetileri birbirlerinden çok keskin bir şekilde ayırmıştı, aralarındaki tüm karşılıklı etkileşim anlaşılması güç bir durum olmuştu. Zihin, anlaşılabilir, zamansal-olmayan, uzaysal-olmayandır. </w:t>
      </w:r>
      <w:proofErr w:type="spellStart"/>
      <w:r>
        <w:rPr>
          <w:rFonts w:ascii="Times New Roman" w:hAnsi="Times New Roman" w:cs="Times New Roman"/>
          <w:sz w:val="24"/>
          <w:szCs w:val="24"/>
        </w:rPr>
        <w:t>Duyusallık</w:t>
      </w:r>
      <w:proofErr w:type="spellEnd"/>
      <w:r>
        <w:rPr>
          <w:rFonts w:ascii="Times New Roman" w:hAnsi="Times New Roman" w:cs="Times New Roman"/>
          <w:sz w:val="24"/>
          <w:szCs w:val="24"/>
        </w:rPr>
        <w:t xml:space="preserve"> fenomenaldir, zamansal ve uzaysaldır. Bu durumda, işlemlerini nasıl koordine edeceklerdir?</w:t>
      </w:r>
    </w:p>
    <w:p w:rsidR="00907DA3" w:rsidRDefault="00907DA3" w:rsidP="00907DA3">
      <w:pPr>
        <w:jc w:val="both"/>
        <w:rPr>
          <w:rFonts w:ascii="Times New Roman" w:hAnsi="Times New Roman" w:cs="Times New Roman"/>
          <w:sz w:val="24"/>
          <w:szCs w:val="24"/>
        </w:rPr>
      </w:pP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Kant’ın heterojen yetilerinin arkasındaki ortak kökenin dil olduğunu belirtir. Dil, zihnin ve </w:t>
      </w:r>
      <w:proofErr w:type="spellStart"/>
      <w:r>
        <w:rPr>
          <w:rFonts w:ascii="Times New Roman" w:hAnsi="Times New Roman" w:cs="Times New Roman"/>
          <w:sz w:val="24"/>
          <w:szCs w:val="24"/>
        </w:rPr>
        <w:t>duyusallığın</w:t>
      </w:r>
      <w:proofErr w:type="spellEnd"/>
      <w:r>
        <w:rPr>
          <w:rFonts w:ascii="Times New Roman" w:hAnsi="Times New Roman" w:cs="Times New Roman"/>
          <w:sz w:val="24"/>
          <w:szCs w:val="24"/>
        </w:rPr>
        <w:t xml:space="preserve"> birleştirici/birlik noktasıdır.</w:t>
      </w:r>
    </w:p>
    <w:p w:rsidR="009C6BF7" w:rsidRPr="00907DA3" w:rsidRDefault="00907DA3" w:rsidP="00907DA3">
      <w:pPr>
        <w:jc w:val="both"/>
        <w:rPr>
          <w:rFonts w:ascii="Times New Roman" w:hAnsi="Times New Roman" w:cs="Times New Roman"/>
          <w:sz w:val="24"/>
          <w:szCs w:val="24"/>
        </w:rPr>
      </w:pPr>
      <w:proofErr w:type="spellStart"/>
      <w:r>
        <w:rPr>
          <w:rFonts w:ascii="Times New Roman" w:hAnsi="Times New Roman" w:cs="Times New Roman"/>
          <w:sz w:val="24"/>
          <w:szCs w:val="24"/>
        </w:rPr>
        <w:t>Hamann’ın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Metakritik”i</w:t>
      </w:r>
      <w:proofErr w:type="spellEnd"/>
      <w:r>
        <w:rPr>
          <w:rFonts w:ascii="Times New Roman" w:hAnsi="Times New Roman" w:cs="Times New Roman"/>
          <w:sz w:val="24"/>
          <w:szCs w:val="24"/>
        </w:rPr>
        <w:t xml:space="preserve"> birlik noktasını arama girişimini başlatan bir çalışma olması bakımından önemli. </w:t>
      </w: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Kant’ın düalizminin problemli yanını gören ilk kişidir. Bilginin </w:t>
      </w:r>
      <w:proofErr w:type="spellStart"/>
      <w:r>
        <w:rPr>
          <w:rFonts w:ascii="Times New Roman" w:hAnsi="Times New Roman" w:cs="Times New Roman"/>
          <w:sz w:val="24"/>
          <w:szCs w:val="24"/>
        </w:rPr>
        <w:t>olanaklılığının</w:t>
      </w:r>
      <w:proofErr w:type="spellEnd"/>
      <w:r>
        <w:rPr>
          <w:rFonts w:ascii="Times New Roman" w:hAnsi="Times New Roman" w:cs="Times New Roman"/>
          <w:sz w:val="24"/>
          <w:szCs w:val="24"/>
        </w:rPr>
        <w:t xml:space="preserve"> açıklamasının, bir bütün olarak insanın yetilerinin kavranması gerektiğinde olduğunu vurgulayan ilk kişidir.</w:t>
      </w:r>
      <w:bookmarkStart w:id="0" w:name="_GoBack"/>
      <w:bookmarkEnd w:id="0"/>
    </w:p>
    <w:sectPr w:rsidR="009C6BF7" w:rsidRPr="00907D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DA3"/>
    <w:rsid w:val="00907DA3"/>
    <w:rsid w:val="009C6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2C25F"/>
  <w15:chartTrackingRefBased/>
  <w15:docId w15:val="{7CE22775-8E5A-4EDE-BCD8-AEB170EC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DA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2131</Words>
  <Characters>12147</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2018-05-10T06:29:00Z</dcterms:created>
  <dcterms:modified xsi:type="dcterms:W3CDTF">2018-05-10T06:30:00Z</dcterms:modified>
</cp:coreProperties>
</file>