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F4830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 xml:space="preserve">Temel </w:t>
            </w:r>
            <w:proofErr w:type="spellStart"/>
            <w:r>
              <w:rPr>
                <w:lang w:val="de-DE"/>
              </w:rPr>
              <w:t>tanım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kavramlar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Mühendislik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Ekonomisinin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kapsamı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F4830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Mühendislik mesleği ve Üretim Yönetimi ilişkileri, tedarik ve pazarlama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F4830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Finansal tablolar, giderler ve maliyet hesaplama yöntemleri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F4830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Alternatiflerin karşılaştırılması ve karar verme yöntemleri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F4830" w:rsidP="00832AEF">
            <w:pPr>
              <w:pStyle w:val="OkumaParas"/>
              <w:rPr>
                <w:lang w:val="es-ES"/>
              </w:rPr>
            </w:pPr>
            <w:r>
              <w:rPr>
                <w:lang w:val="tr-TR"/>
              </w:rPr>
              <w:t>Nakit akımları ve para-zaman ilişkileri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F4830" w:rsidP="00832AEF">
            <w:pPr>
              <w:pStyle w:val="OkumaParas"/>
            </w:pPr>
            <w:proofErr w:type="spellStart"/>
            <w:r>
              <w:t>Paranın</w:t>
            </w:r>
            <w:proofErr w:type="spellEnd"/>
            <w:r>
              <w:t xml:space="preserve"> zaman </w:t>
            </w:r>
            <w:proofErr w:type="spellStart"/>
            <w:r>
              <w:t>değeri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F4830" w:rsidP="00832AEF">
            <w:pPr>
              <w:pStyle w:val="OkumaParas"/>
            </w:pPr>
            <w:proofErr w:type="spellStart"/>
            <w:r>
              <w:t>Makinalarda</w:t>
            </w:r>
            <w:proofErr w:type="spellEnd"/>
            <w:r>
              <w:t xml:space="preserve"> </w:t>
            </w:r>
            <w:proofErr w:type="spellStart"/>
            <w:r>
              <w:t>yenileme</w:t>
            </w:r>
            <w:proofErr w:type="spellEnd"/>
            <w:r>
              <w:t xml:space="preserve"> </w:t>
            </w:r>
            <w:proofErr w:type="spellStart"/>
            <w:r>
              <w:t>analizleri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F4830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Başabaş</w:t>
            </w:r>
            <w:proofErr w:type="spellEnd"/>
            <w:r>
              <w:rPr>
                <w:lang w:val="tr-TR"/>
              </w:rPr>
              <w:t xml:space="preserve"> analizi, duyarlılık analizi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F4830" w:rsidP="00832AEF">
            <w:pPr>
              <w:pStyle w:val="OkumaParas"/>
            </w:pPr>
            <w:proofErr w:type="spellStart"/>
            <w:r>
              <w:t>Kuruluş</w:t>
            </w:r>
            <w:proofErr w:type="spellEnd"/>
            <w:r>
              <w:t xml:space="preserve"> </w:t>
            </w:r>
            <w:proofErr w:type="spellStart"/>
            <w:r>
              <w:t>yerinin</w:t>
            </w:r>
            <w:proofErr w:type="spellEnd"/>
            <w:r>
              <w:t xml:space="preserve"> </w:t>
            </w:r>
            <w:proofErr w:type="spellStart"/>
            <w:r>
              <w:t>tespiti</w:t>
            </w:r>
            <w:proofErr w:type="spellEnd"/>
            <w:r>
              <w:t xml:space="preserve">, </w:t>
            </w:r>
            <w:proofErr w:type="spellStart"/>
            <w:r>
              <w:t>Fizibilite</w:t>
            </w:r>
            <w:proofErr w:type="spellEnd"/>
            <w:r>
              <w:t xml:space="preserve"> </w:t>
            </w:r>
            <w:proofErr w:type="spellStart"/>
            <w:r>
              <w:t>etüdü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F4830" w:rsidP="00832AEF">
            <w:pPr>
              <w:pStyle w:val="OkumaParas"/>
            </w:pPr>
            <w:proofErr w:type="spellStart"/>
            <w:r>
              <w:t>Üretim</w:t>
            </w:r>
            <w:proofErr w:type="spellEnd"/>
            <w:r>
              <w:t xml:space="preserve"> </w:t>
            </w:r>
            <w:proofErr w:type="spellStart"/>
            <w:r>
              <w:t>planlaması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kontrolunun</w:t>
            </w:r>
            <w:proofErr w:type="spellEnd"/>
            <w:r>
              <w:t xml:space="preserve"> </w:t>
            </w: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prensipleri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FF4830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Fabrika yönetiminin temel prensipleri, iş analizi yöntemleri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F4830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Kalite kontrolu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F4830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Bakım ve onarım yönetimi, Güvenilirlik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F4830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Doğrusal programlama yöntemi ve uygulamaları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FF483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732020"/>
    <w:rsid w:val="00832B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Mustafa.Vatandas</cp:lastModifiedBy>
  <cp:revision>2</cp:revision>
  <dcterms:created xsi:type="dcterms:W3CDTF">2018-05-11T07:58:00Z</dcterms:created>
  <dcterms:modified xsi:type="dcterms:W3CDTF">2018-05-11T07:58:00Z</dcterms:modified>
</cp:coreProperties>
</file>