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97" w:rsidRPr="00D16567" w:rsidRDefault="009C0862" w:rsidP="00D165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6567">
        <w:rPr>
          <w:rFonts w:ascii="Times New Roman" w:hAnsi="Times New Roman" w:cs="Times New Roman"/>
          <w:b/>
          <w:sz w:val="24"/>
          <w:szCs w:val="24"/>
        </w:rPr>
        <w:t>Nikomakhos’</w:t>
      </w:r>
      <w:r w:rsidR="00A35297" w:rsidRPr="00D16567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A35297" w:rsidRPr="00D16567">
        <w:rPr>
          <w:rFonts w:ascii="Times New Roman" w:hAnsi="Times New Roman" w:cs="Times New Roman"/>
          <w:b/>
          <w:sz w:val="24"/>
          <w:szCs w:val="24"/>
        </w:rPr>
        <w:t xml:space="preserve"> Etik-Birinci Kitap: </w:t>
      </w:r>
      <w:r w:rsidRPr="00D165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5297" w:rsidRPr="00D16567" w:rsidRDefault="00EB5CF0" w:rsidP="00D165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567">
        <w:rPr>
          <w:rFonts w:ascii="Times New Roman" w:hAnsi="Times New Roman" w:cs="Times New Roman"/>
          <w:sz w:val="24"/>
          <w:szCs w:val="24"/>
        </w:rPr>
        <w:t xml:space="preserve">Adalet kavramı, </w:t>
      </w:r>
      <w:r w:rsidR="00A35297" w:rsidRPr="00D16567">
        <w:rPr>
          <w:rFonts w:ascii="Times New Roman" w:hAnsi="Times New Roman" w:cs="Times New Roman"/>
          <w:sz w:val="24"/>
          <w:szCs w:val="24"/>
        </w:rPr>
        <w:t xml:space="preserve">Aristoteles’in </w:t>
      </w:r>
      <w:r w:rsidRPr="00D16567">
        <w:rPr>
          <w:rFonts w:ascii="Times New Roman" w:hAnsi="Times New Roman" w:cs="Times New Roman"/>
          <w:sz w:val="24"/>
          <w:szCs w:val="24"/>
        </w:rPr>
        <w:t xml:space="preserve">etik ve siyaset felsefesinde merkezi bir konumda yer almaktadır. Platon’da bir şekilde ele alınmış olan adalet, asıl Aristoteles’te kavramsal bir belirlenime ulaşır ve günümüz adalet anlayışının temelini oluşturur. Aristoteles’in adalet </w:t>
      </w:r>
      <w:r w:rsidR="00A35297" w:rsidRPr="00D16567">
        <w:rPr>
          <w:rFonts w:ascii="Times New Roman" w:hAnsi="Times New Roman" w:cs="Times New Roman"/>
          <w:sz w:val="24"/>
          <w:szCs w:val="24"/>
        </w:rPr>
        <w:t>anlayışı</w:t>
      </w:r>
      <w:r w:rsidRPr="00D16567">
        <w:rPr>
          <w:rFonts w:ascii="Times New Roman" w:hAnsi="Times New Roman" w:cs="Times New Roman"/>
          <w:sz w:val="24"/>
          <w:szCs w:val="24"/>
        </w:rPr>
        <w:t>,</w:t>
      </w:r>
      <w:r w:rsidR="00A35297" w:rsidRPr="00D16567">
        <w:rPr>
          <w:rFonts w:ascii="Times New Roman" w:hAnsi="Times New Roman" w:cs="Times New Roman"/>
          <w:sz w:val="24"/>
          <w:szCs w:val="24"/>
        </w:rPr>
        <w:t xml:space="preserve"> </w:t>
      </w:r>
      <w:r w:rsidRPr="00D16567">
        <w:rPr>
          <w:rFonts w:ascii="Times New Roman" w:hAnsi="Times New Roman" w:cs="Times New Roman"/>
          <w:sz w:val="24"/>
          <w:szCs w:val="24"/>
        </w:rPr>
        <w:t>“doğru-orta” (</w:t>
      </w:r>
      <w:proofErr w:type="spellStart"/>
      <w:r w:rsidRPr="00D16567">
        <w:rPr>
          <w:rFonts w:ascii="Times New Roman" w:hAnsi="Times New Roman" w:cs="Times New Roman"/>
          <w:sz w:val="24"/>
          <w:szCs w:val="24"/>
        </w:rPr>
        <w:t>mesotes</w:t>
      </w:r>
      <w:proofErr w:type="spellEnd"/>
      <w:r w:rsidRPr="00D16567">
        <w:rPr>
          <w:rFonts w:ascii="Times New Roman" w:hAnsi="Times New Roman" w:cs="Times New Roman"/>
          <w:sz w:val="24"/>
          <w:szCs w:val="24"/>
        </w:rPr>
        <w:t xml:space="preserve">) </w:t>
      </w:r>
      <w:r w:rsidRPr="00D16567">
        <w:rPr>
          <w:rFonts w:ascii="Times New Roman" w:hAnsi="Times New Roman" w:cs="Times New Roman"/>
          <w:sz w:val="24"/>
          <w:szCs w:val="24"/>
        </w:rPr>
        <w:t>olarak erdem</w:t>
      </w:r>
      <w:r w:rsidR="00A35297" w:rsidRPr="00D16567">
        <w:rPr>
          <w:rFonts w:ascii="Times New Roman" w:hAnsi="Times New Roman" w:cs="Times New Roman"/>
          <w:sz w:val="24"/>
          <w:szCs w:val="24"/>
        </w:rPr>
        <w:t xml:space="preserve"> g</w:t>
      </w:r>
      <w:r w:rsidRPr="00D16567">
        <w:rPr>
          <w:rFonts w:ascii="Times New Roman" w:hAnsi="Times New Roman" w:cs="Times New Roman"/>
          <w:sz w:val="24"/>
          <w:szCs w:val="24"/>
        </w:rPr>
        <w:t>örüşüyle yakından bağlantılıdır ve bu anlamda</w:t>
      </w:r>
      <w:r w:rsidR="00A35297" w:rsidRPr="00D16567">
        <w:rPr>
          <w:rFonts w:ascii="Times New Roman" w:hAnsi="Times New Roman" w:cs="Times New Roman"/>
          <w:sz w:val="24"/>
          <w:szCs w:val="24"/>
        </w:rPr>
        <w:t xml:space="preserve"> özellikle </w:t>
      </w:r>
      <w:proofErr w:type="spellStart"/>
      <w:r w:rsidR="00A35297" w:rsidRPr="00D16567">
        <w:rPr>
          <w:rFonts w:ascii="Times New Roman" w:hAnsi="Times New Roman" w:cs="Times New Roman"/>
          <w:i/>
          <w:sz w:val="24"/>
          <w:szCs w:val="24"/>
        </w:rPr>
        <w:t>Nikomakhos’a</w:t>
      </w:r>
      <w:proofErr w:type="spellEnd"/>
      <w:r w:rsidR="00A35297" w:rsidRPr="00D16567">
        <w:rPr>
          <w:rFonts w:ascii="Times New Roman" w:hAnsi="Times New Roman" w:cs="Times New Roman"/>
          <w:i/>
          <w:sz w:val="24"/>
          <w:szCs w:val="24"/>
        </w:rPr>
        <w:t xml:space="preserve"> Etik</w:t>
      </w:r>
      <w:r w:rsidRPr="00D16567">
        <w:rPr>
          <w:rFonts w:ascii="Times New Roman" w:hAnsi="Times New Roman" w:cs="Times New Roman"/>
          <w:sz w:val="24"/>
          <w:szCs w:val="24"/>
        </w:rPr>
        <w:t xml:space="preserve"> kitabında ortaya konulur. </w:t>
      </w:r>
      <w:r w:rsidR="00177CA2" w:rsidRPr="00D16567">
        <w:rPr>
          <w:rFonts w:ascii="Times New Roman" w:hAnsi="Times New Roman" w:cs="Times New Roman"/>
          <w:sz w:val="24"/>
          <w:szCs w:val="24"/>
        </w:rPr>
        <w:t xml:space="preserve">Aristoteles’in erdem anlayışını ruh öğretisiyle ilişkisinde belirler. </w:t>
      </w:r>
      <w:r w:rsidR="005E36D4" w:rsidRPr="00D16567">
        <w:rPr>
          <w:rFonts w:ascii="Times New Roman" w:hAnsi="Times New Roman" w:cs="Times New Roman"/>
          <w:sz w:val="24"/>
          <w:szCs w:val="24"/>
        </w:rPr>
        <w:t xml:space="preserve">Birinci Kitap’ta bireysel ve toplumsal anlamda insan için “en yüksek iyinin” ne olduğu belirlemesi ele alınır. </w:t>
      </w:r>
    </w:p>
    <w:p w:rsidR="00923BE0" w:rsidRPr="00D16567" w:rsidRDefault="00923BE0" w:rsidP="00D16567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567">
        <w:rPr>
          <w:rFonts w:ascii="Times New Roman" w:hAnsi="Times New Roman" w:cs="Times New Roman"/>
          <w:bCs/>
          <w:sz w:val="24"/>
          <w:szCs w:val="24"/>
        </w:rPr>
        <w:t>Aristoteles, insani yaşamın niyetli/</w:t>
      </w:r>
      <w:proofErr w:type="spellStart"/>
      <w:r w:rsidRPr="00D16567">
        <w:rPr>
          <w:rFonts w:ascii="Times New Roman" w:hAnsi="Times New Roman" w:cs="Times New Roman"/>
          <w:bCs/>
          <w:sz w:val="24"/>
          <w:szCs w:val="24"/>
        </w:rPr>
        <w:t>yönelimsel</w:t>
      </w:r>
      <w:proofErr w:type="spellEnd"/>
      <w:r w:rsidRPr="00D16567">
        <w:rPr>
          <w:rFonts w:ascii="Times New Roman" w:hAnsi="Times New Roman" w:cs="Times New Roman"/>
          <w:bCs/>
          <w:sz w:val="24"/>
          <w:szCs w:val="24"/>
        </w:rPr>
        <w:t xml:space="preserve"> yapısını belirler. </w:t>
      </w:r>
      <w:proofErr w:type="gramStart"/>
      <w:r w:rsidRPr="00D16567">
        <w:rPr>
          <w:rFonts w:ascii="Times New Roman" w:hAnsi="Times New Roman" w:cs="Times New Roman"/>
          <w:bCs/>
          <w:sz w:val="24"/>
          <w:szCs w:val="24"/>
        </w:rPr>
        <w:t>İnsan, kend</w:t>
      </w:r>
      <w:bookmarkStart w:id="0" w:name="_GoBack"/>
      <w:bookmarkEnd w:id="0"/>
      <w:r w:rsidRPr="00D16567">
        <w:rPr>
          <w:rFonts w:ascii="Times New Roman" w:hAnsi="Times New Roman" w:cs="Times New Roman"/>
          <w:bCs/>
          <w:sz w:val="24"/>
          <w:szCs w:val="24"/>
        </w:rPr>
        <w:t>i varoluşunu gerçekleştirme çerçevesinde her zaman bir şeyden hareket eder, yani uzmanlık-bilgisi çerçevesinde gerekçelendirilen beceri/ustalık/alışkanlık (</w:t>
      </w:r>
      <w:proofErr w:type="spellStart"/>
      <w:r w:rsidRPr="00D16567">
        <w:rPr>
          <w:rFonts w:ascii="Times New Roman" w:hAnsi="Times New Roman" w:cs="Times New Roman"/>
          <w:b/>
          <w:bCs/>
          <w:i/>
          <w:sz w:val="24"/>
          <w:szCs w:val="24"/>
        </w:rPr>
        <w:t>techne</w:t>
      </w:r>
      <w:proofErr w:type="spellEnd"/>
      <w:r w:rsidRPr="00D16567">
        <w:rPr>
          <w:rFonts w:ascii="Times New Roman" w:hAnsi="Times New Roman" w:cs="Times New Roman"/>
          <w:bCs/>
          <w:sz w:val="24"/>
          <w:szCs w:val="24"/>
        </w:rPr>
        <w:t>) veya dünyayı anlamaya yönelik öğreti ve araştırmalarla bir bilgi ve bir alanla veya onun kendisinden farklı olanın ortaya çıkardığı hiçbir şeyi amaçlamayan,  aksine etkinlik olarak kendisinin gerçekleştirdiği (</w:t>
      </w:r>
      <w:proofErr w:type="spellStart"/>
      <w:r w:rsidRPr="00D16567">
        <w:rPr>
          <w:rFonts w:ascii="Times New Roman" w:hAnsi="Times New Roman" w:cs="Times New Roman"/>
          <w:b/>
          <w:bCs/>
          <w:i/>
          <w:sz w:val="24"/>
          <w:szCs w:val="24"/>
        </w:rPr>
        <w:t>praxis</w:t>
      </w:r>
      <w:proofErr w:type="spellEnd"/>
      <w:r w:rsidRPr="00D16567">
        <w:rPr>
          <w:rFonts w:ascii="Times New Roman" w:hAnsi="Times New Roman" w:cs="Times New Roman"/>
          <w:bCs/>
          <w:sz w:val="24"/>
          <w:szCs w:val="24"/>
        </w:rPr>
        <w:t>) bir eylemle veya eylem ve onaylarımızın yönü olan (</w:t>
      </w:r>
      <w:proofErr w:type="spellStart"/>
      <w:r w:rsidRPr="00D16567">
        <w:rPr>
          <w:rFonts w:ascii="Times New Roman" w:hAnsi="Times New Roman" w:cs="Times New Roman"/>
          <w:b/>
          <w:bCs/>
          <w:i/>
          <w:sz w:val="24"/>
          <w:szCs w:val="24"/>
        </w:rPr>
        <w:t>prohairesis</w:t>
      </w:r>
      <w:proofErr w:type="spellEnd"/>
      <w:r w:rsidRPr="00D16567">
        <w:rPr>
          <w:rFonts w:ascii="Times New Roman" w:hAnsi="Times New Roman" w:cs="Times New Roman"/>
          <w:bCs/>
          <w:sz w:val="24"/>
          <w:szCs w:val="24"/>
        </w:rPr>
        <w:t xml:space="preserve">) bir kararla ilgilidir. </w:t>
      </w:r>
      <w:proofErr w:type="gramEnd"/>
      <w:r w:rsidRPr="00D16567">
        <w:rPr>
          <w:rFonts w:ascii="Times New Roman" w:hAnsi="Times New Roman" w:cs="Times New Roman"/>
          <w:bCs/>
          <w:sz w:val="24"/>
          <w:szCs w:val="24"/>
        </w:rPr>
        <w:t>Bütün bunları, olumlu değer olarak gördüğümüz, yani bir iyi (</w:t>
      </w:r>
      <w:proofErr w:type="spellStart"/>
      <w:r w:rsidRPr="00D16567">
        <w:rPr>
          <w:rFonts w:ascii="Times New Roman" w:hAnsi="Times New Roman" w:cs="Times New Roman"/>
          <w:b/>
          <w:bCs/>
          <w:i/>
          <w:sz w:val="24"/>
          <w:szCs w:val="24"/>
        </w:rPr>
        <w:t>agathon</w:t>
      </w:r>
      <w:proofErr w:type="spellEnd"/>
      <w:r w:rsidRPr="00D16567">
        <w:rPr>
          <w:rFonts w:ascii="Times New Roman" w:hAnsi="Times New Roman" w:cs="Times New Roman"/>
          <w:bCs/>
          <w:sz w:val="24"/>
          <w:szCs w:val="24"/>
        </w:rPr>
        <w:t>) için yaparız. İyi burada geniş anlamda düşünülmek durumundadır. Olumlu-değer olarak bir şey, sadece tatmin edici değil, aynı zamanda ahlaki olarak da iyi olmalıdır.   Bir şeyden hareket ettiğimizde, bu, eylemin hedefi (</w:t>
      </w:r>
      <w:proofErr w:type="spellStart"/>
      <w:r w:rsidRPr="00D16567">
        <w:rPr>
          <w:rFonts w:ascii="Times New Roman" w:hAnsi="Times New Roman" w:cs="Times New Roman"/>
          <w:b/>
          <w:bCs/>
          <w:i/>
          <w:sz w:val="24"/>
          <w:szCs w:val="24"/>
        </w:rPr>
        <w:t>telos</w:t>
      </w:r>
      <w:proofErr w:type="spellEnd"/>
      <w:r w:rsidRPr="00D16567">
        <w:rPr>
          <w:rFonts w:ascii="Times New Roman" w:hAnsi="Times New Roman" w:cs="Times New Roman"/>
          <w:bCs/>
          <w:sz w:val="24"/>
          <w:szCs w:val="24"/>
        </w:rPr>
        <w:t xml:space="preserve">), onun amacıdır. Hedef, bir eylemin kasıtlı/niyetli yapısını ifade eder. Ama her </w:t>
      </w:r>
      <w:r w:rsidRPr="00D16567">
        <w:rPr>
          <w:rFonts w:ascii="Times New Roman" w:hAnsi="Times New Roman" w:cs="Times New Roman"/>
          <w:bCs/>
          <w:sz w:val="24"/>
          <w:szCs w:val="24"/>
        </w:rPr>
        <w:t>eylemin, her</w:t>
      </w:r>
      <w:r w:rsidRPr="00D16567">
        <w:rPr>
          <w:rFonts w:ascii="Times New Roman" w:hAnsi="Times New Roman" w:cs="Times New Roman"/>
          <w:bCs/>
          <w:sz w:val="24"/>
          <w:szCs w:val="24"/>
        </w:rPr>
        <w:t xml:space="preserve"> etkinliğin (</w:t>
      </w:r>
      <w:proofErr w:type="spellStart"/>
      <w:r w:rsidRPr="00D16567">
        <w:rPr>
          <w:rFonts w:ascii="Times New Roman" w:hAnsi="Times New Roman" w:cs="Times New Roman"/>
          <w:b/>
          <w:bCs/>
          <w:i/>
          <w:sz w:val="24"/>
          <w:szCs w:val="24"/>
        </w:rPr>
        <w:t>energeia</w:t>
      </w:r>
      <w:proofErr w:type="spellEnd"/>
      <w:r w:rsidRPr="00D16567">
        <w:rPr>
          <w:rFonts w:ascii="Times New Roman" w:hAnsi="Times New Roman" w:cs="Times New Roman"/>
          <w:bCs/>
          <w:sz w:val="24"/>
          <w:szCs w:val="24"/>
        </w:rPr>
        <w:t>) belirli bir amacı vardır. Böyle belirli ve özgül amaç, her bir etkinliğin yapıtını/eserini (</w:t>
      </w:r>
      <w:proofErr w:type="spellStart"/>
      <w:r w:rsidRPr="00D16567">
        <w:rPr>
          <w:rFonts w:ascii="Times New Roman" w:hAnsi="Times New Roman" w:cs="Times New Roman"/>
          <w:b/>
          <w:bCs/>
          <w:i/>
          <w:sz w:val="24"/>
          <w:szCs w:val="24"/>
        </w:rPr>
        <w:t>ergon</w:t>
      </w:r>
      <w:proofErr w:type="spellEnd"/>
      <w:r w:rsidRPr="00D16567">
        <w:rPr>
          <w:rFonts w:ascii="Times New Roman" w:hAnsi="Times New Roman" w:cs="Times New Roman"/>
          <w:bCs/>
          <w:sz w:val="24"/>
          <w:szCs w:val="24"/>
        </w:rPr>
        <w:t>) ifade eder</w:t>
      </w:r>
      <w:r w:rsidRPr="00D16567">
        <w:rPr>
          <w:rFonts w:ascii="Times New Roman" w:hAnsi="Times New Roman" w:cs="Times New Roman"/>
          <w:bCs/>
          <w:sz w:val="24"/>
          <w:szCs w:val="24"/>
        </w:rPr>
        <w:t>.</w:t>
      </w:r>
    </w:p>
    <w:p w:rsidR="00923BE0" w:rsidRPr="00D16567" w:rsidRDefault="00923BE0" w:rsidP="00D165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567">
        <w:rPr>
          <w:rFonts w:ascii="Times New Roman" w:hAnsi="Times New Roman" w:cs="Times New Roman"/>
          <w:sz w:val="24"/>
          <w:szCs w:val="24"/>
        </w:rPr>
        <w:t>Hangi yaşam biçimi, kişinin</w:t>
      </w:r>
      <w:r w:rsidRPr="00D16567">
        <w:rPr>
          <w:rFonts w:ascii="Times New Roman" w:hAnsi="Times New Roman" w:cs="Times New Roman"/>
          <w:sz w:val="24"/>
          <w:szCs w:val="24"/>
        </w:rPr>
        <w:t xml:space="preserve"> insanca ve erdemli olarak iyi biçimde yaşadığı, dolayısıyla mutlu olduğu iyi bir yaşamı ifade eder?</w:t>
      </w:r>
    </w:p>
    <w:p w:rsidR="00923BE0" w:rsidRPr="00D16567" w:rsidRDefault="00923BE0" w:rsidP="00D165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567">
        <w:rPr>
          <w:rFonts w:ascii="Times New Roman" w:hAnsi="Times New Roman" w:cs="Times New Roman"/>
          <w:sz w:val="24"/>
          <w:szCs w:val="24"/>
        </w:rPr>
        <w:t xml:space="preserve">a) </w:t>
      </w:r>
      <w:r w:rsidRPr="00D16567">
        <w:rPr>
          <w:rFonts w:ascii="Times New Roman" w:hAnsi="Times New Roman" w:cs="Times New Roman"/>
          <w:b/>
          <w:i/>
          <w:sz w:val="24"/>
          <w:szCs w:val="24"/>
        </w:rPr>
        <w:t>Haz yaşamı</w:t>
      </w:r>
      <w:r w:rsidRPr="00D16567">
        <w:rPr>
          <w:rFonts w:ascii="Times New Roman" w:hAnsi="Times New Roman" w:cs="Times New Roman"/>
          <w:sz w:val="24"/>
          <w:szCs w:val="24"/>
        </w:rPr>
        <w:t xml:space="preserve">, insanı kendi duygularının kölesi eder. </w:t>
      </w:r>
    </w:p>
    <w:p w:rsidR="00923BE0" w:rsidRPr="00D16567" w:rsidRDefault="00923BE0" w:rsidP="00D165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567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Pr="00D16567">
        <w:rPr>
          <w:rFonts w:ascii="Times New Roman" w:hAnsi="Times New Roman" w:cs="Times New Roman"/>
          <w:b/>
          <w:i/>
          <w:sz w:val="24"/>
          <w:szCs w:val="24"/>
        </w:rPr>
        <w:t>Politik yaşam</w:t>
      </w:r>
      <w:r w:rsidRPr="00D16567">
        <w:rPr>
          <w:rFonts w:ascii="Times New Roman" w:hAnsi="Times New Roman" w:cs="Times New Roman"/>
          <w:sz w:val="24"/>
          <w:szCs w:val="24"/>
        </w:rPr>
        <w:t xml:space="preserve">, onur ve şeref için amaçlanan bir yaşamdır. Başak bir şey aracılığıyla değerlendirilen, dolayısıyla bir şey için, yani özgül bir etkinlik için aranılan onur/şeref gerçek iyi olamaz. Gerçekten amaçlanan iyi olarak beceri veya erdem onur/şeref değildir. </w:t>
      </w:r>
    </w:p>
    <w:p w:rsidR="00923BE0" w:rsidRPr="00D16567" w:rsidRDefault="00923BE0" w:rsidP="00D165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567">
        <w:rPr>
          <w:rFonts w:ascii="Times New Roman" w:hAnsi="Times New Roman" w:cs="Times New Roman"/>
          <w:sz w:val="24"/>
          <w:szCs w:val="24"/>
        </w:rPr>
        <w:t xml:space="preserve">c) </w:t>
      </w:r>
      <w:r w:rsidRPr="00D16567">
        <w:rPr>
          <w:rFonts w:ascii="Times New Roman" w:hAnsi="Times New Roman" w:cs="Times New Roman"/>
          <w:b/>
          <w:i/>
          <w:sz w:val="24"/>
          <w:szCs w:val="24"/>
        </w:rPr>
        <w:t>Teorik-yaşam</w:t>
      </w:r>
      <w:r w:rsidRPr="00D16567">
        <w:rPr>
          <w:rFonts w:ascii="Times New Roman" w:hAnsi="Times New Roman" w:cs="Times New Roman"/>
          <w:sz w:val="24"/>
          <w:szCs w:val="24"/>
        </w:rPr>
        <w:t xml:space="preserve">, gerçek iyi yaşam olarak görülür. </w:t>
      </w:r>
    </w:p>
    <w:p w:rsidR="00923BE0" w:rsidRPr="00D16567" w:rsidRDefault="00923BE0" w:rsidP="00D165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567">
        <w:rPr>
          <w:rFonts w:ascii="Times New Roman" w:hAnsi="Times New Roman" w:cs="Times New Roman"/>
          <w:sz w:val="24"/>
          <w:szCs w:val="24"/>
        </w:rPr>
        <w:t xml:space="preserve">d) </w:t>
      </w:r>
      <w:r w:rsidRPr="00D16567">
        <w:rPr>
          <w:rFonts w:ascii="Times New Roman" w:hAnsi="Times New Roman" w:cs="Times New Roman"/>
          <w:b/>
          <w:sz w:val="24"/>
          <w:szCs w:val="24"/>
        </w:rPr>
        <w:t>Ticari-yaşam</w:t>
      </w:r>
      <w:r w:rsidRPr="00D16567">
        <w:rPr>
          <w:rFonts w:ascii="Times New Roman" w:hAnsi="Times New Roman" w:cs="Times New Roman"/>
          <w:sz w:val="24"/>
          <w:szCs w:val="24"/>
        </w:rPr>
        <w:t xml:space="preserve">, aranılan iyi yaşam olamaz, çünkü o kendinde nüfuz/şiddet veya zorlama içermektedir. Ticari yaşam biçimi, doğaya uygun olan bir araç, yani zenginlik/servet içerdiğinden, gerçek iyi yaşam biçimi olamaz. </w:t>
      </w:r>
    </w:p>
    <w:p w:rsidR="00923BE0" w:rsidRPr="00D16567" w:rsidRDefault="00923BE0" w:rsidP="00D165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3BE0" w:rsidRPr="00D16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62"/>
    <w:rsid w:val="00177CA2"/>
    <w:rsid w:val="005E36D4"/>
    <w:rsid w:val="00923BE0"/>
    <w:rsid w:val="009C0862"/>
    <w:rsid w:val="00A35297"/>
    <w:rsid w:val="00D16567"/>
    <w:rsid w:val="00EB5CF0"/>
    <w:rsid w:val="00F4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C027"/>
  <w15:chartTrackingRefBased/>
  <w15:docId w15:val="{44C4F957-4827-4E59-8653-EBA20C0F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 Coşkun</dc:creator>
  <cp:keywords/>
  <dc:description/>
  <cp:lastModifiedBy>Seyit Coşkun</cp:lastModifiedBy>
  <cp:revision>7</cp:revision>
  <dcterms:created xsi:type="dcterms:W3CDTF">2018-04-30T07:26:00Z</dcterms:created>
  <dcterms:modified xsi:type="dcterms:W3CDTF">2018-04-30T08:58:00Z</dcterms:modified>
</cp:coreProperties>
</file>