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79" w:rsidRDefault="00585379" w:rsidP="00585379">
      <w:pPr>
        <w:spacing w:line="480" w:lineRule="auto"/>
        <w:rPr>
          <w:rFonts w:ascii="Times New Roman" w:hAnsi="Times New Roman" w:cs="Times New Roman"/>
          <w:sz w:val="24"/>
          <w:szCs w:val="24"/>
        </w:rPr>
      </w:pPr>
      <w:r w:rsidRPr="00D4004D">
        <w:rPr>
          <w:rFonts w:ascii="Times New Roman" w:hAnsi="Times New Roman" w:cs="Times New Roman"/>
          <w:b/>
          <w:sz w:val="24"/>
          <w:szCs w:val="24"/>
        </w:rPr>
        <w:t>Aristoteles-Politika</w:t>
      </w:r>
      <w:r>
        <w:rPr>
          <w:rFonts w:ascii="Times New Roman" w:hAnsi="Times New Roman" w:cs="Times New Roman"/>
          <w:b/>
          <w:sz w:val="24"/>
          <w:szCs w:val="24"/>
        </w:rPr>
        <w:t xml:space="preserve"> (İkinci</w:t>
      </w:r>
      <w:r w:rsidRPr="00D4004D">
        <w:rPr>
          <w:rFonts w:ascii="Times New Roman" w:hAnsi="Times New Roman" w:cs="Times New Roman"/>
          <w:b/>
          <w:sz w:val="24"/>
          <w:szCs w:val="24"/>
        </w:rPr>
        <w:t xml:space="preserve"> Kitap): </w:t>
      </w:r>
    </w:p>
    <w:p w:rsidR="00310C21" w:rsidRPr="00310C21" w:rsidRDefault="00310C21" w:rsidP="00310C21">
      <w:pPr>
        <w:spacing w:line="480" w:lineRule="auto"/>
        <w:jc w:val="both"/>
        <w:rPr>
          <w:rFonts w:ascii="Times New Roman" w:hAnsi="Times New Roman" w:cs="Times New Roman"/>
          <w:sz w:val="24"/>
          <w:szCs w:val="24"/>
        </w:rPr>
      </w:pPr>
      <w:r>
        <w:rPr>
          <w:rFonts w:ascii="Times New Roman" w:hAnsi="Times New Roman" w:cs="Times New Roman"/>
          <w:sz w:val="24"/>
          <w:szCs w:val="24"/>
        </w:rPr>
        <w:t>İkinci Kitap, Aristoteles’in kuramsal ve pratik anlamda bir dizi anayasa incelemelerini içermektedir.</w:t>
      </w:r>
      <w:bookmarkStart w:id="0" w:name="_GoBack"/>
      <w:bookmarkEnd w:id="0"/>
      <w:r>
        <w:rPr>
          <w:rFonts w:ascii="Times New Roman" w:hAnsi="Times New Roman" w:cs="Times New Roman"/>
          <w:sz w:val="24"/>
          <w:szCs w:val="24"/>
        </w:rPr>
        <w:t xml:space="preserve"> Bu amaçla, kuramsal olarak Platon, </w:t>
      </w:r>
      <w:proofErr w:type="spellStart"/>
      <w:r w:rsidR="009A1B6F">
        <w:rPr>
          <w:rFonts w:ascii="Times New Roman" w:hAnsi="Times New Roman" w:cs="Times New Roman"/>
          <w:sz w:val="24"/>
          <w:szCs w:val="24"/>
        </w:rPr>
        <w:t>Phaleas</w:t>
      </w:r>
      <w:proofErr w:type="spellEnd"/>
      <w:r w:rsidR="009A1B6F">
        <w:rPr>
          <w:rFonts w:ascii="Times New Roman" w:hAnsi="Times New Roman" w:cs="Times New Roman"/>
          <w:sz w:val="24"/>
          <w:szCs w:val="24"/>
        </w:rPr>
        <w:t xml:space="preserve"> ve </w:t>
      </w:r>
      <w:proofErr w:type="spellStart"/>
      <w:r w:rsidR="009A1B6F">
        <w:rPr>
          <w:rFonts w:ascii="Times New Roman" w:hAnsi="Times New Roman" w:cs="Times New Roman"/>
          <w:sz w:val="24"/>
          <w:szCs w:val="24"/>
        </w:rPr>
        <w:t>Hippodamos’un</w:t>
      </w:r>
      <w:proofErr w:type="spellEnd"/>
      <w:r w:rsidR="009A1B6F">
        <w:rPr>
          <w:rFonts w:ascii="Times New Roman" w:hAnsi="Times New Roman" w:cs="Times New Roman"/>
          <w:sz w:val="24"/>
          <w:szCs w:val="24"/>
        </w:rPr>
        <w:t xml:space="preserve"> önerdiği anayasaları, pratik olarak da </w:t>
      </w:r>
      <w:proofErr w:type="spellStart"/>
      <w:r w:rsidR="009A1B6F">
        <w:rPr>
          <w:rFonts w:ascii="Times New Roman" w:hAnsi="Times New Roman" w:cs="Times New Roman"/>
          <w:sz w:val="24"/>
          <w:szCs w:val="24"/>
        </w:rPr>
        <w:t>Sparta</w:t>
      </w:r>
      <w:proofErr w:type="spellEnd"/>
      <w:r w:rsidR="009A1B6F">
        <w:rPr>
          <w:rFonts w:ascii="Times New Roman" w:hAnsi="Times New Roman" w:cs="Times New Roman"/>
          <w:sz w:val="24"/>
          <w:szCs w:val="24"/>
        </w:rPr>
        <w:t xml:space="preserve">, Girit ve </w:t>
      </w:r>
      <w:proofErr w:type="spellStart"/>
      <w:r w:rsidR="009A1B6F">
        <w:rPr>
          <w:rFonts w:ascii="Times New Roman" w:hAnsi="Times New Roman" w:cs="Times New Roman"/>
          <w:sz w:val="24"/>
          <w:szCs w:val="24"/>
        </w:rPr>
        <w:t>Kartaca</w:t>
      </w:r>
      <w:proofErr w:type="spellEnd"/>
      <w:r w:rsidR="009A1B6F">
        <w:rPr>
          <w:rFonts w:ascii="Times New Roman" w:hAnsi="Times New Roman" w:cs="Times New Roman"/>
          <w:sz w:val="24"/>
          <w:szCs w:val="24"/>
        </w:rPr>
        <w:t xml:space="preserve"> anayasalarını ele alır. Bu bağlamda, ilk olarak Platon’un Devlet’te ileri sürmüş olduğu bazı önerilerin çelişkilerini ve eksiklerini gösterir. Özellikle Platon’un korucu sınıf için öngörmüş olduğu kadın-çocuk ve mal-mülk ortaklığının iyiyi amaçlayan siyasal bir örgütlenme açısından sorunlar taşıdığını vurgular.</w:t>
      </w:r>
      <w:r w:rsidR="00F80982">
        <w:rPr>
          <w:rFonts w:ascii="Times New Roman" w:hAnsi="Times New Roman" w:cs="Times New Roman"/>
          <w:sz w:val="24"/>
          <w:szCs w:val="24"/>
        </w:rPr>
        <w:t xml:space="preserve"> Ortaklaşa mülkiyetle amaçlanan toplumsal dostluk ve dayanışmanın, gözetme, sahiplenme ve duygudaşlığı zayıflatacağı veya böylesi duyguların ortaya çıkmasını engelleyeceği için </w:t>
      </w:r>
      <w:r w:rsidR="00CA20BF">
        <w:rPr>
          <w:rFonts w:ascii="Times New Roman" w:hAnsi="Times New Roman" w:cs="Times New Roman"/>
          <w:sz w:val="24"/>
          <w:szCs w:val="24"/>
        </w:rPr>
        <w:t>toplumsal birlik ve beraberlik konusunda birçok</w:t>
      </w:r>
      <w:r w:rsidR="00F80982">
        <w:rPr>
          <w:rFonts w:ascii="Times New Roman" w:hAnsi="Times New Roman" w:cs="Times New Roman"/>
          <w:sz w:val="24"/>
          <w:szCs w:val="24"/>
        </w:rPr>
        <w:t xml:space="preserve"> soruna yol açması söz konudur. Platon’un devlette sağlamaya çalıştığı birlik ve bütünlüğün, devleti devlet olmaktan çıkaracağını, çünkü birlik ve bütünlük farklılıklar arasında bir uyum ve dengedir, yoksa tek birey anlamında bir ve bütün olma değildir. </w:t>
      </w:r>
      <w:r w:rsidR="00E121EA">
        <w:rPr>
          <w:rFonts w:ascii="Times New Roman" w:hAnsi="Times New Roman" w:cs="Times New Roman"/>
          <w:sz w:val="24"/>
          <w:szCs w:val="24"/>
        </w:rPr>
        <w:t>Diğer yandan, bütün yurttaşlar arasında mülkiyet eşitliğini</w:t>
      </w:r>
      <w:r w:rsidR="002118C4">
        <w:rPr>
          <w:rFonts w:ascii="Times New Roman" w:hAnsi="Times New Roman" w:cs="Times New Roman"/>
          <w:sz w:val="24"/>
          <w:szCs w:val="24"/>
        </w:rPr>
        <w:t xml:space="preserve"> ve eğitimde eşitliği</w:t>
      </w:r>
      <w:r w:rsidR="00E121EA">
        <w:rPr>
          <w:rFonts w:ascii="Times New Roman" w:hAnsi="Times New Roman" w:cs="Times New Roman"/>
          <w:sz w:val="24"/>
          <w:szCs w:val="24"/>
        </w:rPr>
        <w:t xml:space="preserve"> ilk öneren </w:t>
      </w:r>
      <w:proofErr w:type="spellStart"/>
      <w:r w:rsidR="00E121EA">
        <w:rPr>
          <w:rFonts w:ascii="Times New Roman" w:hAnsi="Times New Roman" w:cs="Times New Roman"/>
          <w:sz w:val="24"/>
          <w:szCs w:val="24"/>
        </w:rPr>
        <w:t>Khalkedonlu</w:t>
      </w:r>
      <w:proofErr w:type="spellEnd"/>
      <w:r w:rsidR="00E121EA">
        <w:rPr>
          <w:rFonts w:ascii="Times New Roman" w:hAnsi="Times New Roman" w:cs="Times New Roman"/>
          <w:sz w:val="24"/>
          <w:szCs w:val="24"/>
        </w:rPr>
        <w:t xml:space="preserve"> </w:t>
      </w:r>
      <w:proofErr w:type="spellStart"/>
      <w:r w:rsidR="00E121EA">
        <w:rPr>
          <w:rFonts w:ascii="Times New Roman" w:hAnsi="Times New Roman" w:cs="Times New Roman"/>
          <w:sz w:val="24"/>
          <w:szCs w:val="24"/>
        </w:rPr>
        <w:t>Phaleas’tır</w:t>
      </w:r>
      <w:proofErr w:type="spellEnd"/>
      <w:r w:rsidR="00E121EA">
        <w:rPr>
          <w:rFonts w:ascii="Times New Roman" w:hAnsi="Times New Roman" w:cs="Times New Roman"/>
          <w:sz w:val="24"/>
          <w:szCs w:val="24"/>
        </w:rPr>
        <w:t xml:space="preserve">. </w:t>
      </w:r>
      <w:r w:rsidR="002118C4">
        <w:rPr>
          <w:rFonts w:ascii="Times New Roman" w:hAnsi="Times New Roman" w:cs="Times New Roman"/>
          <w:sz w:val="24"/>
          <w:szCs w:val="24"/>
        </w:rPr>
        <w:t>Ancak Aristoteles’e göre, mülkiyet eşitliği, hiçbir biçimde bundan kaynaklanan suçları engellemeyecektir, çünkü insanlar temel gereksinimleri karşılamanın ötesinde doyumsuz doğalarının arzu ve isteklerinden dolayı suç işlemeye eğilimlidirler.</w:t>
      </w:r>
      <w:r w:rsidR="00727B60">
        <w:rPr>
          <w:rFonts w:ascii="Times New Roman" w:hAnsi="Times New Roman" w:cs="Times New Roman"/>
          <w:sz w:val="24"/>
          <w:szCs w:val="24"/>
        </w:rPr>
        <w:t xml:space="preserve"> Pratik</w:t>
      </w:r>
      <w:r w:rsidR="00922B25">
        <w:rPr>
          <w:rFonts w:ascii="Times New Roman" w:hAnsi="Times New Roman" w:cs="Times New Roman"/>
          <w:sz w:val="24"/>
          <w:szCs w:val="24"/>
        </w:rPr>
        <w:t xml:space="preserve">te, </w:t>
      </w:r>
      <w:proofErr w:type="spellStart"/>
      <w:r w:rsidR="00727B60">
        <w:rPr>
          <w:rFonts w:ascii="Times New Roman" w:hAnsi="Times New Roman" w:cs="Times New Roman"/>
          <w:sz w:val="24"/>
          <w:szCs w:val="24"/>
        </w:rPr>
        <w:t>Sparta</w:t>
      </w:r>
      <w:proofErr w:type="spellEnd"/>
      <w:r w:rsidR="00727B60">
        <w:rPr>
          <w:rFonts w:ascii="Times New Roman" w:hAnsi="Times New Roman" w:cs="Times New Roman"/>
          <w:sz w:val="24"/>
          <w:szCs w:val="24"/>
        </w:rPr>
        <w:t xml:space="preserve">, Girit ve </w:t>
      </w:r>
      <w:proofErr w:type="spellStart"/>
      <w:r w:rsidR="00727B60">
        <w:rPr>
          <w:rFonts w:ascii="Times New Roman" w:hAnsi="Times New Roman" w:cs="Times New Roman"/>
          <w:sz w:val="24"/>
          <w:szCs w:val="24"/>
        </w:rPr>
        <w:t>Kartaca</w:t>
      </w:r>
      <w:proofErr w:type="spellEnd"/>
      <w:r w:rsidR="00727B60">
        <w:rPr>
          <w:rFonts w:ascii="Times New Roman" w:hAnsi="Times New Roman" w:cs="Times New Roman"/>
          <w:sz w:val="24"/>
          <w:szCs w:val="24"/>
        </w:rPr>
        <w:t xml:space="preserve"> anayasalarının hem olumlu hem de olumsuz yönleri bulunmaktadır.</w:t>
      </w:r>
      <w:r w:rsidR="003A390A">
        <w:rPr>
          <w:rFonts w:ascii="Times New Roman" w:hAnsi="Times New Roman" w:cs="Times New Roman"/>
          <w:sz w:val="24"/>
          <w:szCs w:val="24"/>
        </w:rPr>
        <w:t xml:space="preserve"> Örneğin, </w:t>
      </w:r>
      <w:r w:rsidR="003A390A">
        <w:rPr>
          <w:rFonts w:ascii="Times New Roman" w:hAnsi="Times New Roman" w:cs="Times New Roman"/>
          <w:sz w:val="24"/>
          <w:szCs w:val="24"/>
        </w:rPr>
        <w:t>Girit’te</w:t>
      </w:r>
      <w:r w:rsidR="003A390A">
        <w:rPr>
          <w:rFonts w:ascii="Times New Roman" w:hAnsi="Times New Roman" w:cs="Times New Roman"/>
          <w:sz w:val="24"/>
          <w:szCs w:val="24"/>
        </w:rPr>
        <w:t xml:space="preserve"> aristokratik, </w:t>
      </w:r>
      <w:proofErr w:type="spellStart"/>
      <w:r w:rsidR="003A390A">
        <w:rPr>
          <w:rFonts w:ascii="Times New Roman" w:hAnsi="Times New Roman" w:cs="Times New Roman"/>
          <w:sz w:val="24"/>
          <w:szCs w:val="24"/>
        </w:rPr>
        <w:t>Sparta’da</w:t>
      </w:r>
      <w:proofErr w:type="spellEnd"/>
      <w:r w:rsidR="003A390A">
        <w:rPr>
          <w:rFonts w:ascii="Times New Roman" w:hAnsi="Times New Roman" w:cs="Times New Roman"/>
          <w:sz w:val="24"/>
          <w:szCs w:val="24"/>
        </w:rPr>
        <w:t xml:space="preserve"> ve </w:t>
      </w:r>
      <w:proofErr w:type="spellStart"/>
      <w:r w:rsidR="003A390A">
        <w:rPr>
          <w:rFonts w:ascii="Times New Roman" w:hAnsi="Times New Roman" w:cs="Times New Roman"/>
          <w:sz w:val="24"/>
          <w:szCs w:val="24"/>
        </w:rPr>
        <w:t>Kartaca’da</w:t>
      </w:r>
      <w:proofErr w:type="spellEnd"/>
      <w:r w:rsidR="003A390A">
        <w:rPr>
          <w:rFonts w:ascii="Times New Roman" w:hAnsi="Times New Roman" w:cs="Times New Roman"/>
          <w:sz w:val="24"/>
          <w:szCs w:val="24"/>
        </w:rPr>
        <w:t xml:space="preserve"> </w:t>
      </w:r>
      <w:proofErr w:type="spellStart"/>
      <w:r w:rsidR="003A390A">
        <w:rPr>
          <w:rFonts w:ascii="Times New Roman" w:hAnsi="Times New Roman" w:cs="Times New Roman"/>
          <w:sz w:val="24"/>
          <w:szCs w:val="24"/>
        </w:rPr>
        <w:t>oligarşik</w:t>
      </w:r>
      <w:proofErr w:type="spellEnd"/>
      <w:r w:rsidR="003A390A">
        <w:rPr>
          <w:rFonts w:ascii="Times New Roman" w:hAnsi="Times New Roman" w:cs="Times New Roman"/>
          <w:sz w:val="24"/>
          <w:szCs w:val="24"/>
        </w:rPr>
        <w:t xml:space="preserve"> ögeler yanlış uygulamalara neden olmaktadır. </w:t>
      </w:r>
      <w:r w:rsidR="003A390A">
        <w:rPr>
          <w:rFonts w:ascii="Times New Roman" w:hAnsi="Times New Roman" w:cs="Times New Roman"/>
          <w:sz w:val="24"/>
          <w:szCs w:val="24"/>
        </w:rPr>
        <w:t xml:space="preserve">Aristoteles, </w:t>
      </w:r>
      <w:r w:rsidR="003A390A">
        <w:rPr>
          <w:rFonts w:ascii="Times New Roman" w:hAnsi="Times New Roman" w:cs="Times New Roman"/>
          <w:sz w:val="24"/>
          <w:szCs w:val="24"/>
        </w:rPr>
        <w:t>k</w:t>
      </w:r>
      <w:r w:rsidR="00922B25">
        <w:rPr>
          <w:rFonts w:ascii="Times New Roman" w:hAnsi="Times New Roman" w:cs="Times New Roman"/>
          <w:sz w:val="24"/>
          <w:szCs w:val="24"/>
        </w:rPr>
        <w:t>uramsal</w:t>
      </w:r>
      <w:r w:rsidR="00922B25">
        <w:rPr>
          <w:rFonts w:ascii="Times New Roman" w:hAnsi="Times New Roman" w:cs="Times New Roman"/>
          <w:sz w:val="24"/>
          <w:szCs w:val="24"/>
        </w:rPr>
        <w:t xml:space="preserve"> ve pratik anlamda </w:t>
      </w:r>
      <w:r w:rsidR="00922B25">
        <w:rPr>
          <w:rFonts w:ascii="Times New Roman" w:hAnsi="Times New Roman" w:cs="Times New Roman"/>
          <w:sz w:val="24"/>
          <w:szCs w:val="24"/>
        </w:rPr>
        <w:t>b</w:t>
      </w:r>
      <w:r w:rsidR="00727B60">
        <w:rPr>
          <w:rFonts w:ascii="Times New Roman" w:hAnsi="Times New Roman" w:cs="Times New Roman"/>
          <w:sz w:val="24"/>
          <w:szCs w:val="24"/>
        </w:rPr>
        <w:t>ütün bu incelemeler</w:t>
      </w:r>
      <w:r w:rsidR="003A390A">
        <w:rPr>
          <w:rFonts w:ascii="Times New Roman" w:hAnsi="Times New Roman" w:cs="Times New Roman"/>
          <w:sz w:val="24"/>
          <w:szCs w:val="24"/>
        </w:rPr>
        <w:t>de</w:t>
      </w:r>
      <w:r w:rsidR="00727B60">
        <w:rPr>
          <w:rFonts w:ascii="Times New Roman" w:hAnsi="Times New Roman" w:cs="Times New Roman"/>
          <w:sz w:val="24"/>
          <w:szCs w:val="24"/>
        </w:rPr>
        <w:t xml:space="preserve"> </w:t>
      </w:r>
      <w:r w:rsidR="003A390A">
        <w:rPr>
          <w:rFonts w:ascii="Times New Roman" w:hAnsi="Times New Roman" w:cs="Times New Roman"/>
          <w:sz w:val="24"/>
          <w:szCs w:val="24"/>
        </w:rPr>
        <w:t>olumlu gördüğü özellikler çerçevesinde</w:t>
      </w:r>
      <w:r w:rsidR="00727B60">
        <w:rPr>
          <w:rFonts w:ascii="Times New Roman" w:hAnsi="Times New Roman" w:cs="Times New Roman"/>
          <w:sz w:val="24"/>
          <w:szCs w:val="24"/>
        </w:rPr>
        <w:t xml:space="preserve"> </w:t>
      </w:r>
      <w:r w:rsidR="00922B25">
        <w:rPr>
          <w:rFonts w:ascii="Times New Roman" w:hAnsi="Times New Roman" w:cs="Times New Roman"/>
          <w:sz w:val="24"/>
          <w:szCs w:val="24"/>
        </w:rPr>
        <w:t>k</w:t>
      </w:r>
      <w:r w:rsidR="00727B60">
        <w:rPr>
          <w:rFonts w:ascii="Times New Roman" w:hAnsi="Times New Roman" w:cs="Times New Roman"/>
          <w:sz w:val="24"/>
          <w:szCs w:val="24"/>
        </w:rPr>
        <w:t>endi anayasal (</w:t>
      </w:r>
      <w:proofErr w:type="spellStart"/>
      <w:r w:rsidR="00727B60">
        <w:rPr>
          <w:rFonts w:ascii="Times New Roman" w:hAnsi="Times New Roman" w:cs="Times New Roman"/>
          <w:sz w:val="24"/>
          <w:szCs w:val="24"/>
        </w:rPr>
        <w:t>politeia</w:t>
      </w:r>
      <w:proofErr w:type="spellEnd"/>
      <w:r w:rsidR="00727B60">
        <w:rPr>
          <w:rFonts w:ascii="Times New Roman" w:hAnsi="Times New Roman" w:cs="Times New Roman"/>
          <w:sz w:val="24"/>
          <w:szCs w:val="24"/>
        </w:rPr>
        <w:t>) önerisini</w:t>
      </w:r>
      <w:r w:rsidR="00922B25">
        <w:rPr>
          <w:rFonts w:ascii="Times New Roman" w:hAnsi="Times New Roman" w:cs="Times New Roman"/>
          <w:sz w:val="24"/>
          <w:szCs w:val="24"/>
        </w:rPr>
        <w:t xml:space="preserve"> ortaya koyar. </w:t>
      </w:r>
      <w:r w:rsidR="00727B60">
        <w:rPr>
          <w:rFonts w:ascii="Times New Roman" w:hAnsi="Times New Roman" w:cs="Times New Roman"/>
          <w:sz w:val="24"/>
          <w:szCs w:val="24"/>
        </w:rPr>
        <w:t xml:space="preserve">   </w:t>
      </w:r>
    </w:p>
    <w:p w:rsidR="007F2311" w:rsidRDefault="007F2311"/>
    <w:sectPr w:rsidR="007F2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79"/>
    <w:rsid w:val="00157B1E"/>
    <w:rsid w:val="002118C4"/>
    <w:rsid w:val="00310C21"/>
    <w:rsid w:val="003A390A"/>
    <w:rsid w:val="00585379"/>
    <w:rsid w:val="00727B60"/>
    <w:rsid w:val="007F2311"/>
    <w:rsid w:val="00922B25"/>
    <w:rsid w:val="009A1B6F"/>
    <w:rsid w:val="00CA20BF"/>
    <w:rsid w:val="00E121EA"/>
    <w:rsid w:val="00F80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BA54"/>
  <w15:chartTrackingRefBased/>
  <w15:docId w15:val="{83D9C8D0-8CA0-4756-97D1-BE838DE5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3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265</Words>
  <Characters>1516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6</cp:revision>
  <dcterms:created xsi:type="dcterms:W3CDTF">2018-05-17T08:15:00Z</dcterms:created>
  <dcterms:modified xsi:type="dcterms:W3CDTF">2018-05-17T09:23:00Z</dcterms:modified>
</cp:coreProperties>
</file>