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CD" w:rsidRPr="00945555" w:rsidRDefault="00FF73CD" w:rsidP="00FF73CD">
      <w:pPr>
        <w:tabs>
          <w:tab w:val="left" w:pos="3119"/>
        </w:tabs>
        <w:jc w:val="center"/>
        <w:rPr>
          <w:b/>
          <w:sz w:val="22"/>
          <w:szCs w:val="22"/>
        </w:rPr>
      </w:pPr>
      <w:r w:rsidRPr="00945555">
        <w:rPr>
          <w:b/>
          <w:sz w:val="22"/>
          <w:szCs w:val="22"/>
        </w:rPr>
        <w:t>ANKARA ÜNİVERSİTESİ</w:t>
      </w:r>
    </w:p>
    <w:p w:rsidR="00FF73CD" w:rsidRPr="00945555" w:rsidRDefault="00FF73CD" w:rsidP="00FF73CD">
      <w:pPr>
        <w:tabs>
          <w:tab w:val="left" w:pos="3119"/>
        </w:tabs>
        <w:jc w:val="center"/>
        <w:rPr>
          <w:b/>
          <w:sz w:val="22"/>
          <w:szCs w:val="22"/>
        </w:rPr>
      </w:pPr>
      <w:r w:rsidRPr="00945555">
        <w:rPr>
          <w:b/>
          <w:sz w:val="22"/>
          <w:szCs w:val="22"/>
        </w:rPr>
        <w:t>DİL VE TARİH-COĞRAFYA FAKÜLTESİ</w:t>
      </w:r>
    </w:p>
    <w:p w:rsidR="00FF73CD" w:rsidRPr="00945555" w:rsidRDefault="00FF73CD" w:rsidP="00FF73CD">
      <w:pPr>
        <w:tabs>
          <w:tab w:val="left" w:pos="3119"/>
        </w:tabs>
        <w:jc w:val="center"/>
        <w:rPr>
          <w:b/>
          <w:sz w:val="22"/>
          <w:szCs w:val="22"/>
        </w:rPr>
      </w:pPr>
      <w:r w:rsidRPr="00945555">
        <w:rPr>
          <w:b/>
          <w:sz w:val="22"/>
          <w:szCs w:val="22"/>
        </w:rPr>
        <w:t>FELSEFE BÖLÜMÜ</w:t>
      </w:r>
    </w:p>
    <w:p w:rsidR="00FF73CD" w:rsidRDefault="009240B3" w:rsidP="00FF73CD">
      <w:pPr>
        <w:tabs>
          <w:tab w:val="left" w:pos="3119"/>
        </w:tabs>
        <w:jc w:val="center"/>
        <w:rPr>
          <w:b/>
          <w:sz w:val="22"/>
          <w:szCs w:val="22"/>
        </w:rPr>
      </w:pPr>
      <w:r w:rsidRPr="009240B3">
        <w:rPr>
          <w:b/>
          <w:sz w:val="22"/>
          <w:szCs w:val="22"/>
        </w:rPr>
        <w:t>BAHAR DÖNEMİ</w:t>
      </w:r>
    </w:p>
    <w:p w:rsidR="009240B3" w:rsidRPr="009240B3" w:rsidRDefault="009240B3" w:rsidP="00FF73CD">
      <w:pPr>
        <w:tabs>
          <w:tab w:val="left" w:pos="3119"/>
        </w:tabs>
        <w:jc w:val="center"/>
        <w:rPr>
          <w:b/>
          <w:sz w:val="22"/>
          <w:szCs w:val="22"/>
        </w:rPr>
      </w:pPr>
    </w:p>
    <w:p w:rsidR="00FF73CD" w:rsidRPr="00945555" w:rsidRDefault="00910812" w:rsidP="00FF73CD">
      <w:pPr>
        <w:tabs>
          <w:tab w:val="left" w:pos="311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FEL222 FELSEFİ METİNLER </w:t>
      </w:r>
    </w:p>
    <w:p w:rsidR="00692149" w:rsidRDefault="00FF73CD" w:rsidP="00FF73CD">
      <w:pPr>
        <w:jc w:val="center"/>
      </w:pPr>
      <w:r w:rsidRPr="00945555">
        <w:rPr>
          <w:b/>
          <w:sz w:val="22"/>
          <w:szCs w:val="22"/>
        </w:rPr>
        <w:t>DERS İZLEĞİ</w:t>
      </w:r>
    </w:p>
    <w:p w:rsidR="00FF73CD" w:rsidRDefault="00FF73CD"/>
    <w:p w:rsidR="00FF73CD" w:rsidRDefault="00FF73CD" w:rsidP="00FF73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Dersin içeriği ve a</w:t>
      </w:r>
      <w:r w:rsidRPr="00945555">
        <w:rPr>
          <w:b/>
          <w:sz w:val="22"/>
          <w:szCs w:val="22"/>
        </w:rPr>
        <w:t>macı</w:t>
      </w:r>
      <w:r w:rsidRPr="00945555">
        <w:rPr>
          <w:sz w:val="22"/>
          <w:szCs w:val="22"/>
        </w:rPr>
        <w:t>:</w:t>
      </w:r>
      <w:r>
        <w:rPr>
          <w:sz w:val="22"/>
          <w:szCs w:val="22"/>
        </w:rPr>
        <w:t xml:space="preserve"> Bu derste, </w:t>
      </w:r>
      <w:r w:rsidR="0044614B">
        <w:rPr>
          <w:sz w:val="22"/>
          <w:szCs w:val="22"/>
        </w:rPr>
        <w:t>Platon’un doğruluk, ödev ve erdem üzerine yapmış olduğ</w:t>
      </w:r>
      <w:r w:rsidR="00171D76">
        <w:rPr>
          <w:sz w:val="22"/>
          <w:szCs w:val="22"/>
        </w:rPr>
        <w:t>u tartışma ve çözümlemeler,</w:t>
      </w:r>
      <w:r w:rsidR="0044614B">
        <w:rPr>
          <w:sz w:val="22"/>
          <w:szCs w:val="22"/>
        </w:rPr>
        <w:t xml:space="preserve"> gençlik ve geçiş dönemine ait </w:t>
      </w:r>
      <w:r>
        <w:rPr>
          <w:sz w:val="22"/>
          <w:szCs w:val="22"/>
        </w:rPr>
        <w:t>metinler</w:t>
      </w:r>
      <w:r w:rsidR="00171D76">
        <w:rPr>
          <w:sz w:val="22"/>
          <w:szCs w:val="22"/>
        </w:rPr>
        <w:t>i</w:t>
      </w:r>
      <w:r>
        <w:rPr>
          <w:sz w:val="22"/>
          <w:szCs w:val="22"/>
        </w:rPr>
        <w:t xml:space="preserve"> çerçevesinde incelenecektir. Bu çerçevede,  </w:t>
      </w:r>
      <w:r w:rsidRPr="00945555">
        <w:rPr>
          <w:sz w:val="22"/>
          <w:szCs w:val="22"/>
        </w:rPr>
        <w:t xml:space="preserve">öğrenciden, </w:t>
      </w:r>
      <w:r>
        <w:rPr>
          <w:sz w:val="22"/>
          <w:szCs w:val="22"/>
        </w:rPr>
        <w:t xml:space="preserve">Platon </w:t>
      </w:r>
      <w:r w:rsidRPr="00945555">
        <w:rPr>
          <w:sz w:val="22"/>
          <w:szCs w:val="22"/>
        </w:rPr>
        <w:t>tarafından ele al</w:t>
      </w:r>
      <w:r w:rsidR="0044614B">
        <w:rPr>
          <w:sz w:val="22"/>
          <w:szCs w:val="22"/>
        </w:rPr>
        <w:t>ınan temel problemleri kavraması</w:t>
      </w:r>
      <w:r>
        <w:rPr>
          <w:sz w:val="22"/>
          <w:szCs w:val="22"/>
        </w:rPr>
        <w:t xml:space="preserve"> ve onun</w:t>
      </w:r>
      <w:r w:rsidRPr="00945555">
        <w:rPr>
          <w:sz w:val="22"/>
          <w:szCs w:val="22"/>
        </w:rPr>
        <w:t xml:space="preserve"> bu problemlere y</w:t>
      </w:r>
      <w:r>
        <w:rPr>
          <w:sz w:val="22"/>
          <w:szCs w:val="22"/>
        </w:rPr>
        <w:t>aklaşımına</w:t>
      </w:r>
      <w:r w:rsidRPr="00945555">
        <w:rPr>
          <w:sz w:val="22"/>
          <w:szCs w:val="22"/>
        </w:rPr>
        <w:t xml:space="preserve"> ilişkin yeterli bilgi edinmesi ve</w:t>
      </w:r>
      <w:r>
        <w:rPr>
          <w:sz w:val="22"/>
          <w:szCs w:val="22"/>
        </w:rPr>
        <w:t xml:space="preserve"> </w:t>
      </w:r>
      <w:r w:rsidRPr="00945555">
        <w:rPr>
          <w:sz w:val="22"/>
          <w:szCs w:val="22"/>
        </w:rPr>
        <w:t>düşüncelerini eleştirel olarak değerlendirip felsefe tarihi içinde konumlandırması beklenmektedir</w:t>
      </w:r>
    </w:p>
    <w:p w:rsidR="00FF73CD" w:rsidRDefault="00FF73CD" w:rsidP="00FF73CD">
      <w:pPr>
        <w:jc w:val="both"/>
        <w:rPr>
          <w:b/>
          <w:sz w:val="22"/>
          <w:szCs w:val="22"/>
        </w:rPr>
      </w:pPr>
    </w:p>
    <w:p w:rsidR="00910812" w:rsidRDefault="00910812" w:rsidP="00FF73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 Saatleri: Salı, </w:t>
      </w:r>
      <w:proofErr w:type="gramStart"/>
      <w:r>
        <w:rPr>
          <w:b/>
          <w:sz w:val="22"/>
          <w:szCs w:val="22"/>
        </w:rPr>
        <w:t>11:45</w:t>
      </w:r>
      <w:proofErr w:type="gramEnd"/>
      <w:r>
        <w:rPr>
          <w:b/>
          <w:sz w:val="22"/>
          <w:szCs w:val="22"/>
        </w:rPr>
        <w:t xml:space="preserve">-13:15/DTCF 432 </w:t>
      </w:r>
      <w:proofErr w:type="spellStart"/>
      <w:r>
        <w:rPr>
          <w:b/>
          <w:sz w:val="22"/>
          <w:szCs w:val="22"/>
        </w:rPr>
        <w:t>No’lu</w:t>
      </w:r>
      <w:proofErr w:type="spellEnd"/>
      <w:r>
        <w:rPr>
          <w:b/>
          <w:sz w:val="22"/>
          <w:szCs w:val="22"/>
        </w:rPr>
        <w:t xml:space="preserve"> Derslik</w:t>
      </w:r>
    </w:p>
    <w:p w:rsidR="00910812" w:rsidRDefault="00910812" w:rsidP="00FF73CD">
      <w:pPr>
        <w:jc w:val="both"/>
        <w:rPr>
          <w:b/>
          <w:sz w:val="22"/>
          <w:szCs w:val="22"/>
        </w:rPr>
      </w:pPr>
    </w:p>
    <w:p w:rsidR="00910812" w:rsidRDefault="00910812" w:rsidP="00FF73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 Programı</w:t>
      </w:r>
    </w:p>
    <w:p w:rsidR="00910812" w:rsidRPr="00945555" w:rsidRDefault="00910812" w:rsidP="00FF73CD">
      <w:pPr>
        <w:jc w:val="both"/>
        <w:rPr>
          <w:sz w:val="22"/>
          <w:szCs w:val="22"/>
        </w:rPr>
      </w:pPr>
    </w:p>
    <w:p w:rsidR="00FF73CD" w:rsidRPr="00945555" w:rsidRDefault="00FF73CD" w:rsidP="00FF73CD">
      <w:pPr>
        <w:rPr>
          <w:b/>
          <w:sz w:val="22"/>
          <w:szCs w:val="22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9"/>
        <w:gridCol w:w="8788"/>
      </w:tblGrid>
      <w:tr w:rsidR="00FF73CD" w:rsidRPr="00945555" w:rsidTr="00BC11FB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 xml:space="preserve"> Hafta</w:t>
            </w:r>
          </w:p>
          <w:p w:rsidR="00FF73CD" w:rsidRPr="00945555" w:rsidRDefault="00FF73CD" w:rsidP="00BC11FB">
            <w:pPr>
              <w:rPr>
                <w:b/>
              </w:rPr>
            </w:pP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Ana Temalar ve Konular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45DF5" w:rsidP="00E558E2">
            <w:proofErr w:type="spellStart"/>
            <w:r>
              <w:t>Sokratesin</w:t>
            </w:r>
            <w:proofErr w:type="spellEnd"/>
            <w:r>
              <w:t xml:space="preserve"> Savunması (</w:t>
            </w:r>
            <w:proofErr w:type="spellStart"/>
            <w:r>
              <w:rPr>
                <w:i/>
                <w:iCs/>
              </w:rPr>
              <w:t>Apología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Sokrátus</w:t>
            </w:r>
            <w:proofErr w:type="spellEnd"/>
            <w:r>
              <w:rPr>
                <w:iCs/>
              </w:rPr>
              <w:t>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45DF5" w:rsidP="00BC11FB">
            <w:proofErr w:type="spellStart"/>
            <w:r>
              <w:t>Sokratesin</w:t>
            </w:r>
            <w:proofErr w:type="spellEnd"/>
            <w:r>
              <w:t xml:space="preserve"> Savunması (</w:t>
            </w:r>
            <w:proofErr w:type="spellStart"/>
            <w:r>
              <w:rPr>
                <w:i/>
                <w:iCs/>
              </w:rPr>
              <w:t>Apología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Sokrátus</w:t>
            </w:r>
            <w:proofErr w:type="spellEnd"/>
            <w:r>
              <w:rPr>
                <w:iCs/>
              </w:rPr>
              <w:t>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3D0268" w:rsidP="00BC11FB">
            <w:proofErr w:type="spellStart"/>
            <w:r>
              <w:t>Kriton</w:t>
            </w:r>
            <w:proofErr w:type="spellEnd"/>
            <w:r>
              <w:t xml:space="preserve"> (Ödev Üstüne</w:t>
            </w:r>
            <w:r w:rsidR="00645DF5">
              <w:t>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3D0268" w:rsidP="00BC11FB">
            <w:proofErr w:type="spellStart"/>
            <w:r>
              <w:t>Kriton</w:t>
            </w:r>
            <w:proofErr w:type="spellEnd"/>
            <w:r>
              <w:t xml:space="preserve"> (Ödev Ü</w:t>
            </w:r>
            <w:r w:rsidR="00645DF5">
              <w:t>stüne)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3D0268" w:rsidP="00BC11FB">
            <w:proofErr w:type="spellStart"/>
            <w:r>
              <w:t>Protagoras</w:t>
            </w:r>
            <w:proofErr w:type="spellEnd"/>
            <w:r>
              <w:t xml:space="preserve"> (Sofistler Ü</w:t>
            </w:r>
            <w:r w:rsidR="00645DF5">
              <w:t>stüne)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3D0268" w:rsidP="00BC11FB">
            <w:proofErr w:type="spellStart"/>
            <w:r>
              <w:t>Protagoras</w:t>
            </w:r>
            <w:proofErr w:type="spellEnd"/>
            <w:r>
              <w:t xml:space="preserve"> (Sofistler Ü</w:t>
            </w:r>
            <w:r w:rsidR="00645DF5">
              <w:t>stüne)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3D0268" w:rsidP="00BC11FB">
            <w:proofErr w:type="spellStart"/>
            <w:r>
              <w:t>Protagoras</w:t>
            </w:r>
            <w:proofErr w:type="spellEnd"/>
            <w:r>
              <w:t xml:space="preserve"> (Sofistler Ü</w:t>
            </w:r>
            <w:r w:rsidR="00645DF5">
              <w:t>stüne)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78179A" w:rsidP="00BC11FB">
            <w:proofErr w:type="spellStart"/>
            <w:r>
              <w:t>Gorgias</w:t>
            </w:r>
            <w:proofErr w:type="spellEnd"/>
            <w:r>
              <w:t xml:space="preserve"> (Söylev Sanatı Ve Erdemin Öğretilip Öğretilemeyeceği Ü</w:t>
            </w:r>
            <w:r w:rsidR="00645DF5">
              <w:t>stüne)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45DF5" w:rsidP="0078179A">
            <w:proofErr w:type="spellStart"/>
            <w:r>
              <w:t>Gorgias</w:t>
            </w:r>
            <w:proofErr w:type="spellEnd"/>
            <w:r>
              <w:t xml:space="preserve"> </w:t>
            </w:r>
            <w:r w:rsidR="0078179A">
              <w:t>(Söylev Sanatı Ve Erdemin Öğretilip Öğretilemeyeceği Üstüne)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45DF5" w:rsidP="0078179A">
            <w:proofErr w:type="spellStart"/>
            <w:r>
              <w:t>Gorgias</w:t>
            </w:r>
            <w:proofErr w:type="spellEnd"/>
            <w:r>
              <w:t xml:space="preserve"> </w:t>
            </w:r>
            <w:r w:rsidR="0078179A">
              <w:t>(Söylev Sanatı Ve Erdemin Öğretilip Öğretilemeyeceği Üstüne)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78179A" w:rsidP="0078179A">
            <w:proofErr w:type="spellStart"/>
            <w:r>
              <w:t>Menon</w:t>
            </w:r>
            <w:proofErr w:type="spellEnd"/>
            <w:r>
              <w:t xml:space="preserve"> (E</w:t>
            </w:r>
            <w:r w:rsidR="00645DF5">
              <w:t>rdem</w:t>
            </w:r>
            <w:r>
              <w:t>in Öğretilip Öğretilemeyeceği ve Bilginin Anımsama Olduğu Ü</w:t>
            </w:r>
            <w:r w:rsidR="00645DF5">
              <w:t>stüne)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17676D" w:rsidRDefault="00645DF5" w:rsidP="0078179A">
            <w:proofErr w:type="spellStart"/>
            <w:r>
              <w:t>Menon</w:t>
            </w:r>
            <w:proofErr w:type="spellEnd"/>
            <w:r>
              <w:t xml:space="preserve"> </w:t>
            </w:r>
            <w:r w:rsidR="0078179A">
              <w:t>(Erdemin Öğretilip Öğretilemeyeceği ve Bilginin Anımsama Olduğu Üstüne)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45DF5" w:rsidP="0078179A">
            <w:proofErr w:type="spellStart"/>
            <w:r>
              <w:t>Menon</w:t>
            </w:r>
            <w:proofErr w:type="spellEnd"/>
            <w:r>
              <w:t xml:space="preserve"> </w:t>
            </w:r>
            <w:r w:rsidR="0078179A">
              <w:t>(Erdemin Öğretilip Öğretilemeyeceği ve Bilginin Anımsama Olduğu Üstüne)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73CD" w:rsidRPr="00945555" w:rsidRDefault="0078179A" w:rsidP="00BC11FB">
            <w:r>
              <w:t>Genel D</w:t>
            </w:r>
            <w:r w:rsidR="00FF73CD">
              <w:t>eğerlendirme</w:t>
            </w:r>
          </w:p>
        </w:tc>
      </w:tr>
    </w:tbl>
    <w:p w:rsidR="00FF73CD" w:rsidRPr="00945555" w:rsidRDefault="00FF73CD" w:rsidP="00FF73CD">
      <w:pPr>
        <w:rPr>
          <w:sz w:val="22"/>
          <w:szCs w:val="22"/>
        </w:rPr>
      </w:pPr>
    </w:p>
    <w:p w:rsidR="00FF73CD" w:rsidRDefault="00DA22FB" w:rsidP="00FF73CD">
      <w:pPr>
        <w:rPr>
          <w:b/>
          <w:sz w:val="22"/>
          <w:szCs w:val="22"/>
        </w:rPr>
      </w:pPr>
      <w:r>
        <w:rPr>
          <w:b/>
          <w:sz w:val="22"/>
          <w:szCs w:val="22"/>
        </w:rPr>
        <w:t>Ders Kitapları</w:t>
      </w:r>
      <w:r w:rsidR="00FF73CD">
        <w:rPr>
          <w:b/>
          <w:sz w:val="22"/>
          <w:szCs w:val="22"/>
        </w:rPr>
        <w:t>:</w:t>
      </w:r>
    </w:p>
    <w:p w:rsidR="00DA22FB" w:rsidRDefault="00DA22FB" w:rsidP="00177938">
      <w:pPr>
        <w:rPr>
          <w:sz w:val="22"/>
          <w:szCs w:val="22"/>
        </w:rPr>
      </w:pPr>
    </w:p>
    <w:p w:rsidR="00177938" w:rsidRPr="00EF1DD7" w:rsidRDefault="00177938" w:rsidP="00177938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-</w:t>
      </w:r>
      <w:r w:rsidRPr="00EF1DD7">
        <w:rPr>
          <w:sz w:val="22"/>
          <w:szCs w:val="22"/>
        </w:rPr>
        <w:t xml:space="preserve">Platon, </w:t>
      </w:r>
      <w:r w:rsidRPr="00EF1DD7">
        <w:rPr>
          <w:b/>
          <w:i/>
          <w:sz w:val="22"/>
          <w:szCs w:val="22"/>
        </w:rPr>
        <w:t>Diyaloglar</w:t>
      </w:r>
      <w:r>
        <w:rPr>
          <w:sz w:val="22"/>
          <w:szCs w:val="22"/>
        </w:rPr>
        <w:t xml:space="preserve">, Remzi Kitabevi, İstanbul 2009. </w:t>
      </w:r>
    </w:p>
    <w:p w:rsidR="00177938" w:rsidRPr="005403AD" w:rsidRDefault="00177938" w:rsidP="00177938">
      <w:pPr>
        <w:rPr>
          <w:b/>
          <w:sz w:val="22"/>
          <w:szCs w:val="22"/>
        </w:rPr>
      </w:pPr>
      <w:r>
        <w:t xml:space="preserve">-Platon, </w:t>
      </w:r>
      <w:r w:rsidRPr="005403AD">
        <w:rPr>
          <w:b/>
          <w:i/>
        </w:rPr>
        <w:t>Sokrates’in Savunması</w:t>
      </w:r>
      <w:r>
        <w:t xml:space="preserve">, </w:t>
      </w:r>
      <w:proofErr w:type="gramStart"/>
      <w:r>
        <w:t>(</w:t>
      </w:r>
      <w:proofErr w:type="gramEnd"/>
      <w:r>
        <w:t>Çev. E. Gören</w:t>
      </w:r>
      <w:proofErr w:type="gramStart"/>
      <w:r>
        <w:t>)</w:t>
      </w:r>
      <w:proofErr w:type="gramEnd"/>
      <w:r>
        <w:t xml:space="preserve">, </w:t>
      </w:r>
      <w:proofErr w:type="spellStart"/>
      <w:r>
        <w:t>Kabalcı</w:t>
      </w:r>
      <w:proofErr w:type="spellEnd"/>
      <w:r>
        <w:t xml:space="preserve"> Yayınevi, İstanbul, 2006.</w:t>
      </w:r>
    </w:p>
    <w:p w:rsidR="00177938" w:rsidRDefault="00177938" w:rsidP="00177938">
      <w:pPr>
        <w:pStyle w:val="Default"/>
      </w:pPr>
      <w:r>
        <w:t>-Platon</w:t>
      </w:r>
      <w:r w:rsidRPr="005403AD">
        <w:rPr>
          <w:i/>
        </w:rPr>
        <w:t xml:space="preserve">, </w:t>
      </w:r>
      <w:proofErr w:type="spellStart"/>
      <w:r w:rsidRPr="005403AD">
        <w:rPr>
          <w:b/>
          <w:i/>
        </w:rPr>
        <w:t>Kriton</w:t>
      </w:r>
      <w:proofErr w:type="spellEnd"/>
      <w:r>
        <w:t xml:space="preserve">, </w:t>
      </w:r>
      <w:proofErr w:type="gramStart"/>
      <w:r>
        <w:t>(</w:t>
      </w:r>
      <w:proofErr w:type="gramEnd"/>
      <w:r>
        <w:t xml:space="preserve">Çev. </w:t>
      </w:r>
      <w:proofErr w:type="spellStart"/>
      <w:r>
        <w:t>F.Öktem-C.Türkkan</w:t>
      </w:r>
      <w:proofErr w:type="spellEnd"/>
      <w:proofErr w:type="gramStart"/>
      <w:r>
        <w:t>)</w:t>
      </w:r>
      <w:proofErr w:type="gramEnd"/>
      <w:r>
        <w:t xml:space="preserve">, </w:t>
      </w:r>
      <w:proofErr w:type="spellStart"/>
      <w:r>
        <w:t>Kabalcı</w:t>
      </w:r>
      <w:proofErr w:type="spellEnd"/>
      <w:r>
        <w:t xml:space="preserve"> Yayınevi, İstanbul, 2006.</w:t>
      </w:r>
    </w:p>
    <w:p w:rsidR="00DA22FB" w:rsidRDefault="00DA22FB">
      <w:pPr>
        <w:rPr>
          <w:b/>
        </w:rPr>
      </w:pPr>
    </w:p>
    <w:p w:rsidR="00FF73CD" w:rsidRDefault="00DA22FB">
      <w:pPr>
        <w:rPr>
          <w:b/>
        </w:rPr>
      </w:pPr>
      <w:proofErr w:type="gramStart"/>
      <w:r w:rsidRPr="00DA22FB">
        <w:rPr>
          <w:b/>
        </w:rPr>
        <w:t>Yardımcı  Kaynaklar</w:t>
      </w:r>
      <w:proofErr w:type="gramEnd"/>
      <w:r w:rsidRPr="00DA22FB">
        <w:rPr>
          <w:b/>
        </w:rPr>
        <w:t xml:space="preserve">: </w:t>
      </w:r>
    </w:p>
    <w:p w:rsidR="00DA22FB" w:rsidRDefault="00DA22FB" w:rsidP="00DA22FB">
      <w:pPr>
        <w:spacing w:line="276" w:lineRule="auto"/>
        <w:rPr>
          <w:rFonts w:cs="Calibri"/>
          <w:color w:val="000000"/>
        </w:rPr>
      </w:pPr>
    </w:p>
    <w:p w:rsidR="00DA22FB" w:rsidRDefault="00DA22FB" w:rsidP="00DA22FB">
      <w:pPr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-W. </w:t>
      </w:r>
      <w:proofErr w:type="spellStart"/>
      <w:r w:rsidRPr="008F77A0">
        <w:rPr>
          <w:rFonts w:cs="Calibri"/>
          <w:color w:val="000000"/>
        </w:rPr>
        <w:t>Kranz</w:t>
      </w:r>
      <w:proofErr w:type="spellEnd"/>
      <w:r w:rsidRPr="008F77A0">
        <w:rPr>
          <w:rFonts w:cs="Calibri"/>
          <w:color w:val="000000"/>
        </w:rPr>
        <w:t xml:space="preserve">, </w:t>
      </w:r>
      <w:r w:rsidRPr="0012163C">
        <w:rPr>
          <w:rFonts w:cs="Calibri"/>
          <w:b/>
          <w:i/>
          <w:color w:val="000000"/>
        </w:rPr>
        <w:t>Antik Felsefe</w:t>
      </w:r>
      <w:r w:rsidRPr="008F77A0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>Çev. S. Y. BAYDUR, Sosyal Yayınları, İstanbul 1994.</w:t>
      </w:r>
    </w:p>
    <w:p w:rsidR="00DA22FB" w:rsidRDefault="00DA22FB" w:rsidP="00DA22FB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-A. </w:t>
      </w:r>
      <w:r w:rsidRPr="008F77A0">
        <w:rPr>
          <w:rFonts w:cs="Calibri"/>
          <w:color w:val="000000"/>
        </w:rPr>
        <w:t xml:space="preserve">Cevizci, </w:t>
      </w:r>
      <w:r w:rsidRPr="0012163C">
        <w:rPr>
          <w:rFonts w:cs="Calibri"/>
          <w:b/>
          <w:i/>
          <w:color w:val="000000"/>
        </w:rPr>
        <w:t>İlkçağ Felsefesi Tarihi</w:t>
      </w:r>
      <w:r w:rsidRPr="0012163C">
        <w:rPr>
          <w:rFonts w:cs="Calibri"/>
          <w:b/>
          <w:color w:val="000000"/>
        </w:rPr>
        <w:t>,</w:t>
      </w:r>
      <w:r w:rsidRPr="008F77A0">
        <w:rPr>
          <w:rFonts w:cs="Calibri"/>
          <w:color w:val="000000"/>
        </w:rPr>
        <w:t xml:space="preserve"> Say Yayınları, İstanbul 2002.</w:t>
      </w:r>
    </w:p>
    <w:p w:rsidR="00DA22FB" w:rsidRDefault="00DA22FB" w:rsidP="00DA22F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-E. </w:t>
      </w:r>
      <w:proofErr w:type="spellStart"/>
      <w:r>
        <w:rPr>
          <w:sz w:val="22"/>
          <w:szCs w:val="22"/>
        </w:rPr>
        <w:t>Zeller</w:t>
      </w:r>
      <w:proofErr w:type="spellEnd"/>
      <w:r>
        <w:rPr>
          <w:sz w:val="22"/>
          <w:szCs w:val="22"/>
        </w:rPr>
        <w:t xml:space="preserve">, </w:t>
      </w:r>
      <w:r w:rsidRPr="0012163C">
        <w:rPr>
          <w:b/>
          <w:i/>
          <w:sz w:val="22"/>
          <w:szCs w:val="22"/>
        </w:rPr>
        <w:t>Grek Felsefesi Tarihi</w:t>
      </w:r>
      <w:r>
        <w:rPr>
          <w:sz w:val="22"/>
          <w:szCs w:val="22"/>
        </w:rPr>
        <w:t>, Çev. Ahmet Aydoğan, Say Yayınları, İstanbul 2000.</w:t>
      </w:r>
    </w:p>
    <w:p w:rsidR="00DA22FB" w:rsidRDefault="00DA22FB" w:rsidP="00DA22FB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Pr="005D3FFA">
        <w:rPr>
          <w:rFonts w:cs="Calibri"/>
          <w:color w:val="000000"/>
        </w:rPr>
        <w:t>G.</w:t>
      </w:r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Colli</w:t>
      </w:r>
      <w:proofErr w:type="spellEnd"/>
      <w:r>
        <w:rPr>
          <w:rFonts w:cs="Calibri"/>
          <w:color w:val="000000"/>
        </w:rPr>
        <w:t xml:space="preserve">, </w:t>
      </w:r>
      <w:r w:rsidRPr="0012163C">
        <w:rPr>
          <w:rFonts w:cs="Calibri"/>
          <w:b/>
          <w:i/>
          <w:color w:val="000000"/>
        </w:rPr>
        <w:t>Felsefenin Doğuşu</w:t>
      </w:r>
      <w:r w:rsidRPr="00A23397">
        <w:rPr>
          <w:rFonts w:cs="Calibri"/>
          <w:i/>
          <w:color w:val="000000"/>
        </w:rPr>
        <w:t>,</w:t>
      </w:r>
      <w:r>
        <w:rPr>
          <w:rFonts w:cs="Calibri"/>
          <w:color w:val="000000"/>
        </w:rPr>
        <w:t xml:space="preserve"> Çev. Füsun Demir, Dost Kitabevi Yayınları, Ankara 2007.</w:t>
      </w:r>
    </w:p>
    <w:p w:rsidR="00DA22FB" w:rsidRDefault="00DA22FB" w:rsidP="00DA22FB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-J-P. </w:t>
      </w:r>
      <w:proofErr w:type="spellStart"/>
      <w:r>
        <w:rPr>
          <w:rFonts w:cs="Calibri"/>
          <w:color w:val="000000"/>
        </w:rPr>
        <w:t>Dumont</w:t>
      </w:r>
      <w:proofErr w:type="spellEnd"/>
      <w:r>
        <w:rPr>
          <w:rFonts w:cs="Calibri"/>
          <w:color w:val="000000"/>
        </w:rPr>
        <w:t xml:space="preserve">, </w:t>
      </w:r>
      <w:r w:rsidRPr="0012163C">
        <w:rPr>
          <w:rFonts w:cs="Calibri"/>
          <w:b/>
          <w:i/>
          <w:color w:val="000000"/>
        </w:rPr>
        <w:t>Antik Felsefe</w:t>
      </w:r>
      <w:r>
        <w:rPr>
          <w:rFonts w:cs="Calibri"/>
          <w:color w:val="000000"/>
        </w:rPr>
        <w:t xml:space="preserve">, Çev. İsmail </w:t>
      </w:r>
      <w:proofErr w:type="spellStart"/>
      <w:r>
        <w:rPr>
          <w:rFonts w:cs="Calibri"/>
          <w:color w:val="000000"/>
        </w:rPr>
        <w:t>Yerguz</w:t>
      </w:r>
      <w:proofErr w:type="spellEnd"/>
      <w:r>
        <w:rPr>
          <w:rFonts w:cs="Calibri"/>
          <w:color w:val="000000"/>
        </w:rPr>
        <w:t>, , Dost Kitabevi Yayınları, Ankara 2007.</w:t>
      </w:r>
    </w:p>
    <w:p w:rsidR="00DA22FB" w:rsidRPr="00F43893" w:rsidRDefault="00DA22FB" w:rsidP="00DA22FB">
      <w:pPr>
        <w:spacing w:line="276" w:lineRule="auto"/>
        <w:rPr>
          <w:sz w:val="22"/>
          <w:szCs w:val="22"/>
        </w:rPr>
      </w:pPr>
    </w:p>
    <w:p w:rsidR="00DA22FB" w:rsidRPr="00DA22FB" w:rsidRDefault="00DA22FB">
      <w:pPr>
        <w:rPr>
          <w:b/>
        </w:rPr>
      </w:pPr>
    </w:p>
    <w:sectPr w:rsidR="00DA22FB" w:rsidRPr="00DA22FB" w:rsidSect="0069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73CD"/>
    <w:rsid w:val="00142280"/>
    <w:rsid w:val="00171D76"/>
    <w:rsid w:val="00177938"/>
    <w:rsid w:val="003D0268"/>
    <w:rsid w:val="0044614B"/>
    <w:rsid w:val="00476285"/>
    <w:rsid w:val="004E3F9C"/>
    <w:rsid w:val="00502639"/>
    <w:rsid w:val="00505BAF"/>
    <w:rsid w:val="00645DF5"/>
    <w:rsid w:val="00692149"/>
    <w:rsid w:val="0078179A"/>
    <w:rsid w:val="00910812"/>
    <w:rsid w:val="009240B3"/>
    <w:rsid w:val="00B94472"/>
    <w:rsid w:val="00DA22FB"/>
    <w:rsid w:val="00E558E2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FB0A"/>
  <w15:docId w15:val="{59F8BDE9-71EF-4A8C-92E9-939FB1AE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77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Seyit Coşkun</cp:lastModifiedBy>
  <cp:revision>13</cp:revision>
  <cp:lastPrinted>2016-02-08T09:21:00Z</cp:lastPrinted>
  <dcterms:created xsi:type="dcterms:W3CDTF">2016-02-03T10:27:00Z</dcterms:created>
  <dcterms:modified xsi:type="dcterms:W3CDTF">2018-05-21T07:46:00Z</dcterms:modified>
</cp:coreProperties>
</file>