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00"/>
        <w:gridCol w:w="340"/>
        <w:gridCol w:w="60"/>
        <w:gridCol w:w="40"/>
        <w:gridCol w:w="40"/>
        <w:gridCol w:w="60"/>
        <w:gridCol w:w="480"/>
        <w:gridCol w:w="1520"/>
        <w:gridCol w:w="140"/>
        <w:gridCol w:w="60"/>
        <w:gridCol w:w="20"/>
        <w:gridCol w:w="840"/>
        <w:gridCol w:w="1160"/>
        <w:gridCol w:w="80"/>
        <w:gridCol w:w="80"/>
        <w:gridCol w:w="340"/>
        <w:gridCol w:w="320"/>
        <w:gridCol w:w="2640"/>
        <w:gridCol w:w="880"/>
        <w:gridCol w:w="1300"/>
        <w:gridCol w:w="120"/>
        <w:gridCol w:w="180"/>
        <w:gridCol w:w="400"/>
        <w:gridCol w:w="400"/>
      </w:tblGrid>
      <w:tr>
        <w:trPr>
          <w:trHeight w:hRule="exact" w:val="1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gridSpan w:val="16"/>
            <w:tcMar>
              <w:top w:w="0" w:type="dxa"/>
              <w:left w:w="0" w:type="dxa"/>
              <w:bottom w:w="0" w:type="dxa"/>
              <w:right w:w="0" w:type="dxa"/>
            </w:tcMar>
          </w:tcPr>
          <w:p>
            <w:pPr>
              <w:ind/>
            </w:pPr>
            <w:r>
              <w:rPr>
                <w:rFonts w:ascii="Verdana" w:hAnsi="Verdana" w:eastAsia="Verdana" w:cs="Verdana"/>
                <w:sz w:val="36.0"/>
              </w:rPr>
              <w:t xml:space="preserve">İSMAYİL SAFA GÜRCAN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6"/>
            <w:tcMar>
              <w:top w:w="0" w:type="dxa"/>
              <w:left w:w="0" w:type="dxa"/>
              <w:bottom w:w="0" w:type="dxa"/>
              <w:right w:w="0" w:type="dxa"/>
            </w:tcMar>
          </w:tcPr>
          <w:p>
            <w:pPr>
              <w:ind/>
            </w:pPr>
            <w:r>
              <w:rPr>
                <w:rFonts w:ascii="Verdana" w:hAnsi="Verdana" w:eastAsia="Verdana" w:cs="Verdana"/>
                <w:sz w:val="28.0"/>
              </w:rPr>
              <w:t xml:space="preserve">PROFESÖR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b w:val="true"/>
              </w:rPr>
              <w:t xml:space="preserve">E-Posta Adresi</w:t>
            </w:r>
          </w:p>
        </w:tc>
        <w:tc>
          <w:tcPr>
            <w:tcMar>
              <w:top w:w="0" w:type="dxa"/>
              <w:left w:w="0" w:type="dxa"/>
              <w:bottom w:w="0" w:type="dxa"/>
              <w:right w:w="0" w:type="dxa"/>
            </w:tcMar>
          </w:tcPr>
          <w:p>
            <w:pPr>
              <w:ind/>
            </w:pPr>
            <w:r>
              <w:rPr>
       </w:rPr>
              <w:t xml:space="preserve">:</w:t>
            </w:r>
          </w:p>
        </w:tc>
        <w:tc>
          <w:tcPr>
            <w:gridSpan w:val="7"/>
            <w:tcMar>
              <w:top w:w="0" w:type="dxa"/>
              <w:left w:w="0" w:type="dxa"/>
              <w:bottom w:w="0" w:type="dxa"/>
              <w:right w:w="0" w:type="dxa"/>
            </w:tcMar>
          </w:tcPr>
          <w:p>
            <w:pPr>
              <w:ind/>
            </w:pPr>
            <w:r>
              <w:rPr>
                <w:rFonts w:ascii="Verdana" w:hAnsi="Verdana" w:eastAsia="Verdana" w:cs="Verdana"/>
              </w:rPr>
              <w:t xml:space="preserve">sgurcan@ankara.edu.tr</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b w:val="true"/>
              </w:rPr>
              <w:t xml:space="preserve">Telefon (İş)</w:t>
            </w:r>
          </w:p>
        </w:tc>
        <w:tc>
          <w:tcPr>
            <w:tcMar>
              <w:top w:w="0" w:type="dxa"/>
              <w:left w:w="0" w:type="dxa"/>
              <w:bottom w:w="0" w:type="dxa"/>
              <w:right w:w="0" w:type="dxa"/>
            </w:tcMar>
          </w:tcPr>
          <w:p>
            <w:pPr>
              <w:ind/>
            </w:pPr>
            <w:r>
              <w:rPr>
       </w:rPr>
              <w:t xml:space="preserve">:</w:t>
            </w:r>
          </w:p>
        </w:tc>
        <w:tc>
          <w:tcPr>
            <w:gridSpan w:val="7"/>
            <w:tcMar>
              <w:top w:w="0" w:type="dxa"/>
              <w:left w:w="0" w:type="dxa"/>
              <w:bottom w:w="0" w:type="dxa"/>
              <w:right w:w="0" w:type="dxa"/>
            </w:tcMar>
          </w:tcPr>
          <w:p>
            <w:pPr>
              <w:ind/>
            </w:pPr>
            <w:r>
              <w:rPr>
                <w:rFonts w:ascii="Verdana" w:hAnsi="Verdana" w:eastAsia="Verdana" w:cs="Verdana"/>
              </w:rPr>
              <w:t xml:space="preserve">3170315-4318</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b w:val="true"/>
              </w:rPr>
              <w:t xml:space="preserve">Telefon (Cep)</w:t>
            </w:r>
          </w:p>
        </w:tc>
        <w:tc>
          <w:tcPr>
            <w:tcMar>
              <w:top w:w="0" w:type="dxa"/>
              <w:left w:w="0" w:type="dxa"/>
              <w:bottom w:w="0" w:type="dxa"/>
              <w:right w:w="0" w:type="dxa"/>
            </w:tcMar>
          </w:tcPr>
          <w:p>
            <w:pPr>
              <w:ind/>
            </w:pPr>
            <w:r>
              <w:rPr>
       </w:rPr>
              <w:t xml:space="preserve">:</w:t>
            </w:r>
          </w:p>
        </w:tc>
        <w:tc>
          <w:tcPr>
            <w:gridSpan w:val="7"/>
            <w:tcMar>
              <w:top w:w="0" w:type="dxa"/>
              <w:left w:w="0" w:type="dxa"/>
              <w:bottom w:w="0" w:type="dxa"/>
              <w:right w:w="0" w:type="dxa"/>
            </w:tcMar>
          </w:tcPr>
          <w:p>
            <w:pPr>
              <w:ind/>
            </w:pPr>
            <w:r>
              <w:rPr>
                <w:rFonts w:ascii="Verdana" w:hAnsi="Verdana" w:eastAsia="Verdana" w:cs="Verdana"/>
              </w:rPr>
              <w:t xml:space="preserve">5323066607</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b w:val="true"/>
              </w:rPr>
              <w:t xml:space="preserve">Faks</w:t>
            </w:r>
          </w:p>
        </w:tc>
        <w:tc>
          <w:tcPr>
            <w:tcMar>
              <w:top w:w="0" w:type="dxa"/>
              <w:left w:w="0" w:type="dxa"/>
              <w:bottom w:w="0" w:type="dxa"/>
              <w:right w:w="0" w:type="dxa"/>
            </w:tcMar>
          </w:tcPr>
          <w:p>
            <w:pPr>
              <w:ind/>
            </w:pPr>
            <w:r>
              <w:rPr>
       </w:rPr>
              <w:t xml:space="preserve">:</w:t>
            </w:r>
          </w:p>
        </w:tc>
        <w:tc>
          <w:tcPr>
            <w:gridSpan w:val="7"/>
            <w:tcMar>
              <w:top w:w="0" w:type="dxa"/>
              <w:left w:w="0" w:type="dxa"/>
              <w:bottom w:w="0" w:type="dxa"/>
              <w:right w:w="0" w:type="dxa"/>
            </w:tcMar>
          </w:tcPr>
          <w:p>
            <w:pPr>
              <w:ind/>
            </w:pPr>
            <w:r>
              <w:rPr>
                <w:rFonts w:ascii="Verdana" w:hAnsi="Verdana" w:eastAsia="Verdana" w:cs="Verdana"/>
              </w:rPr>
              <w:t xml:space="preserve">3164472</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b w:val="true"/>
              </w:rPr>
              <w:t xml:space="preserve">Adres</w:t>
            </w:r>
          </w:p>
        </w:tc>
        <w:tc>
          <w:tcPr>
            <w:tcMar>
              <w:top w:w="0" w:type="dxa"/>
              <w:left w:w="0" w:type="dxa"/>
              <w:bottom w:w="0" w:type="dxa"/>
              <w:right w:w="0" w:type="dxa"/>
            </w:tcMar>
          </w:tcPr>
          <w:p>
            <w:pPr>
              <w:ind/>
            </w:pPr>
            <w:r>
              <w:rPr>
       </w:rPr>
              <w:t xml:space="preserve">:</w:t>
            </w:r>
          </w:p>
        </w:tc>
        <w:tc>
          <w:tcPr>
            <w:gridSpan w:val="7"/>
            <w:vMerge w:val="restart"/>
            <w:tcMar>
              <w:top w:w="0" w:type="dxa"/>
              <w:left w:w="0" w:type="dxa"/>
              <w:bottom w:w="0" w:type="dxa"/>
              <w:right w:w="0" w:type="dxa"/>
            </w:tcMar>
          </w:tcPr>
          <w:p>
            <w:pPr>
              <w:ind/>
            </w:pPr>
            <w:r>
              <w:rPr>
                <w:rFonts w:ascii="Verdana" w:hAnsi="Verdana" w:eastAsia="Verdana" w:cs="Verdana"/>
                <w:sz w:val="18.0"/>
              </w:rPr>
              <w:t xml:space="preserve">ANKARA ÜNİVERSİTESİ VETERİNER FAKÜLTESİ BİYOİSTATİSTİK ANABİLİM DALI 06110 DIŞKAPI ALTINDAĞ ANKARA</w:t>
            </w: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color w:val="666666"/>
                <w:sz w:val="24.0"/>
                <w:b w:val="true"/>
              </w:rPr>
              <w:t xml:space="preserve">Öğrenim Bilgisi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7"/>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bottom"/>
          </w:tcPr>
          <w:p>
            <w:pPr>
              <w:ind/>
              <w:jc w:val="center"/>
            </w:pPr>
            <w:r>
              <w:rPr>
                <w:rFonts w:ascii="Verdana" w:hAnsi="Verdana" w:eastAsia="Verdana" w:cs="Verdana"/>
                <w:sz w:val="18.0"/>
              </w:rPr>
              <w:t xml:space="preserve">Doktora</w:t>
            </w:r>
          </w:p>
        </w:tc>
        <w:tc>
          <w:tcPr>
     </w:tcPr>
          <w:p>
            <w:pPr>
              <w:pStyle w:val="EMPTY_CELL_STYLE"/>
            </w:pPr>
          </w:p>
        </w:tc>
        <w:tc>
          <w:tcPr>
            <w:gridSpan w:val="9"/>
            <w:tcMar>
              <w:top w:w="0" w:type="dxa"/>
              <w:left w:w="0" w:type="dxa"/>
              <w:bottom w:w="0" w:type="dxa"/>
              <w:right w:w="0" w:type="dxa"/>
            </w:tcMar>
            <w:vAlign w:val="bottom"/>
          </w:tcPr>
          <w:p>
            <w:pPr>
              <w:ind/>
            </w:pPr>
            <w:r>
              <w:rPr>
                <w:rFonts w:ascii="Verdana" w:hAnsi="Verdana" w:eastAsia="Verdana" w:cs="Verdana"/>
              </w:rPr>
              <w:t xml:space="preserve">ANKARA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bottom"/>
          </w:tcPr>
          <w:p>
            <w:pPr>
              <w:pStyle w:val="EMPTY_CELL_STYLE"/>
            </w:pPr>
          </w:p>
        </w:tc>
        <w:tc>
          <w:tcPr>
     </w:tcPr>
          <w:p>
            <w:pPr>
              <w:pStyle w:val="EMPTY_CELL_STYLE"/>
            </w:pPr>
          </w:p>
        </w:tc>
        <w:tc>
          <w:tcPr>
            <w:gridSpan w:val="9"/>
            <w:vMerge w:val="restart"/>
            <w:tcMar>
              <w:top w:w="0" w:type="dxa"/>
              <w:left w:w="0" w:type="dxa"/>
              <w:bottom w:w="0" w:type="dxa"/>
              <w:right w:w="0" w:type="dxa"/>
            </w:tcMar>
            <w:vAlign w:val="top"/>
          </w:tcPr>
          <w:p>
            <w:pPr>
              <w:ind/>
            </w:pPr>
            <w:r>
              <w:rPr>
                <w:rFonts w:ascii="Verdana" w:hAnsi="Verdana" w:eastAsia="Verdana" w:cs="Verdana"/>
                <w:sz w:val="16.0"/>
              </w:rPr>
              <w:t xml:space="preserve">VETERİNER FAKÜLTESİ/ZOOTEKNİ VE HAYVAN BESLEME BÖLÜMÜ/VETERİNERLİK BİYOİSTATİSTİK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jc w:val="center"/>
            </w:pPr>
            <w:r>
              <w:rPr>
                <w:rFonts w:ascii="Verdana" w:hAnsi="Verdana" w:eastAsia="Verdana" w:cs="Verdana"/>
                <w:sz w:val="16.0"/>
              </w:rPr>
              <w:t xml:space="preserve">1994</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tcPr>
          <w:p>
            <w:pPr>
              <w:ind/>
              <w:jc w:val="center"/>
            </w:pPr>
            <w:r>
              <w:rPr>
                <w:rFonts w:ascii="Verdana" w:hAnsi="Verdana" w:eastAsia="Verdana" w:cs="Verdana"/>
                <w:sz w:val="16.0"/>
              </w:rPr>
              <w:t xml:space="preserve">2000</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c>
          <w:tcPr>
            <w:gridSpan w:val="9"/>
            <w:vMerge w:val="restart"/>
            <w:tcMar>
              <w:top w:w="0" w:type="dxa"/>
              <w:left w:w="0" w:type="dxa"/>
              <w:bottom w:w="0" w:type="dxa"/>
              <w:right w:w="0" w:type="dxa"/>
            </w:tcMar>
          </w:tcPr>
          <w:p>
            <w:pPr>
              <w:ind/>
            </w:pPr>
            <w:r>
              <w:rPr>
                <w:rFonts w:ascii="Verdana" w:hAnsi="Verdana" w:eastAsia="Verdana" w:cs="Verdana"/>
                <w:sz w:val="16.0"/>
              </w:rPr>
              <w:t xml:space="preserve">Tez adı: Merinos koyunlarında beden ölçüleri kullanılarak istatistiki metodlarla canlı ağırlık tahmini   Tez Danışmanı:(PROF.DR. HALİL AKÇAPINAR)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7"/>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bottom"/>
          </w:tcPr>
          <w:p>
            <w:pPr>
              <w:ind/>
              <w:jc w:val="center"/>
            </w:pPr>
            <w:r>
              <w:rPr>
                <w:rFonts w:ascii="Verdana" w:hAnsi="Verdana" w:eastAsia="Verdana" w:cs="Verdana"/>
                <w:sz w:val="18.0"/>
              </w:rPr>
              <w:t xml:space="preserve">Yüksek Lisans</w:t>
            </w:r>
          </w:p>
        </w:tc>
        <w:tc>
          <w:tcPr>
     </w:tcPr>
          <w:p>
            <w:pPr>
              <w:pStyle w:val="EMPTY_CELL_STYLE"/>
            </w:pPr>
          </w:p>
        </w:tc>
        <w:tc>
          <w:tcPr>
            <w:gridSpan w:val="9"/>
            <w:tcMar>
              <w:top w:w="0" w:type="dxa"/>
              <w:left w:w="0" w:type="dxa"/>
              <w:bottom w:w="0" w:type="dxa"/>
              <w:right w:w="0" w:type="dxa"/>
            </w:tcMar>
            <w:vAlign w:val="bottom"/>
          </w:tcPr>
          <w:p>
            <w:pPr>
              <w:ind/>
            </w:pPr>
            <w:r>
              <w:rPr>
                <w:rFonts w:ascii="Verdana" w:hAnsi="Verdana" w:eastAsia="Verdana" w:cs="Verdana"/>
              </w:rPr>
              <w:t xml:space="preserve">HACETTEPE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bottom"/>
          </w:tcPr>
          <w:p>
            <w:pPr>
              <w:pStyle w:val="EMPTY_CELL_STYLE"/>
            </w:pPr>
          </w:p>
        </w:tc>
        <w:tc>
          <w:tcPr>
     </w:tcPr>
          <w:p>
            <w:pPr>
              <w:pStyle w:val="EMPTY_CELL_STYLE"/>
            </w:pPr>
          </w:p>
        </w:tc>
        <w:tc>
          <w:tcPr>
            <w:gridSpan w:val="9"/>
            <w:vMerge w:val="restart"/>
            <w:tcMar>
              <w:top w:w="0" w:type="dxa"/>
              <w:left w:w="0" w:type="dxa"/>
              <w:bottom w:w="0" w:type="dxa"/>
              <w:right w:w="0" w:type="dxa"/>
            </w:tcMar>
            <w:vAlign w:val="top"/>
          </w:tcPr>
          <w:p>
            <w:pPr>
              <w:ind/>
            </w:pPr>
            <w:r>
              <w:rPr>
                <w:rFonts w:ascii="Verdana" w:hAnsi="Verdana" w:eastAsia="Verdana" w:cs="Verdana"/>
                <w:sz w:val="16.0"/>
              </w:rPr>
              <w:t xml:space="preserve">FEN BİLİMLERİ ENSTİTÜSÜ/İSTATİSTİK (YL) (TEZLİ)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jc w:val="center"/>
            </w:pPr>
            <w:r>
              <w:rPr>
                <w:rFonts w:ascii="Verdana" w:hAnsi="Verdana" w:eastAsia="Verdana" w:cs="Verdana"/>
                <w:sz w:val="16.0"/>
              </w:rPr>
              <w:t xml:space="preserve">1992</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tcPr>
          <w:p>
            <w:pPr>
              <w:ind/>
              <w:jc w:val="center"/>
            </w:pPr>
            <w:r>
              <w:rPr>
                <w:rFonts w:ascii="Verdana" w:hAnsi="Verdana" w:eastAsia="Verdana" w:cs="Verdana"/>
                <w:sz w:val="16.0"/>
              </w:rPr>
              <w:t xml:space="preserve">1994</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c>
          <w:tcPr>
            <w:gridSpan w:val="9"/>
            <w:vMerge w:val="restart"/>
            <w:tcMar>
              <w:top w:w="0" w:type="dxa"/>
              <w:left w:w="0" w:type="dxa"/>
              <w:bottom w:w="0" w:type="dxa"/>
              <w:right w:w="0" w:type="dxa"/>
            </w:tcMar>
          </w:tcPr>
          <w:p>
            <w:pPr>
              <w:ind/>
            </w:pPr>
            <w:r>
              <w:rPr>
                <w:rFonts w:ascii="Verdana" w:hAnsi="Verdana" w:eastAsia="Verdana" w:cs="Verdana"/>
                <w:sz w:val="16.0"/>
              </w:rPr>
              <w:t xml:space="preserve">Tez adı: Çeşitli örnekleme yöntemlerinde çok değişkenli oran tipi tahmin ediciler   Tez Danışmanı:(PROF.DR. HÜLYA ÇINGI)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7"/>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bottom"/>
          </w:tcPr>
          <w:p>
            <w:pPr>
              <w:ind/>
              <w:jc w:val="center"/>
            </w:pPr>
            <w:r>
              <w:rPr>
                <w:rFonts w:ascii="Verdana" w:hAnsi="Verdana" w:eastAsia="Verdana" w:cs="Verdana"/>
                <w:sz w:val="18.0"/>
              </w:rPr>
              <w:t xml:space="preserve">Lisans</w:t>
            </w:r>
          </w:p>
        </w:tc>
        <w:tc>
          <w:tcPr>
     </w:tcPr>
          <w:p>
            <w:pPr>
              <w:pStyle w:val="EMPTY_CELL_STYLE"/>
            </w:pPr>
          </w:p>
        </w:tc>
        <w:tc>
          <w:tcPr>
            <w:gridSpan w:val="9"/>
            <w:tcMar>
              <w:top w:w="0" w:type="dxa"/>
              <w:left w:w="0" w:type="dxa"/>
              <w:bottom w:w="0" w:type="dxa"/>
              <w:right w:w="0" w:type="dxa"/>
            </w:tcMar>
            <w:vAlign w:val="bottom"/>
          </w:tcPr>
          <w:p>
            <w:pPr>
              <w:ind/>
            </w:pPr>
            <w:r>
              <w:rPr>
                <w:rFonts w:ascii="Verdana" w:hAnsi="Verdana" w:eastAsia="Verdana" w:cs="Verdana"/>
              </w:rPr>
              <w:t xml:space="preserve">HACETTEPE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bottom"/>
          </w:tcPr>
          <w:p>
            <w:pPr>
              <w:pStyle w:val="EMPTY_CELL_STYLE"/>
            </w:pPr>
          </w:p>
        </w:tc>
        <w:tc>
          <w:tcPr>
     </w:tcPr>
          <w:p>
            <w:pPr>
              <w:pStyle w:val="EMPTY_CELL_STYLE"/>
            </w:pPr>
          </w:p>
        </w:tc>
        <w:tc>
          <w:tcPr>
            <w:gridSpan w:val="9"/>
            <w:vMerge w:val="restart"/>
            <w:tcMar>
              <w:top w:w="0" w:type="dxa"/>
              <w:left w:w="0" w:type="dxa"/>
              <w:bottom w:w="0" w:type="dxa"/>
              <w:right w:w="0" w:type="dxa"/>
            </w:tcMar>
            <w:vAlign w:val="top"/>
          </w:tcPr>
          <w:p>
            <w:pPr>
              <w:ind/>
            </w:pPr>
            <w:r>
              <w:rPr>
                <w:rFonts w:ascii="Verdana" w:hAnsi="Verdana" w:eastAsia="Verdana" w:cs="Verdana"/>
                <w:sz w:val="16.0"/>
              </w:rPr>
              <w:t xml:space="preserve">FEN FAKÜLTESİ/İSTATİSTİK BÖLÜMÜ/İSTATİSTİK PR.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jc w:val="center"/>
            </w:pPr>
            <w:r>
              <w:rPr>
                <w:rFonts w:ascii="Verdana" w:hAnsi="Verdana" w:eastAsia="Verdana" w:cs="Verdana"/>
                <w:sz w:val="16.0"/>
              </w:rPr>
              <w:t xml:space="preserve">1987</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tcPr>
          <w:p>
            <w:pPr>
              <w:ind/>
              <w:jc w:val="center"/>
            </w:pPr>
            <w:r>
              <w:rPr>
                <w:rFonts w:ascii="Verdana" w:hAnsi="Verdana" w:eastAsia="Verdana" w:cs="Verdana"/>
                <w:sz w:val="16.0"/>
              </w:rPr>
              <w:t xml:space="preserve">1991</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color w:val="666666"/>
                <w:sz w:val="24.0"/>
                <w:b w:val="true"/>
              </w:rPr>
              <w:t xml:space="preserve">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7"/>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bottom"/>
          </w:tcPr>
          <w:p>
            <w:pPr>
              <w:ind/>
              <w:jc w:val="center"/>
            </w:pPr>
            <w:r>
              <w:rPr>
                <w:rFonts w:ascii="Verdana" w:hAnsi="Verdana" w:eastAsia="Verdana" w:cs="Verdana"/>
                <w:sz w:val="16.0"/>
              </w:rPr>
              <w:t xml:space="preserve">PROFESÖR</w:t>
            </w: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ÜNİVERSİTESİ/VETERİNER FAKÜLTESİ/ZOOTEKNİ VE HAYVAN BESLEME BÖLÜMÜ/VETERİNERLİK BİYOİSTATİSTİK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tcPr>
          <w:p>
            <w:pPr>
              <w:ind/>
              <w:jc w:val="center"/>
            </w:pPr>
            <w:r>
              <w:rPr>
                <w:rFonts w:ascii="Verdana" w:hAnsi="Verdana" w:eastAsia="Verdana" w:cs="Verdana"/>
                <w:sz w:val="16.0"/>
              </w:rPr>
              <w:t xml:space="preserve">2014 </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7"/>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bottom"/>
          </w:tcPr>
          <w:p>
            <w:pPr>
              <w:ind/>
              <w:jc w:val="center"/>
            </w:pPr>
            <w:r>
              <w:rPr>
                <w:rFonts w:ascii="Verdana" w:hAnsi="Verdana" w:eastAsia="Verdana" w:cs="Verdana"/>
                <w:sz w:val="16.0"/>
              </w:rPr>
              <w:t xml:space="preserve">DOÇENT</w:t>
            </w: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ÜNİVERSİTESİ/VETERİNER FAKÜLTESİ/ZOOTEKNİ VE HAYVAN BESLEME BÖLÜMÜ/VETERİNERLİK BİYOİSTATİSTİK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tcPr>
          <w:p>
            <w:pPr>
              <w:ind/>
              <w:jc w:val="center"/>
            </w:pPr>
            <w:r>
              <w:rPr>
                <w:rFonts w:ascii="Verdana" w:hAnsi="Verdana" w:eastAsia="Verdana" w:cs="Verdana"/>
                <w:sz w:val="16.0"/>
              </w:rPr>
              <w:t xml:space="preserve">2009-2014</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7"/>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bottom"/>
          </w:tcPr>
          <w:p>
            <w:pPr>
              <w:ind/>
              <w:jc w:val="center"/>
            </w:pPr>
            <w:r>
              <w:rPr>
                <w:rFonts w:ascii="Verdana" w:hAnsi="Verdana" w:eastAsia="Verdana" w:cs="Verdana"/>
                <w:sz w:val="16.0"/>
              </w:rPr>
              <w:t xml:space="preserve">YARDIMCI DOÇENT</w:t>
            </w: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ÜNİVERSİTESİ/VETERİNER FAKÜLTESİ/ZOOTEKNİ VE HAYVAN BESLEME BÖLÜMÜ/VETERİNERLİK BİYOİSTATİSTİK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tcPr>
          <w:p>
            <w:pPr>
              <w:ind/>
              <w:jc w:val="center"/>
            </w:pPr>
            <w:r>
              <w:rPr>
                <w:rFonts w:ascii="Verdana" w:hAnsi="Verdana" w:eastAsia="Verdana" w:cs="Verdana"/>
                <w:sz w:val="16.0"/>
              </w:rPr>
              <w:t xml:space="preserve">2007-2009</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rFonts w:ascii="Verdana" w:hAnsi="Verdana" w:eastAsia="Verdana" w:cs="Verdana"/>
                <w:color w:val="666666"/>
                <w:sz w:val="24.0"/>
                <w:b w:val="true"/>
              </w:rPr>
              <w:t xml:space="preserve">Yönetilen Tezler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color w:val="666666"/>
                <w:b w:val="true"/>
              </w:rPr>
              <w:t xml:space="preserve">Yüksek 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2010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Verdana" w:hAnsi="Verdana" w:eastAsia="Verdana" w:cs="Verdana"/>
                <w:sz w:val="18.0"/>
              </w:rPr>
              <w:t xml:space="preserve">1. </w:t>
            </w:r>
          </w:p>
        </w:tc>
        <w:tc>
          <w:tcPr>
            <w:gridSpan w:val="14"/>
            <w:vMerge w:val="restart"/>
            <w:tcMar>
              <w:top w:w="0" w:type="dxa"/>
              <w:left w:w="0" w:type="dxa"/>
              <w:bottom w:w="0" w:type="dxa"/>
              <w:right w:w="0" w:type="dxa"/>
            </w:tcMar>
            <w:vAlign w:val="center"/>
          </w:tcPr>
          <w:p>
            <w:pPr>
              <w:ind/>
              <w:jc w:val="both"/>
            </w:pPr>
            <w:r>
              <w:rPr>
                <w:rFonts w:ascii="Verdana" w:hAnsi="Verdana" w:eastAsia="Verdana" w:cs="Verdana"/>
                <w:sz w:val="18.0"/>
              </w:rPr>
              <w:t xml:space="preserve">BABAK AYCA, (2010). İneklerde ekostuktur değişkenler kullanılarak kronik endometritis derecelerinin ROC eğrisi yöntemi ile belirlenmesi, Ankara Üniversitesi-&gt;Sağlık Bilimleri Enstitüsü-&gt;Biyoistatistik Anabilim Dalı</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Pr>
              <w:t xml:space="preserve">1</w:t>
            </w:r>
          </w:p>
        </w:tc>
        <w:tc>
          <w:tcPr>
     </w:tcPr>
          <w:p>
            <w:pPr>
              <w:pStyle w:val="EMPTY_CELL_STYLE"/>
            </w:pPr>
          </w:p>
        </w:tc>
      </w:tr>
    </w:tbl>
    <w:tbl>
      <w:tblPr>
        <w:tblLayout w:type="fixed"/>
      </w:tblPr>
      <w:tblGrid>
        <w:gridCol w:w="400"/>
        <w:gridCol w:w="400"/>
        <w:gridCol w:w="20"/>
        <w:gridCol w:w="60"/>
        <w:gridCol w:w="60"/>
        <w:gridCol w:w="80"/>
        <w:gridCol w:w="400"/>
        <w:gridCol w:w="420"/>
        <w:gridCol w:w="20"/>
        <w:gridCol w:w="940"/>
        <w:gridCol w:w="140"/>
        <w:gridCol w:w="440"/>
        <w:gridCol w:w="220"/>
        <w:gridCol w:w="1400"/>
        <w:gridCol w:w="240"/>
        <w:gridCol w:w="240"/>
        <w:gridCol w:w="4020"/>
        <w:gridCol w:w="1300"/>
        <w:gridCol w:w="40"/>
        <w:gridCol w:w="80"/>
        <w:gridCol w:w="100"/>
        <w:gridCol w:w="80"/>
        <w:gridCol w:w="100"/>
        <w:gridCol w:w="3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color w:val="666666"/>
                <w:b w:val="true"/>
              </w:rPr>
              <w:t xml:space="preserve">Doktora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sz w:val="18.0"/>
              </w:rPr>
              <w:t xml:space="preserve">2015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sz w:val="18.0"/>
              </w:rPr>
              <w:t xml:space="preserve">2. </w:t>
            </w:r>
          </w:p>
        </w:tc>
        <w:tc>
          <w:tcPr>
            <w:gridSpan w:val="13"/>
            <w:tcMar>
              <w:top w:w="0" w:type="dxa"/>
              <w:left w:w="0" w:type="dxa"/>
              <w:bottom w:w="0" w:type="dxa"/>
              <w:right w:w="0" w:type="dxa"/>
            </w:tcMar>
            <w:vAlign w:val="center"/>
          </w:tcPr>
          <w:p>
            <w:pPr>
              <w:ind/>
              <w:jc w:val="both"/>
            </w:pPr>
            <w:r>
              <w:rPr>
                <w:rFonts w:ascii="Verdana" w:hAnsi="Verdana" w:eastAsia="Verdana" w:cs="Verdana"/>
                <w:sz w:val="18.0"/>
              </w:rPr>
              <w:t xml:space="preserve">GÜLLÜ ÖZLEM, (2015). Kuzularda büyüme örneğinde tahmin modellerinin performanslarının incelenmesi, Ankara Üniversitesi-&gt;Sağlık Bilimleri Enstitüsü-&gt;Biyoistatistik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sz w:val="18.0"/>
              </w:rPr>
              <w:t xml:space="preserve">2014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sz w:val="18.0"/>
              </w:rPr>
              <w:t xml:space="preserve">3. </w:t>
            </w:r>
          </w:p>
        </w:tc>
        <w:tc>
          <w:tcPr>
            <w:gridSpan w:val="13"/>
            <w:tcMar>
              <w:top w:w="0" w:type="dxa"/>
              <w:left w:w="0" w:type="dxa"/>
              <w:bottom w:w="0" w:type="dxa"/>
              <w:right w:w="0" w:type="dxa"/>
            </w:tcMar>
            <w:vAlign w:val="center"/>
          </w:tcPr>
          <w:p>
            <w:pPr>
              <w:ind/>
              <w:jc w:val="both"/>
            </w:pPr>
            <w:r>
              <w:rPr>
                <w:rFonts w:ascii="Verdana" w:hAnsi="Verdana" w:eastAsia="Verdana" w:cs="Verdana"/>
                <w:sz w:val="18.0"/>
              </w:rPr>
              <w:t xml:space="preserve">ÖZEN DOĞUKAN, (2014). Türk safkan Arap atlarında yarış hayatına etki eden faktörlerin belirlenmesi, Ankara Üniversitesi-&gt;Sağlık Bilimleri Enstitüsü-&gt;Biyoistatistik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sz w:val="18.0"/>
              </w:rPr>
              <w:t xml:space="preserve">2011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sz w:val="18.0"/>
              </w:rPr>
              <w:t xml:space="preserve">4. </w:t>
            </w:r>
          </w:p>
        </w:tc>
        <w:tc>
          <w:tcPr>
            <w:gridSpan w:val="13"/>
            <w:vMerge w:val="restart"/>
            <w:tcMar>
              <w:top w:w="0" w:type="dxa"/>
              <w:left w:w="0" w:type="dxa"/>
              <w:bottom w:w="0" w:type="dxa"/>
              <w:right w:w="0" w:type="dxa"/>
            </w:tcMar>
            <w:vAlign w:val="center"/>
          </w:tcPr>
          <w:p>
            <w:pPr>
              <w:ind/>
              <w:jc w:val="both"/>
            </w:pPr>
            <w:r>
              <w:rPr>
                <w:rFonts w:ascii="Verdana" w:hAnsi="Verdana" w:eastAsia="Verdana" w:cs="Verdana"/>
                <w:sz w:val="18.0"/>
              </w:rPr>
              <w:t xml:space="preserve">CENAN NURİ, (2011). Çiftlik Hayvanlarının (Sığır, Manda, Koyun, Keçi) sayıları ve bunlara ait et üretiminin zaman serileri analizi yöntemleri ile incelenmesi, Ankara Üniversitesi-&gt;Sağlık Bilimleri Enstitüsü-&gt;Biyoistatistik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2"/>
            <w:tcMar>
              <w:top w:w="0" w:type="dxa"/>
              <w:left w:w="0" w:type="dxa"/>
              <w:bottom w:w="0" w:type="dxa"/>
              <w:right w:w="0" w:type="dxa"/>
            </w:tcMar>
          </w:tcPr>
          <w:p>
            <w:pPr>
              <w:ind/>
            </w:pPr>
            <w:r>
              <w:rPr>
                <w:rFonts w:ascii="Verdana" w:hAnsi="Verdana" w:eastAsia="Verdana" w:cs="Verdana"/>
                <w:color w:val="666666"/>
                <w:sz w:val="24.0"/>
                <w:b w:val="true"/>
              </w:rPr>
              <w:t xml:space="preserve">Projelerde Yaptığı 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ind/>
              <w:jc w:val="both"/>
            </w:pPr>
            <w:r>
              <w:rPr>
                <w:rFonts w:ascii="Verdana" w:hAnsi="Verdana" w:eastAsia="Verdana" w:cs="Verdana"/>
                <w:sz w:val="18.0"/>
              </w:rPr>
              <w:t xml:space="preserve">Kanatlı Koksidiyozisinde Lojistik Regresyon Yöntemi ile Risk Faktörlerinin Belirlenmesi, TÜBİTAK PROJESİ, Yönetici, 2006-2007 (ULUSAL)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center"/>
            </w:pPr>
            <w:r>
              <w:rPr>
                <w:rFonts w:ascii="Verdana" w:hAnsi="Verdana" w:eastAsia="Verdana" w:cs="Verdana"/>
                <w:sz w:val="18.0"/>
              </w:rPr>
              <w:t xml:space="preserve">1.</w:t>
            </w: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color w:val="666666"/>
                <w:sz w:val="24.0"/>
                <w:b w:val="true"/>
              </w:rPr>
              <w:t xml:space="preserve">İdari 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ÜNİVERSİTESİ/VETERİNER FAKÜLTESİ/ZOOTEKNİ VE HAYVAN BESLEME BÖLÜMÜ/VETERİNERLİK BİYOİSTATİSTİK ANABİLİM DALI</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11"/>
            <w:tcMar>
              <w:top w:w="0" w:type="dxa"/>
              <w:left w:w="0" w:type="dxa"/>
              <w:bottom w:w="0" w:type="dxa"/>
              <w:right w:w="0" w:type="dxa"/>
            </w:tcMar>
            <w:vAlign w:val="center"/>
          </w:tcPr>
          <w:p>
            <w:pPr>
              <w:ind/>
              <w:jc w:val="center"/>
            </w:pPr>
            <w:r>
              <w:rPr>
                <w:rFonts w:ascii="Verdana" w:hAnsi="Verdana" w:eastAsia="Verdana" w:cs="Verdana"/>
                <w:sz w:val="16.0"/>
              </w:rPr>
              <w:t xml:space="preserve">Komisyon Üyeliği</w:t>
            </w: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center"/>
            </w:pPr>
            <w:r>
              <w:rPr>
                <w:sz w:val="16.0"/>
              </w:rPr>
              <w:t xml:space="preserve">2013</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ÜNİVERSİTESİ/VETERİNER FAKÜLTESİ/ZOOTEKNİ VE HAYVAN BESLEME BÖLÜMÜ</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11"/>
            <w:tcMar>
              <w:top w:w="0" w:type="dxa"/>
              <w:left w:w="0" w:type="dxa"/>
              <w:bottom w:w="0" w:type="dxa"/>
              <w:right w:w="0" w:type="dxa"/>
            </w:tcMar>
            <w:vAlign w:val="center"/>
          </w:tcPr>
          <w:p>
            <w:pPr>
              <w:ind/>
              <w:jc w:val="center"/>
            </w:pPr>
            <w:r>
              <w:rPr>
                <w:rFonts w:ascii="Verdana" w:hAnsi="Verdana" w:eastAsia="Verdana" w:cs="Verdana"/>
                <w:sz w:val="16.0"/>
              </w:rPr>
              <w:t xml:space="preserve">Anabilim Dalı Başkanı</w:t>
            </w: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center"/>
            </w:pPr>
            <w:r>
              <w:rPr>
                <w:sz w:val="16.0"/>
              </w:rPr>
              <w:t xml:space="preserve">2007</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ÜNİVERSİTESİ/VETERİNER FAKÜLTESİ/ZOOTEKNİ VE HAYVAN BESLEME BÖLÜMÜ/VETERİNERLİK BİYOİSTATİSTİK ANABİLİM DALI</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11"/>
            <w:tcMar>
              <w:top w:w="0" w:type="dxa"/>
              <w:left w:w="0" w:type="dxa"/>
              <w:bottom w:w="0" w:type="dxa"/>
              <w:right w:w="0" w:type="dxa"/>
            </w:tcMar>
            <w:vAlign w:val="center"/>
          </w:tcPr>
          <w:p>
            <w:pPr>
              <w:ind/>
              <w:jc w:val="center"/>
            </w:pPr>
            <w:r>
              <w:rPr>
                <w:rFonts w:ascii="Verdana" w:hAnsi="Verdana" w:eastAsia="Verdana" w:cs="Verdana"/>
                <w:sz w:val="16.0"/>
              </w:rPr>
              <w:t xml:space="preserve">Fakülte Yönetim Kurulu Üyeliği</w:t>
            </w: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center"/>
            </w:pPr>
            <w:r>
              <w:rPr>
                <w:sz w:val="16.0"/>
              </w:rPr>
              <w:t xml:space="preserve">2010-2015</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color w:val="666666"/>
                <w:sz w:val="24.0"/>
                <w:b w:val="true"/>
              </w:rPr>
              <w:t xml:space="preserve">Bilimsel Kuruluşlara Üyelikler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center"/>
            </w:pPr>
            <w:r>
              <w:rPr>
                <w:rFonts w:ascii="Verdana" w:hAnsi="Verdana" w:eastAsia="Verdana" w:cs="Verdana"/>
                <w:sz w:val="18.0"/>
              </w:rPr>
              <w:t xml:space="preserve">1. </w:t>
            </w:r>
          </w:p>
        </w:tc>
        <w:tc>
          <w:tcPr>
            <w:gridSpan w:val="11"/>
            <w:tcMar>
              <w:top w:w="0" w:type="dxa"/>
              <w:left w:w="0" w:type="dxa"/>
              <w:bottom w:w="0" w:type="dxa"/>
              <w:right w:w="0" w:type="dxa"/>
            </w:tcMar>
            <w:vAlign w:val="center"/>
          </w:tcPr>
          <w:p>
            <w:pPr>
              <w:ind/>
            </w:pPr>
            <w:r>
              <w:rPr>
                <w:rFonts w:ascii="Verdana" w:hAnsi="Verdana" w:eastAsia="Verdana" w:cs="Verdana"/>
                <w:sz w:val="18.0"/>
              </w:rPr>
              <w:t xml:space="preserve">The International Biometric Society, Üye  , 2014-2014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color w:val="666666"/>
                <w:sz w:val="24.0"/>
                <w:b w:val="true"/>
              </w:rPr>
              <w:t xml:space="preserve">Eserler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17"/>
            <w:tcMar>
              <w:top w:w="0" w:type="dxa"/>
              <w:left w:w="0" w:type="dxa"/>
              <w:bottom w:w="0" w:type="dxa"/>
              <w:right w:w="0" w:type="dxa"/>
            </w:tcMar>
          </w:tcPr>
          <w:p>
            <w:pPr>
              <w:ind/>
            </w:pPr>
            <w:r>
              <w:rPr>
                <w:rFonts w:ascii="Verdana" w:hAnsi="Verdana" w:eastAsia="Verdana" w:cs="Verdana"/>
                <w:color w:val="666666"/>
                <w:sz w:val="22.0"/>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KAYA SEMRA,KAÇAR CİHAN,POLAT BÜLENT,ÇOLAK ARMAĞAN,KAYA DUYGU,GÜRCAN İSMAYİL SAFA,Bollwein Heinrich,ASLAN SELİM (2017).  Association of luteal blood flow with follicular size  serum estrogen and progesterone concentrations  and the inducibility of luteolysis by PGF2a in dairy cows.  Theriogenology(87), 167-172. (Yayın No: 3080454)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6"/>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Alkan Musa,Çokçalışkan Can,Bulut A Naci,Arslan Abdullah,Uzunlu Ergün,GÜRCAN İSMAYİL SAFA (2016).  Determination of the best vaccination age of calves in the presence of maternal antibodies to foot and mouth disease under natural conditions.  Vaccine Reports, 6, 44-49. (Yayın No: 2850857)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6"/>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ÖZEN DOĞUKAN,Bohning Dankmar,GÜRCAN İSMAYİL SAFA (2016).  Estimation of stray dog and cat population in metropolitian Ankara  Turkey.  Turk J Vet  Anim Sci, 40, 7-12. (Yayın No: 3079700)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6"/>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ÖZEN DOĞUKAN,GÜRCAN İSMAYİL SAFA (2016).  Determination of Factors affecting the length of racing career of Arabian horses in Turkey.  Ankara Üniversitesi Veteriner Fakültesi Dergisi, 63, 303-309. (Yayın No: 3079877)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6"/>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BULUT ÖZGÜR,GÜNGÖR KAHRAMAN,Thiemann Nicole,Hızlıol İsmail,GÜRCAN İSMAYİL SAFA,HEKİMOĞLU BAKİ,Kaya Elif,Özdede Melih,Akay Gülsün (2016).  Repeatability of facial soft tissue thickness measurements for forensic facial reconstruction using X ray images.  Australian Journal of Forensic Sciences, 1-8., Doi: 10.1080/00450618.2015.1137970 (Yayın No: 3118341)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6"/>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MİDİLLİ MUSTAFA,SALMAN MUSTAFA,Muğlalı Hakan,ÇENESİZ SENA,Ormancı Neslihan,GÜRCAN İSMAYİL SAFA (2015).  The effects of different zinc sources and microbial phytase supplementation on the tibial bone properties  strength and Zn mineralization broilers fed with diet low phosphorus.  Kafkas Universitesi Veteriner Fakültesi Dergisi, 21(4), 607-614. (Yayın No: 3099701)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6"/>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GÜNGÖR KAHRAMAN,BULUT ÖZGÜR,HEKİMOĞLU BAKİ,GÜRCAN İSMAYİL SAFA (2015).  Variations of midline facial soft tissue thicknesses among three skeletal classes in Central Anatolian adults.  Legal medicine(17), 459-466. (Yayın No: 2322346)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6"/>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Pr>
              <w:t xml:space="preserve">2</w:t>
            </w:r>
          </w:p>
        </w:tc>
        <w:tc>
          <w:tcPr>
     </w:tcPr>
          <w:p>
            <w:pPr>
              <w:pStyle w:val="EMPTY_CELL_STYLE"/>
            </w:pPr>
          </w:p>
        </w:tc>
      </w:tr>
    </w:tbl>
    <w:tbl>
      <w:tblPr>
        <w:tblLayout w:type="fixed"/>
      </w:tblPr>
      <w:tblGrid>
        <w:gridCol w:w="400"/>
        <w:gridCol w:w="400"/>
        <w:gridCol w:w="1040"/>
        <w:gridCol w:w="7660"/>
        <w:gridCol w:w="1340"/>
        <w:gridCol w:w="26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2.0"/>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MİDİLLİ MUSTAFA,SALMAN MUSTAFA,Ömer Hakan Muğlalı,ÇENESİZ SENA,Neslihan Ormancı,Pakdil Murat,GÜRCAN İSMAYİL SAFA (2015).  Değişik Çinko Kaynakları ve Mikrobial Fitaz Katkısının Düşük Düzeyde Fosfor İçeren Etlik Piliçlerin Tibia Kemik Özellikleri  Dayanıklılığı ve Çinko Mineralizasyonu Üzerine Etkileri.  Kafkas Universitesi Veteriner Fakultesi Dergisi, 4, 607-614., Doi: 10.9775/kvfd.2015.13001 (Yayın No: 2324471)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8.</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(2014).  Cytotoxic effects of etephon and maleic hydrazide in Vero  Hep2  HepG2 cells.  Drug Chem Toxicol (Yayın No: 726980)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9.</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SAFA,ÖZEN DOĞUKAN (2014).  Investigation of effect of year and season factors on calving difficulty  using poisson regression model in Simmental x South Anatolian red crossbred cattle.  Ank Univ Vet fak Derg (Yayın No: 737270)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BÜYÜKLEBLEBİCİ SERHAT,TAŞDEMİR UMUT,TUNCER PÜRHAN BARBAROS,durmaz e,BÜYÜKLEBLEBİCİ OLGA,Coşkun E,GÜRCAN İSMAYİL SAFA (2014).  Can linoleic acid improve the quality of frozen thawed bull sperm.  Cyroletters, 35(6), 473-481. (Yayın No: 3099246)</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(2014).  The relationship between seropositivity and tissue cysts in sheep naturally infected with Toxoplasma gondii.  Turk J Vet Anim Sci  (Yayın No: 726864)</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KAYA DUYGU,AĞAOĞLU ALİ REHA,Ay S,Schaffer SS,EMRE BİRTEN,GÜRCAN İSMAYİL SAFA (2014).  The effects of aglepristone alone and in combination with cloprostenol on hormonal values during termination of mid term pregnancy in bitches.  Animal reproduction science , 3(146), 210-217. (Yayın No: 3099412)</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(2013).  PVA PAA Based Antibacterial Wound Dressing Material with Aloe Vera.  Polymer-Plastics Technology and Engineering (Yayın No: 727383)</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(2013).  Prevalences of Feline Coronavirus  FCoV   Feline Leukaemia Virus  FeLV   Feline Immunodeficiency Virus  FIV  and Feline Parvovirus  FPV  amongdomestic cats in Ankara  Turkey.  Revue Méd. Vét. (Yayın No: 727047)</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(2013).  Effects of various cryoprotectants on bull sperm quality  DNA integrity and oxidative stress parameters.  Cryobiology (Yayın No: 727528)</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(2013).  İneklerde eko yapı değişkenler kullanılarak kronik endometritis tiplerinin ROC eğrisi yöntemi ile belirlenmesi.  Ankara Üniv Vet Fak Derg (Yayın No: 727452)</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(2013).  Effects of different doses of trehalose supplementation in egg yolk extender in frozen   thawed Angora buck semen.  Small Ruminant Research  (Yayın No: 727131)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18.</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(2011).  Body weight and body measurements of male and female Pekin ducks obtained from breeder flocks of different age.  Arch.Geflügelk (Yayın No: 727624)</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19.</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AKÇAY AYTAÇ,ERTUĞRUL OKAN,GÜRCAN İSMAYİL SAFA,KARAER KADRİ ZAFER (2011).  Quantification of risk factors of coccidiosis in broilers by using logistic regression analysis.  Ankara Üniversitesi Veteriner Fakültesi Dergisi, 58(3), 195-202. (Yayın No: 3099527)</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(2011).  Broiler coccidisosis inde risk faktörlerinin lojistik regresyon analizi ile belirlenmesi.  Ankara Üniv Vet Fak Derg (Yayın No: 727684)</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(2009).  Seroprevalence of Neospora caninum in dairy cattle ranches with high abortion rate  special emphasis to serologic coexistence with Toxoplasma gondii  Brucella abortus and Listeria monocytogenes.  Veterinary Parasitology (Yayın No: 727854)</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(2009).  Analysis of genetic variation among accession of critically endangered Rhaponticodies iconiensis and Rhaponticoides mykalea based on RAPD and SDS PAGE markers.  African Journal of Biotechnology (Yayın No: 728011)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(2008).  Reproductive parameters in Anatolian water bufallos and affecting factors of these parameters.  Reproduction in Domestic Animals (Yayın No: 727919)</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(2007).  Cryopreservation of canine semen at different freezing thawing programs.  Indian Veterinary Journal (Yayın No: 728133)</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(2007).  Survival Analysis in Crossbred Cows.  Indian Veterinary Journal (Yayın No: 728071)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(2006).  Gross appearance of the chicken unfertilized germinal disc.  Ank. Univ. Vet. Fak. Derg (Yayın No: 729225)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(2005).  Evaluation of Ram Sperm Frozen with Various Taurine Concentrations.  Indian Veterinary Journal (Yayın No: 728187)</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28.</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(2004).  Immunohistochemicial Invetigation of Cerebellum in Dogs infected With Canine Distemper Virus.  Acta Veterinaria Hungarica (Yayın No: 728312)</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29.</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(2004).  Dirofilaria Immitis ile Enfekte Köpeklerde Mikrofiler Periodisitesinin Kantitatif Analizi.  Ank. Üniv. Vet. Fak. Derg (Yayın No: 729348)</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30.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Pr>
              <w:t xml:space="preserve">3</w:t>
            </w:r>
          </w:p>
        </w:tc>
        <w:tc>
          <w:tcPr>
     </w:tcPr>
          <w:p>
            <w:pPr>
              <w:pStyle w:val="EMPTY_CELL_STYLE"/>
            </w:pPr>
          </w:p>
        </w:tc>
      </w:tr>
    </w:tbl>
    <w:tbl>
      <w:tblPr>
        <w:tblLayout w:type="fixed"/>
      </w:tblPr>
      <w:tblGrid>
        <w:gridCol w:w="400"/>
        <w:gridCol w:w="400"/>
        <w:gridCol w:w="1040"/>
        <w:gridCol w:w="7660"/>
        <w:gridCol w:w="1340"/>
        <w:gridCol w:w="26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2.0"/>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(2003).  Prevalence of Hydatidosis and Fertility of Hydatid Cysts in Sheep in Kirikkale  Turkey.  Acta Veterinaria Hungarica (Yayın No: 728363)</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31.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GÜRCAN İSMAYİL SAFA (2002).  Alman Et ve Karacabey Merinosu Koyunların Canlı Ağırlık  Vücut Ölçüleri ve Yapağı Inceliği Yönünden Kümeleme Analizi ile Incelenmesi.  Turk J Vet Anim Sci (Yayın No: 728415)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32.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4.0"/>
                <w:b w:val="true"/>
              </w:rPr>
              <w:t xml:space="preserve">B. Uluslararası bilimsel toplantılarda sunulan ve bildiri kitaplarında (proceedings) basılan bildiriler :</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GÜRCAN İSMAYİL SAFA  Effects of various cryprotectants on bull sperm qality and oxidative stress parameters.  4th International Congress on Cell Membranes and Oxidative Stress: Focus on Calcium Signaling and TRP Channels (Tam Metin Bildiri/)(Yayın No:730326)</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GÜRCAN İSMAYİL SAFA  The effect of trehalose on oxidative stress parameters  DNA damage and some sperm parameters of Angora Buck frozen thawed semen.  4th International Congress on Cell Membranes and Oxidative Stress: Focus on Calcium Signaling and TRP Channels (Tam Metin Bildiri/)(Yayın No:730459)</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GÜRCAN İSMAYİL SAFA  Evaluation of the relationship between serum adiponectin levels and oxidative stress in hyperlipidemia.  10 th International Symposium on Pharmaceutical Sciences (Tam Metin Bildiri/)(Yayın No:730190)</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GÜRCAN İSMAYİL SAFA  Effect of Year and Season factors on Calf Deaths Caused Calving Difficulty Using Poisson Regression Model.  25th European Meeting of Statisticians (/)(Yayın No:730686)</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GÜRCAN İSMAYİL SAFA  Risk Factors of Coccidiosis in Broiler in Turkey.  29th World Veterinary Congress, Voncouver, Canada (/)(Yayın No:730563)</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GÜRCAN İSMAYİL SAFA  Develeopment of Foot and Mouth Disease Vaccine Potency Test Without Conducting Animal Challenge Experiment.  The global control of FMD Tools, ideals Erice, Italy (/)(Yayın No:730624)</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GÜRCAN İSMAYİL SAFA  The effect of different doses of some cryoprotectans on post thawed Angora goat sperm motility  plasma membrane integrity  oxidative stress parameters and DNA damage.  4th International Congress on Cell Membranes and Oxidative Stress: Focus on Calcium Signaling and TRP Channels (Tam Metin Bildiri/)(Yayın No:730402)</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2.0"/>
                <w:b w:val="true"/>
              </w:rPr>
              <w:t xml:space="preserve">D. Ulusal hakemli dergilerde yayımlanan makaleler :</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Hancı İbrahim,GÜRCAN İSMAYİL SAFA,Sönmez Ahmet (2016).  Sığır ve Koyunlarda Eş zamanlı Brusella ve Şap Aşısı Uygulamalarının Antikor Düzeylerine Etkisi.  Etlik Veteriner Mikrobiyoloji Dergisi, 27(1)-37. (Kontrol No: 3096845)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nuri cenan,GÜRCAN İSMAYİL SAFA (2011).  Türkiye çiftlik hayvan sayılarının ileriye yönelik projeksiyonu  ARIMA Modellemesi.  Vet Hekim Der Derg (Kontrol No: 728499)</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GÜRCAN İSMAYİL SAFA (2010).  Candida Türlerinin Biyofilm Oluşturan ve Planktonik Formlarının Antifungal Ajanlara Karşı İn Vitro Duyarlılıklarının Araştırılmasında İki Farklı Yöntemin Karşılaştırılması.  Bulletin of Microbiology (Kontrol No: 727790)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GÜRCAN İSMAYİL SAFA (2009).  Seroprevalence of Neospora caninum and coexistence with Toxoplasma gondii in dogs.  Türkiye Parazitol Derg (Kontrol No: 728579)</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GÜRCAN İSMAYİL SAFA (2007).  Reçetelerin Reçeteleme Göstergelerine Göre İncelenmesi Ankara İl Merkezi Örneği.  Journal of Health and Society (Kontrol No: 728833)</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GÜRCAN İSMAYİL SAFA (2007).  Epidemiyolojik Araştırma Yöntemleri ve Hastalık Nedenlerine İlişkin İstatistiksel Oranlar.  Vet Hekim Der Derg (Kontrol No: 728638)</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GÜRCAN İSMAYİL SAFA (2007).  Denizli ve Gerze Yerli Tavuklarında Yumurta Ağırlığı ve Yumurta Ağırlığının Tekrarlama Derecesi.  Lalahan Hay. Araşt. Enst. Derg (Kontrol No: 728908)</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GÜRCAN İSMAYİL SAFA (2006).  Klinik Örneklerden İzole edilen Pseudomonas suşlarının Antibiyotiklere Duyarlılıkları.  Türk Mikrobiyo Cem. Derg. (Kontrol No: 729165)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8.</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GÜRCAN İSMAYİL SAFA (2006).  Kahverengi ve Beyaz Yumurtacı Hibrit Tavuk Yemlerine İstiridye Kabuğu İlavesinin Yumurta Kabuk Kalitesine ve Serum Kalsiyum Düzeyine Etkileri.  Lalahan Hay. Araşt. Enst. Derg (Kontrol No: 728985)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9.</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GÜRCAN İSMAYİL SAFA (2006).  Merinos Koyunlarında Beden Ölçüleri Kullanılarak İstatistiki Metodlarla Canlı Ağırlık Tahmini.  Lalahan Hay. Araşt. Enst. Derg (Kontrol No: 729087)</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10.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GÜRCAN İSMAYİL SAFA (2006).  Denizli ve Gerze Yerli Tavuk Irklarında Yumurta Verimine Ait Bazı Özellikler.  Lalahan Hay. Araşt. Enst. Derg (Kontrol No: 729041)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11.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GÜRCAN İSMAYİL SAFA (2003).  Tiroid Fonksiyon Bozukluğu Olan Hastalarda Demir Metabolizması.  J. Faculty of Pharmacy Ankara (Kontrol No: 729454)</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12.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Pr>
              <w:t xml:space="preserve">4</w:t>
            </w:r>
          </w:p>
        </w:tc>
        <w:tc>
          <w:tcPr>
     </w:tcPr>
          <w:p>
            <w:pPr>
              <w:pStyle w:val="EMPTY_CELL_STYLE"/>
            </w:pPr>
          </w:p>
        </w:tc>
      </w:tr>
    </w:tbl>
    <w:tbl>
      <w:tblPr>
        <w:tblLayout w:type="fixed"/>
      </w:tblPr>
      <w:tblGrid>
        <w:gridCol w:w="400"/>
        <w:gridCol w:w="400"/>
        <w:gridCol w:w="1040"/>
        <w:gridCol w:w="240"/>
        <w:gridCol w:w="2000"/>
        <w:gridCol w:w="620"/>
        <w:gridCol w:w="480"/>
        <w:gridCol w:w="4320"/>
        <w:gridCol w:w="1340"/>
        <w:gridCol w:w="260"/>
        <w:gridCol w:w="20"/>
        <w:gridCol w:w="40"/>
        <w:gridCol w:w="34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tcMar>
              <w:top w:w="0" w:type="dxa"/>
              <w:left w:w="0" w:type="dxa"/>
              <w:bottom w:w="0" w:type="dxa"/>
              <w:right w:w="0" w:type="dxa"/>
            </w:tcMar>
          </w:tcPr>
          <w:p>
            <w:pPr>
              <w:ind/>
            </w:pPr>
            <w:r>
              <w:rPr>
                <w:rFonts w:ascii="Verdana" w:hAnsi="Verdana" w:eastAsia="Verdana" w:cs="Verdana"/>
                <w:color w:val="666666"/>
                <w:sz w:val="22.0"/>
                <w:b w:val="true"/>
              </w:rPr>
              <w:t xml:space="preserve">D. Ulusal hakemli dergilerde yayımlanan makaleler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GÜRCAN İSMAYİL SAFA (2001).  Oran Tipi Tahmin Yöntemleri ile Simental x Güneydoğu Anadolu Kırmızısı Melez  F1  Erkek Danalarda Canlı Ağırlık Tahmini.  Ank. Üniv. Vet. Fak. Derg (Kontrol No: 729640)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13.</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GÜRCAN İSMAYİL SAFA (2001).  Bir Denizli Tavuğu Sürüsünde Canlı Ağırlık ve Yumurta Ağırlığı Özellikleri.  Ank. Üniv. Vet. Fak. Derg (Kontrol No: 729595)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14.</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GÜRCAN İSMAYİL SAFA (2001).  Doğrusal Olmayan Regresyon Analizi ve Biyoistatistikte Kullanımı.  Ank. Üniv. Vet. Fak. Derg (Kontrol No: 729718)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15.</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GÜRCAN İSMAYİL SAFA (2000).  Veteriner Hekimlik Biliminde Istatistik yöntemlerin Kullanımı ve Araştırmalarda Kullanılacak Örnek Genişliğinin Belirlenmesi.  Turk Vet Hekim Derg (Kontrol No: 729777)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16.</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GÜRCAN İSMAYİL SAFA (1996).  Farklı Sulandırıcılarla Dondurulan Köpek Spermatozoonlarında Morfolojik Değişimler Üzerinde Etkileri.  Lalahan Hay. Arş. Enst. Derg (Kontrol No: 729940)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17.</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GÜRCAN İSMAYİL SAFA (1996).  Değişik Irktan Köpeklerde Sun i Tohumlama Çalışmaları.  Lalahan Hay. Arş. Enst. Derg (Kontrol No: 729876)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18.</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color w:val="666666"/>
                <w:sz w:val="24.0"/>
                <w:b w:val="true"/>
              </w:rPr>
              <w:t xml:space="preserve">Editörlük</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Verdana" w:hAnsi="Verdana" w:eastAsia="Verdana" w:cs="Verdana"/>
              </w:rPr>
              <w:t xml:space="preserve">1.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gridSpan w:val="6"/>
            <w:vMerge w:val="restart"/>
            <w:tcMar>
              <w:top w:w="0" w:type="dxa"/>
              <w:left w:w="0" w:type="dxa"/>
              <w:bottom w:w="0" w:type="dxa"/>
              <w:right w:w="0" w:type="dxa"/>
            </w:tcMar>
          </w:tcPr>
          <w:p>
            <w:pPr>
              <w:ind/>
            </w:pPr>
            <w:r>
              <w:rPr>
                <w:rFonts w:ascii="Verdana" w:hAnsi="Verdana" w:eastAsia="Verdana" w:cs="Verdana"/>
              </w:rPr>
              <w:t xml:space="preserve">Veteriner Hekimler Derneği Dergisi (SCI-Expanded), Dergi, Yayın Kurulu Üyeliği, Veteriner Hekimler Derneği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Verdana" w:hAnsi="Verdana" w:eastAsia="Verdana" w:cs="Verdana"/>
              </w:rPr>
              <w:t xml:space="preserve">2.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gridSpan w:val="6"/>
            <w:vMerge w:val="restart"/>
            <w:tcMar>
              <w:top w:w="0" w:type="dxa"/>
              <w:left w:w="0" w:type="dxa"/>
              <w:bottom w:w="0" w:type="dxa"/>
              <w:right w:w="0" w:type="dxa"/>
            </w:tcMar>
          </w:tcPr>
          <w:p>
            <w:pPr>
              <w:ind/>
            </w:pPr>
            <w:r>
              <w:rPr>
                <w:rFonts w:ascii="Verdana" w:hAnsi="Verdana" w:eastAsia="Verdana" w:cs="Verdana"/>
              </w:rPr>
              <w:t xml:space="preserve">Ankara Üniversitesi Veteriner Fakültesi Dergisi (SCI-Expanded), Dergi, Editör, Ankara Üniversitesi BAsımevi, 01.07.2016-01.09.2016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Verdana" w:hAnsi="Verdana" w:eastAsia="Verdana" w:cs="Verdana"/>
              </w:rPr>
              <w:t xml:space="preserve">3.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gridSpan w:val="6"/>
            <w:vMerge w:val="restart"/>
            <w:tcMar>
              <w:top w:w="0" w:type="dxa"/>
              <w:left w:w="0" w:type="dxa"/>
              <w:bottom w:w="0" w:type="dxa"/>
              <w:right w:w="0" w:type="dxa"/>
            </w:tcMar>
          </w:tcPr>
          <w:p>
            <w:pPr>
              <w:ind/>
            </w:pPr>
            <w:r>
              <w:rPr>
                <w:rFonts w:ascii="Verdana" w:hAnsi="Verdana" w:eastAsia="Verdana" w:cs="Verdana"/>
              </w:rPr>
              <w:t xml:space="preserve">Ankara Üniversitesi Veteriner Fakültesi Dergisi (SCI-Expanded), Dergi, Editör, Ankara Üniversitesi Basımevi, 01.04.2016-01.06.2016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Verdana" w:hAnsi="Verdana" w:eastAsia="Verdana" w:cs="Verdana"/>
              </w:rPr>
              <w:t xml:space="preserve">4.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gridSpan w:val="6"/>
            <w:vMerge w:val="restart"/>
            <w:tcMar>
              <w:top w:w="0" w:type="dxa"/>
              <w:left w:w="0" w:type="dxa"/>
              <w:bottom w:w="0" w:type="dxa"/>
              <w:right w:w="0" w:type="dxa"/>
            </w:tcMar>
          </w:tcPr>
          <w:p>
            <w:pPr>
              <w:ind/>
            </w:pPr>
            <w:r>
              <w:rPr>
                <w:rFonts w:ascii="Verdana" w:hAnsi="Verdana" w:eastAsia="Verdana" w:cs="Verdana"/>
              </w:rPr>
              <w:t xml:space="preserve">Ankara Üniversitesi Veteriner Fakültesi Dergisi (SCI-Expanded), Dergi, Editör, Ankara Üniversitesi Basımevi, 01.10.2016-01.12.2016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Verdana" w:hAnsi="Verdana" w:eastAsia="Verdana" w:cs="Verdana"/>
              </w:rPr>
              <w:t xml:space="preserve">5.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gridSpan w:val="6"/>
            <w:vMerge w:val="restart"/>
            <w:tcMar>
              <w:top w:w="0" w:type="dxa"/>
              <w:left w:w="0" w:type="dxa"/>
              <w:bottom w:w="0" w:type="dxa"/>
              <w:right w:w="0" w:type="dxa"/>
            </w:tcMar>
          </w:tcPr>
          <w:p>
            <w:pPr>
              <w:ind/>
            </w:pPr>
            <w:r>
              <w:rPr>
                <w:rFonts w:ascii="Verdana" w:hAnsi="Verdana" w:eastAsia="Verdana" w:cs="Verdana"/>
              </w:rPr>
              <w:t xml:space="preserve">Ankara Üniversitesi Veteriner Fakültesi Dergisi (SCI-Expanded), Dergi, Editör, Ankara Üniversitesi Basımevi, 01.01.2016-01.03.2016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color w:val="666666"/>
                <w:sz w:val="22.0"/>
                <w:b w:val="true"/>
              </w:rPr>
              <w:t xml:space="preserve">Üniversite Dışı Deneyim</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ind/>
            </w:pPr>
            <w:r>
              <w:rPr>
                <w:rFonts w:ascii="Verdana" w:hAnsi="Verdana" w:eastAsia="Verdana" w:cs="Verdana"/>
                <w:sz w:val="18.0"/>
              </w:rPr>
              <w:t xml:space="preserve">1991-1992</w:t>
            </w:r>
          </w:p>
        </w:tc>
        <w:tc>
          <w:tcPr>
            <w:vMerge w:val="restart"/>
            <w:tcMar>
              <w:top w:w="0" w:type="dxa"/>
              <w:left w:w="0" w:type="dxa"/>
              <w:bottom w:w="0" w:type="dxa"/>
              <w:right w:w="0" w:type="dxa"/>
            </w:tcMar>
            <w:vAlign w:val="center"/>
          </w:tcPr>
          <w:p>
            <w:pPr>
              <w:ind/>
            </w:pPr>
            <w:r>
              <w:rPr>
                <w:rFonts w:ascii="Verdana" w:hAnsi="Verdana" w:eastAsia="Verdana" w:cs="Verdana"/>
                <w:sz w:val="16.0"/>
                <w:b w:val="true"/>
              </w:rPr>
              <w:t xml:space="preserve">İstatistikçi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vMerge w:val="continue"/>
            <w:tcMar>
              <w:top w:w="0" w:type="dxa"/>
              <w:left w:w="0" w:type="dxa"/>
              <w:bottom w:w="0" w:type="dxa"/>
              <w:right w:w="0" w:type="dxa"/>
            </w:tcMar>
            <w:vAlign w:val="center"/>
          </w:tcPr>
          <w:p>
            <w:pPr>
              <w:pStyle w:val="EMPTY_CELL_STYLE"/>
            </w:pPr>
          </w:p>
        </w:tc>
        <w:tc>
          <w:tcPr>
            <w:gridSpan w:val="7"/>
            <w:tcMar>
              <w:top w:w="0" w:type="dxa"/>
              <w:left w:w="0" w:type="dxa"/>
              <w:bottom w:w="0" w:type="dxa"/>
              <w:right w:w="0" w:type="dxa"/>
            </w:tcMar>
            <w:vAlign w:val="center"/>
          </w:tcPr>
          <w:p>
            <w:pPr>
              <w:ind/>
            </w:pPr>
            <w:r>
              <w:rPr>
                <w:rFonts w:ascii="Verdana" w:hAnsi="Verdana" w:eastAsia="Verdana" w:cs="Verdana"/>
                <w:sz w:val="18.0"/>
              </w:rPr>
              <w:t xml:space="preserve">Düzen Laboratuvarları, Kalite Kontrol uzmanı, (Diğer)</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9"/>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9"/>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right"/>
            </w:pPr>
            <w:r>
              <w:rPr>
       </w:rPr>
              <w:t xml:space="preserve">5</w:t>
            </w: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 w:type="paragraph" w:styleId="table">
    <w:name w:val="table"/>
    <w:qFormat/>
    <w:pPr>
      <w:ind/>
    </w:pPr>
    <w:rPr>
       </w:rPr>
  </w:style>
  <w:style w:type="paragraph" w:styleId="table_TH">
    <w:name w:val="table_TH"/>
    <w:qFormat/>
    <w:pPr>
      <w:ind/>
    </w:pPr>
    <w:rPr>
       </w:rPr>
  </w:style>
  <w:style w:type="paragraph" w:styleId="table_CH">
    <w:name w:val="table_CH"/>
    <w:qFormat/>
    <w:pPr>
      <w:ind/>
    </w:pPr>
    <w:rPr>
       </w:rPr>
  </w:style>
  <w:style w:type="paragraph" w:styleId="table_TD">
    <w:name w:val="table_TD"/>
    <w:qFormat/>
    <w:pPr>
      <w:ind/>
    </w:pPr>
    <w:rP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