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  SIVILAR VE HAL DEĞİŞMELERİ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1  Sıvı</w:t>
      </w:r>
      <w:proofErr w:type="gramEnd"/>
      <w:r w:rsidRPr="00BB2368">
        <w:rPr>
          <w:rFonts w:ascii="Comic Sans MS" w:hAnsi="Comic Sans MS"/>
          <w:sz w:val="24"/>
          <w:szCs w:val="24"/>
        </w:rPr>
        <w:t xml:space="preserve"> Hal</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2  Buharlaşma</w:t>
      </w:r>
      <w:proofErr w:type="gramEnd"/>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3  Sıvıların</w:t>
      </w:r>
      <w:proofErr w:type="gramEnd"/>
      <w:r w:rsidRPr="00BB2368">
        <w:rPr>
          <w:rFonts w:ascii="Comic Sans MS" w:hAnsi="Comic Sans MS"/>
          <w:sz w:val="24"/>
          <w:szCs w:val="24"/>
        </w:rPr>
        <w:t xml:space="preserve"> Buhar Basıncı</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4  Kaynama</w:t>
      </w:r>
      <w:proofErr w:type="gramEnd"/>
      <w:r w:rsidRPr="00BB2368">
        <w:rPr>
          <w:rFonts w:ascii="Comic Sans MS" w:hAnsi="Comic Sans MS"/>
          <w:sz w:val="24"/>
          <w:szCs w:val="24"/>
        </w:rPr>
        <w:t xml:space="preserve"> Noktası</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5  Buharlaşma</w:t>
      </w:r>
      <w:proofErr w:type="gram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6  Donma</w:t>
      </w:r>
      <w:proofErr w:type="gramEnd"/>
      <w:r w:rsidRPr="00BB2368">
        <w:rPr>
          <w:rFonts w:ascii="Comic Sans MS" w:hAnsi="Comic Sans MS"/>
          <w:sz w:val="24"/>
          <w:szCs w:val="24"/>
        </w:rPr>
        <w:t xml:space="preserve"> Noktası (Erime Noktası)</w:t>
      </w:r>
    </w:p>
    <w:p w:rsidR="009E23AA" w:rsidRPr="009E23AA" w:rsidRDefault="009E23AA" w:rsidP="003F320B">
      <w:pPr>
        <w:jc w:val="both"/>
        <w:rPr>
          <w:rFonts w:ascii="Comic Sans MS" w:hAnsi="Comic Sans MS"/>
          <w:b/>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1  SIVI</w:t>
      </w:r>
      <w:proofErr w:type="gramEnd"/>
      <w:r w:rsidRPr="00BB2368">
        <w:rPr>
          <w:rFonts w:ascii="Comic Sans MS" w:hAnsi="Comic Sans MS"/>
          <w:b/>
          <w:sz w:val="24"/>
          <w:szCs w:val="24"/>
        </w:rPr>
        <w:t xml:space="preserve"> HAL</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Gazların soğutulup yoğunlaştırılmasıyla elde edilen sıvılar, molekülleri tümüyle gelişigüzel Brown </w:t>
      </w:r>
      <w:proofErr w:type="gramStart"/>
      <w:r w:rsidRPr="00BB2368">
        <w:rPr>
          <w:rFonts w:ascii="Comic Sans MS" w:hAnsi="Comic Sans MS"/>
          <w:sz w:val="24"/>
          <w:szCs w:val="24"/>
        </w:rPr>
        <w:t>hareketleri  yapan</w:t>
      </w:r>
      <w:proofErr w:type="gramEnd"/>
      <w:r w:rsidRPr="00BB2368">
        <w:rPr>
          <w:rFonts w:ascii="Comic Sans MS" w:hAnsi="Comic Sans MS"/>
          <w:sz w:val="24"/>
          <w:szCs w:val="24"/>
        </w:rPr>
        <w:t xml:space="preserve"> gaz hali ile, en düzenli biçimde istiflenmiş katı hal arasında kalan bir özelliğe sahiptir. Özellikle yüksek sıcaklıklarda moleküllerin kinetik enerjileri moleküller arasındaki çekme kuvvetlerine üstün geldiğinden moleküller birbiri üzerinden hızla kayarak ötelenirler. Böylece, belli hacimleri olmayan sıvılar içinde bulundukları kabın şeklini alırlar.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Herhangi bir </w:t>
      </w:r>
      <w:proofErr w:type="spellStart"/>
      <w:r w:rsidRPr="00BB2368">
        <w:rPr>
          <w:rFonts w:ascii="Comic Sans MS" w:hAnsi="Comic Sans MS"/>
          <w:sz w:val="24"/>
          <w:szCs w:val="24"/>
        </w:rPr>
        <w:t>sıvınını</w:t>
      </w:r>
      <w:proofErr w:type="spellEnd"/>
      <w:r w:rsidRPr="00BB2368">
        <w:rPr>
          <w:rFonts w:ascii="Comic Sans MS" w:hAnsi="Comic Sans MS"/>
          <w:sz w:val="24"/>
          <w:szCs w:val="24"/>
        </w:rPr>
        <w:t xml:space="preserve"> akmaya karşı gösterdiği dirence </w:t>
      </w:r>
      <w:proofErr w:type="spellStart"/>
      <w:r w:rsidRPr="00BB2368">
        <w:rPr>
          <w:rFonts w:ascii="Comic Sans MS" w:hAnsi="Comic Sans MS"/>
          <w:b/>
          <w:sz w:val="24"/>
          <w:szCs w:val="24"/>
        </w:rPr>
        <w:t>viskozluk</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viskozluğun</w:t>
      </w:r>
      <w:proofErr w:type="spellEnd"/>
      <w:r w:rsidRPr="00BB2368">
        <w:rPr>
          <w:rFonts w:ascii="Comic Sans MS" w:hAnsi="Comic Sans MS"/>
          <w:sz w:val="24"/>
          <w:szCs w:val="24"/>
        </w:rPr>
        <w:t xml:space="preserve"> tersine ise </w:t>
      </w:r>
      <w:r w:rsidRPr="00BB2368">
        <w:rPr>
          <w:rFonts w:ascii="Comic Sans MS" w:hAnsi="Comic Sans MS"/>
          <w:b/>
          <w:sz w:val="24"/>
          <w:szCs w:val="24"/>
        </w:rPr>
        <w:t>akıcılık</w:t>
      </w:r>
      <w:r w:rsidRPr="00BB2368">
        <w:rPr>
          <w:rFonts w:ascii="Comic Sans MS" w:hAnsi="Comic Sans MS"/>
          <w:sz w:val="24"/>
          <w:szCs w:val="24"/>
        </w:rPr>
        <w:t xml:space="preserve"> adı verilir. Sıvıların akmaya karşı gösterdikleri direnç moleküllerin arasındaki çekim kuvvetinin, başka bir deyişle, temasta olan sıvı tabakaları arasındaki iç sürtünmenin bir ölçüsüdür.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w:t>
      </w:r>
      <w:proofErr w:type="spellStart"/>
      <w:r w:rsidRPr="00BB2368">
        <w:rPr>
          <w:rFonts w:ascii="Comic Sans MS" w:hAnsi="Comic Sans MS"/>
          <w:sz w:val="24"/>
          <w:szCs w:val="24"/>
        </w:rPr>
        <w:t>vee</w:t>
      </w:r>
      <w:proofErr w:type="spellEnd"/>
      <w:r w:rsidRPr="00BB2368">
        <w:rPr>
          <w:rFonts w:ascii="Comic Sans MS" w:hAnsi="Comic Sans MS"/>
          <w:sz w:val="24"/>
          <w:szCs w:val="24"/>
        </w:rPr>
        <w:t xml:space="preserve"> moleküllerin geometrik şekilleri de </w:t>
      </w:r>
      <w:proofErr w:type="spellStart"/>
      <w:r w:rsidRPr="00BB2368">
        <w:rPr>
          <w:rFonts w:ascii="Comic Sans MS" w:hAnsi="Comic Sans MS"/>
          <w:sz w:val="24"/>
          <w:szCs w:val="24"/>
        </w:rPr>
        <w:t>viskozluk</w:t>
      </w:r>
      <w:proofErr w:type="spellEnd"/>
      <w:r w:rsidRPr="00BB2368">
        <w:rPr>
          <w:rFonts w:ascii="Comic Sans MS" w:hAnsi="Comic Sans MS"/>
          <w:sz w:val="24"/>
          <w:szCs w:val="24"/>
        </w:rPr>
        <w:t xml:space="preserve"> üzerine önemli ölçüde etkir. Diğer taraftan basıncı yükselen bir sıvının </w:t>
      </w:r>
      <w:proofErr w:type="spellStart"/>
      <w:r w:rsidRPr="00BB2368">
        <w:rPr>
          <w:rFonts w:ascii="Comic Sans MS" w:hAnsi="Comic Sans MS"/>
          <w:sz w:val="24"/>
          <w:szCs w:val="24"/>
        </w:rPr>
        <w:t>vikozluğu</w:t>
      </w:r>
      <w:proofErr w:type="spellEnd"/>
      <w:r w:rsidRPr="00BB2368">
        <w:rPr>
          <w:rFonts w:ascii="Comic Sans MS" w:hAnsi="Comic Sans MS"/>
          <w:sz w:val="24"/>
          <w:szCs w:val="24"/>
        </w:rPr>
        <w:t xml:space="preserve"> da yükselir. Sıvı molekülleri arasında çekim kuvvetleri </w:t>
      </w:r>
      <w:r w:rsidRPr="00BB2368">
        <w:rPr>
          <w:rFonts w:ascii="Comic Sans MS" w:hAnsi="Comic Sans MS"/>
          <w:b/>
          <w:sz w:val="24"/>
          <w:szCs w:val="24"/>
        </w:rPr>
        <w:t>kohezyon kuvvetleri</w:t>
      </w:r>
      <w:r w:rsidRPr="00BB2368">
        <w:rPr>
          <w:rFonts w:ascii="Comic Sans MS" w:hAnsi="Comic Sans MS"/>
          <w:sz w:val="24"/>
          <w:szCs w:val="24"/>
        </w:rPr>
        <w:t xml:space="preserve">, sıvı molekülleri ile kap çeperleri arasındaki çekim kuvvetleri </w:t>
      </w:r>
      <w:proofErr w:type="spellStart"/>
      <w:r w:rsidRPr="00BB2368">
        <w:rPr>
          <w:rFonts w:ascii="Comic Sans MS" w:hAnsi="Comic Sans MS"/>
          <w:b/>
          <w:sz w:val="24"/>
          <w:szCs w:val="24"/>
        </w:rPr>
        <w:t>adhezyon</w:t>
      </w:r>
      <w:proofErr w:type="spellEnd"/>
      <w:r w:rsidRPr="00BB2368">
        <w:rPr>
          <w:rFonts w:ascii="Comic Sans MS" w:hAnsi="Comic Sans MS"/>
          <w:b/>
          <w:sz w:val="24"/>
          <w:szCs w:val="24"/>
        </w:rPr>
        <w:t xml:space="preserve"> kuvvetleri</w:t>
      </w:r>
      <w:r w:rsidRPr="00BB2368">
        <w:rPr>
          <w:rFonts w:ascii="Comic Sans MS" w:hAnsi="Comic Sans MS"/>
          <w:sz w:val="24"/>
          <w:szCs w:val="24"/>
        </w:rPr>
        <w:t xml:space="preserve"> olarak bilinir. </w:t>
      </w: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Moleküllerarası</w:t>
      </w:r>
      <w:proofErr w:type="spellEnd"/>
      <w:r w:rsidRPr="00BB2368">
        <w:rPr>
          <w:rFonts w:ascii="Comic Sans MS" w:hAnsi="Comic Sans MS"/>
          <w:sz w:val="24"/>
          <w:szCs w:val="24"/>
        </w:rPr>
        <w:t xml:space="preserve"> çekim kuvvetlerinden kaynaklanan sıvıların diğer bir özelliği de </w:t>
      </w:r>
      <w:r w:rsidRPr="00BB2368">
        <w:rPr>
          <w:rFonts w:ascii="Comic Sans MS" w:hAnsi="Comic Sans MS"/>
          <w:b/>
          <w:sz w:val="24"/>
          <w:szCs w:val="24"/>
        </w:rPr>
        <w:t>yüzey gerilimidir</w:t>
      </w:r>
      <w:r w:rsidRPr="00BB2368">
        <w:rPr>
          <w:rFonts w:ascii="Comic Sans MS" w:hAnsi="Comic Sans MS"/>
          <w:sz w:val="24"/>
          <w:szCs w:val="24"/>
        </w:rPr>
        <w:t xml:space="preserve">. Sıvının ortasındaki molekül her yönden eşit ölçüde diğer moleküller tarafından çekilerek bir mekanik kuvvetler dengesi altında kalır. Sıvı yüzeyindeki moleküller ise, yalnızca sıvının içine doğru çekilerek sıvının yüzey alanını genişletmek isteyen kuvvetlere yenilir </w:t>
      </w:r>
      <w:proofErr w:type="gramStart"/>
      <w:r w:rsidRPr="00BB2368">
        <w:rPr>
          <w:rFonts w:ascii="Comic Sans MS" w:hAnsi="Comic Sans MS"/>
          <w:sz w:val="24"/>
          <w:szCs w:val="24"/>
        </w:rPr>
        <w:t>ve  sıvı</w:t>
      </w:r>
      <w:proofErr w:type="gramEnd"/>
      <w:r w:rsidRPr="00BB2368">
        <w:rPr>
          <w:rFonts w:ascii="Comic Sans MS" w:hAnsi="Comic Sans MS"/>
          <w:sz w:val="24"/>
          <w:szCs w:val="24"/>
        </w:rPr>
        <w:t xml:space="preserve"> yüzeyi en küçük değerini almaya zorlanarak gerilir. Sıvıların yüzey gerilimi, kohezyon kuvvetleri azalacağından dolayı sıcaklık yükseldikçe düşer.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lastRenderedPageBreak/>
        <w:t xml:space="preserve">Gazlar </w:t>
      </w:r>
      <w:r w:rsidRPr="00BB2368">
        <w:rPr>
          <w:rFonts w:ascii="Comic Sans MS" w:hAnsi="Comic Sans MS"/>
          <w:b/>
          <w:sz w:val="24"/>
          <w:szCs w:val="24"/>
        </w:rPr>
        <w:t>bastırılabilen akışkanlar</w:t>
      </w:r>
      <w:r w:rsidRPr="00BB2368">
        <w:rPr>
          <w:rFonts w:ascii="Comic Sans MS" w:hAnsi="Comic Sans MS"/>
          <w:sz w:val="24"/>
          <w:szCs w:val="24"/>
        </w:rPr>
        <w:t xml:space="preserve"> olduğu halde, sıvılar </w:t>
      </w:r>
      <w:r w:rsidRPr="00BB2368">
        <w:rPr>
          <w:rFonts w:ascii="Comic Sans MS" w:hAnsi="Comic Sans MS"/>
          <w:b/>
          <w:sz w:val="24"/>
          <w:szCs w:val="24"/>
        </w:rPr>
        <w:t>bastırılamayan akışkanlardır.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Sıvıların kimyadaki en önemli işlevleri çözücü olmalarıdır.</w:t>
      </w: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2  BUHARLAŞMA</w:t>
      </w:r>
      <w:proofErr w:type="gramEnd"/>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Sıcaklık yükseldikçe yüksek kinetik enerjiye sahip sıvı moleküllerinden bazıları çevresindeki çekim kuvvetlerini </w:t>
      </w:r>
      <w:proofErr w:type="gramStart"/>
      <w:r w:rsidRPr="00BB2368">
        <w:rPr>
          <w:rFonts w:ascii="Comic Sans MS" w:hAnsi="Comic Sans MS"/>
          <w:sz w:val="24"/>
          <w:szCs w:val="24"/>
        </w:rPr>
        <w:t>yenerek  sıvı</w:t>
      </w:r>
      <w:proofErr w:type="gramEnd"/>
      <w:r w:rsidRPr="00BB2368">
        <w:rPr>
          <w:rFonts w:ascii="Comic Sans MS" w:hAnsi="Comic Sans MS"/>
          <w:sz w:val="24"/>
          <w:szCs w:val="24"/>
        </w:rPr>
        <w:t xml:space="preserve"> fazdan buhar fazına geçerler. Verilen bir sıcaklıkta sıvının bir </w:t>
      </w:r>
      <w:proofErr w:type="spellStart"/>
      <w:r w:rsidRPr="00BB2368">
        <w:rPr>
          <w:rFonts w:ascii="Comic Sans MS" w:hAnsi="Comic Sans MS"/>
          <w:sz w:val="24"/>
          <w:szCs w:val="24"/>
        </w:rPr>
        <w:t>molünü</w:t>
      </w:r>
      <w:proofErr w:type="spellEnd"/>
      <w:r w:rsidRPr="00BB2368">
        <w:rPr>
          <w:rFonts w:ascii="Comic Sans MS" w:hAnsi="Comic Sans MS"/>
          <w:sz w:val="24"/>
          <w:szCs w:val="24"/>
        </w:rPr>
        <w:t xml:space="preserve"> buharlaştırmak için gerekli toplam enerji miktarına o sıvının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buharlaşma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w:t>
      </w:r>
      <w:r w:rsidRPr="00BB2368">
        <w:rPr>
          <w:rFonts w:ascii="Comic Sans MS" w:hAnsi="Comic Sans MS"/>
          <w:sz w:val="24"/>
          <w:szCs w:val="24"/>
        </w:rPr>
        <w:t>veya</w:t>
      </w:r>
      <w:r w:rsidRPr="00BB2368">
        <w:rPr>
          <w:rFonts w:ascii="Comic Sans MS" w:hAnsi="Comic Sans MS"/>
          <w:b/>
          <w:sz w:val="24"/>
          <w:szCs w:val="24"/>
        </w:rPr>
        <w:t xml:space="preserve"> ısısı)</w:t>
      </w:r>
      <w:r w:rsidRPr="00BB2368">
        <w:rPr>
          <w:rFonts w:ascii="Comic Sans MS" w:hAnsi="Comic Sans MS"/>
          <w:sz w:val="24"/>
          <w:szCs w:val="24"/>
        </w:rPr>
        <w:t xml:space="preserve"> adı verilir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ile simgelenir. Örneğin su için </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vertAlign w:val="superscript"/>
        </w:rPr>
      </w:pPr>
      <w:r w:rsidRPr="00BB2368">
        <w:rPr>
          <w:rFonts w:ascii="Comic Sans MS" w:hAnsi="Comic Sans MS"/>
          <w:sz w:val="24"/>
          <w:szCs w:val="24"/>
        </w:rPr>
        <w:t>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(s)</w:t>
      </w:r>
      <w:r w:rsidRPr="00BB2368">
        <w:rPr>
          <w:rFonts w:ascii="Comic Sans MS" w:hAnsi="Comic Sans MS"/>
          <w:sz w:val="24"/>
          <w:szCs w:val="24"/>
        </w:rPr>
        <w:t xml:space="preserve">   </w:t>
      </w:r>
      <w:r>
        <w:sym w:font="Symbol" w:char="F0DB"/>
      </w:r>
      <w:r>
        <w:t xml:space="preserve"> </w:t>
      </w:r>
      <w:r w:rsidRPr="00BB2368">
        <w:rPr>
          <w:rFonts w:ascii="Comic Sans MS" w:hAnsi="Comic Sans MS"/>
          <w:sz w:val="24"/>
          <w:szCs w:val="24"/>
        </w:rPr>
        <w:t xml:space="preserve">   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(g)</w:t>
      </w:r>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+10,36 </w:t>
      </w:r>
      <w:proofErr w:type="spellStart"/>
      <w:r w:rsidRPr="00BB2368">
        <w:rPr>
          <w:rFonts w:ascii="Comic Sans MS" w:hAnsi="Comic Sans MS"/>
          <w:sz w:val="24"/>
          <w:szCs w:val="24"/>
        </w:rPr>
        <w:t>kcal</w:t>
      </w:r>
      <w:proofErr w:type="spellEnd"/>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 xml:space="preserve">  =  +43,3 </w:t>
      </w:r>
      <w:proofErr w:type="spellStart"/>
      <w:r w:rsidRPr="00BB2368">
        <w:rPr>
          <w:rFonts w:ascii="Comic Sans MS" w:hAnsi="Comic Sans MS"/>
          <w:sz w:val="24"/>
          <w:szCs w:val="24"/>
        </w:rPr>
        <w:t>kj</w:t>
      </w:r>
      <w:proofErr w:type="spellEnd"/>
      <w:r w:rsidRPr="00BB2368">
        <w:rPr>
          <w:rFonts w:ascii="Comic Sans MS" w:hAnsi="Comic Sans MS"/>
          <w:sz w:val="24"/>
          <w:szCs w:val="24"/>
        </w:rPr>
        <w:t xml:space="preserve"> mol</w:t>
      </w:r>
      <w:r w:rsidRPr="00BB2368">
        <w:rPr>
          <w:rFonts w:ascii="Comic Sans MS" w:hAnsi="Comic Sans MS"/>
          <w:sz w:val="24"/>
          <w:szCs w:val="24"/>
          <w:vertAlign w:val="superscript"/>
        </w:rPr>
        <w:t>-1</w:t>
      </w:r>
    </w:p>
    <w:p w:rsidR="003F320B" w:rsidRPr="00BB2368" w:rsidRDefault="003F320B" w:rsidP="003F320B">
      <w:pPr>
        <w:jc w:val="both"/>
        <w:rPr>
          <w:rFonts w:ascii="Comic Sans MS" w:hAnsi="Comic Sans MS"/>
          <w:sz w:val="24"/>
          <w:szCs w:val="24"/>
          <w:vertAlign w:val="superscript"/>
        </w:rPr>
      </w:pPr>
    </w:p>
    <w:p w:rsidR="003F320B" w:rsidRPr="00BB2368" w:rsidRDefault="003F320B" w:rsidP="003F320B">
      <w:pPr>
        <w:jc w:val="both"/>
        <w:rPr>
          <w:rFonts w:ascii="Comic Sans MS" w:hAnsi="Comic Sans MS" w:cs="Arial"/>
          <w:sz w:val="24"/>
          <w:szCs w:val="24"/>
        </w:rPr>
      </w:pPr>
      <w:proofErr w:type="gramStart"/>
      <w:r w:rsidRPr="00BB2368">
        <w:rPr>
          <w:rFonts w:ascii="Comic Sans MS" w:hAnsi="Comic Sans MS" w:cs="Arial"/>
          <w:sz w:val="24"/>
          <w:szCs w:val="24"/>
        </w:rPr>
        <w:t>olarak</w:t>
      </w:r>
      <w:proofErr w:type="gramEnd"/>
      <w:r w:rsidRPr="00BB2368">
        <w:rPr>
          <w:rFonts w:ascii="Comic Sans MS" w:hAnsi="Comic Sans MS" w:cs="Arial"/>
          <w:sz w:val="24"/>
          <w:szCs w:val="24"/>
        </w:rPr>
        <w:t xml:space="preserve"> ölçülmüştür. Sisteme dışardan verilen ısının artı olarak işaretlenmesi kabul edilmiştir.</w:t>
      </w:r>
    </w:p>
    <w:p w:rsidR="003F320B" w:rsidRPr="00BB2368" w:rsidRDefault="003F320B" w:rsidP="003F320B">
      <w:pPr>
        <w:jc w:val="both"/>
        <w:rPr>
          <w:rFonts w:ascii="Comic Sans MS" w:hAnsi="Comic Sans MS" w:cs="Arial"/>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Sıvının sıcaklığı yükseltildiğinde buharlaşma hızı da yükselir. Çünkü moleküllerin ortalama kinetik enerjisi ve buhar fazına geçecek kadar ortama kinetik enerjiye sahip moleküllerin </w:t>
      </w:r>
      <w:proofErr w:type="spellStart"/>
      <w:r w:rsidRPr="00BB2368">
        <w:rPr>
          <w:rFonts w:ascii="Comic Sans MS" w:hAnsi="Comic Sans MS"/>
          <w:sz w:val="24"/>
          <w:szCs w:val="24"/>
        </w:rPr>
        <w:t>tolam</w:t>
      </w:r>
      <w:proofErr w:type="spellEnd"/>
      <w:r w:rsidRPr="00BB2368">
        <w:rPr>
          <w:rFonts w:ascii="Comic Sans MS" w:hAnsi="Comic Sans MS"/>
          <w:sz w:val="24"/>
          <w:szCs w:val="24"/>
        </w:rPr>
        <w:t xml:space="preserve"> moleküller içindeki kesri de artar.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3  SIVILARIN</w:t>
      </w:r>
      <w:proofErr w:type="gramEnd"/>
      <w:r w:rsidRPr="00BB2368">
        <w:rPr>
          <w:rFonts w:ascii="Comic Sans MS" w:hAnsi="Comic Sans MS"/>
          <w:b/>
          <w:sz w:val="24"/>
          <w:szCs w:val="24"/>
        </w:rPr>
        <w:t xml:space="preserve"> BUHAR BASINCI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Eğer buharlaştırma kapalı bir kapta </w:t>
      </w:r>
      <w:proofErr w:type="gramStart"/>
      <w:r w:rsidRPr="00BB2368">
        <w:rPr>
          <w:rFonts w:ascii="Comic Sans MS" w:hAnsi="Comic Sans MS"/>
          <w:sz w:val="24"/>
          <w:szCs w:val="24"/>
        </w:rPr>
        <w:t>yapılırsa , buharlaşan</w:t>
      </w:r>
      <w:proofErr w:type="gramEnd"/>
      <w:r w:rsidRPr="00BB2368">
        <w:rPr>
          <w:rFonts w:ascii="Comic Sans MS" w:hAnsi="Comic Sans MS"/>
          <w:sz w:val="24"/>
          <w:szCs w:val="24"/>
        </w:rPr>
        <w:t xml:space="preserve"> moleküller sıvıdan çok uzaklara gidemezler ve gelişigüzel yaptıkları Brown hareketleri sırasında bazıları sıvı faza geri dönerler. Bu geri dönme olayına yoğunlaşma denir.  Böylece buharlaşma ve yoğunlaşma sırasında</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r w:rsidRPr="00BB2368">
        <w:rPr>
          <w:rFonts w:ascii="Comic Sans MS" w:hAnsi="Comic Sans MS"/>
          <w:sz w:val="24"/>
          <w:szCs w:val="24"/>
        </w:rPr>
        <w:t>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(s)</w:t>
      </w:r>
      <w:r>
        <w:rPr>
          <w:rFonts w:ascii="Comic Sans MS" w:hAnsi="Comic Sans MS"/>
          <w:sz w:val="24"/>
          <w:szCs w:val="24"/>
        </w:rPr>
        <w:t xml:space="preserve">     </w:t>
      </w:r>
      <w:r>
        <w:sym w:font="Symbol" w:char="F0DB"/>
      </w:r>
      <w:r>
        <w:t xml:space="preserve"> </w:t>
      </w:r>
      <w:r>
        <w:rPr>
          <w:rFonts w:ascii="Comic Sans MS" w:hAnsi="Comic Sans MS"/>
          <w:sz w:val="24"/>
          <w:szCs w:val="24"/>
        </w:rPr>
        <w:t xml:space="preserve"> </w:t>
      </w:r>
      <w:r w:rsidRPr="00BB2368">
        <w:rPr>
          <w:rFonts w:ascii="Comic Sans MS" w:hAnsi="Comic Sans MS"/>
          <w:sz w:val="24"/>
          <w:szCs w:val="24"/>
        </w:rPr>
        <w:t xml:space="preserve">   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(g)</w:t>
      </w:r>
    </w:p>
    <w:p w:rsidR="003F320B" w:rsidRPr="00BB2368" w:rsidRDefault="003F320B" w:rsidP="003F320B">
      <w:pPr>
        <w:jc w:val="both"/>
        <w:rPr>
          <w:rFonts w:ascii="Comic Sans MS" w:hAnsi="Comic Sans MS"/>
          <w:sz w:val="24"/>
          <w:szCs w:val="24"/>
        </w:rPr>
      </w:pPr>
      <w:bookmarkStart w:id="0" w:name="_GoBack"/>
      <w:bookmarkEnd w:id="0"/>
      <w:proofErr w:type="gramStart"/>
      <w:r>
        <w:rPr>
          <w:rFonts w:ascii="Comic Sans MS" w:hAnsi="Comic Sans MS"/>
          <w:sz w:val="24"/>
          <w:szCs w:val="24"/>
        </w:rPr>
        <w:t>d</w:t>
      </w:r>
      <w:r w:rsidRPr="00BB2368">
        <w:rPr>
          <w:rFonts w:ascii="Comic Sans MS" w:hAnsi="Comic Sans MS"/>
          <w:sz w:val="24"/>
          <w:szCs w:val="24"/>
        </w:rPr>
        <w:t>inamik</w:t>
      </w:r>
      <w:proofErr w:type="gramEnd"/>
      <w:r w:rsidRPr="00BB2368">
        <w:rPr>
          <w:rFonts w:ascii="Comic Sans MS" w:hAnsi="Comic Sans MS"/>
          <w:sz w:val="24"/>
          <w:szCs w:val="24"/>
        </w:rPr>
        <w:t xml:space="preserve"> dengesi kurulur. Dinamik dengenin koşulu, buharlaşma hızı ile yoğunlaşma hızının birbirine eşit olmasıdır. Denge </w:t>
      </w:r>
      <w:proofErr w:type="gramStart"/>
      <w:r w:rsidRPr="00BB2368">
        <w:rPr>
          <w:rFonts w:ascii="Comic Sans MS" w:hAnsi="Comic Sans MS"/>
          <w:sz w:val="24"/>
          <w:szCs w:val="24"/>
        </w:rPr>
        <w:t>konumunda , buhar</w:t>
      </w:r>
      <w:proofErr w:type="gramEnd"/>
      <w:r w:rsidRPr="00BB2368">
        <w:rPr>
          <w:rFonts w:ascii="Comic Sans MS" w:hAnsi="Comic Sans MS"/>
          <w:sz w:val="24"/>
          <w:szCs w:val="24"/>
        </w:rPr>
        <w:t xml:space="preserve"> fazının derişimi ve sıvı </w:t>
      </w:r>
      <w:r w:rsidRPr="00BB2368">
        <w:rPr>
          <w:rFonts w:ascii="Comic Sans MS" w:hAnsi="Comic Sans MS"/>
          <w:sz w:val="24"/>
          <w:szCs w:val="24"/>
        </w:rPr>
        <w:lastRenderedPageBreak/>
        <w:t xml:space="preserve">fazın miktarı da sabittir. Çünkü </w:t>
      </w:r>
      <w:proofErr w:type="spellStart"/>
      <w:r w:rsidRPr="00BB2368">
        <w:rPr>
          <w:rFonts w:ascii="Comic Sans MS" w:hAnsi="Comic Sans MS"/>
          <w:sz w:val="24"/>
          <w:szCs w:val="24"/>
        </w:rPr>
        <w:t>buharlrşrn</w:t>
      </w:r>
      <w:proofErr w:type="spellEnd"/>
      <w:r w:rsidRPr="00BB2368">
        <w:rPr>
          <w:rFonts w:ascii="Comic Sans MS" w:hAnsi="Comic Sans MS"/>
          <w:sz w:val="24"/>
          <w:szCs w:val="24"/>
        </w:rPr>
        <w:t xml:space="preserve"> moleküllerin sayısı yoğunlaşan moleküllerin sayısına eşittir.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Verilen bir sıcaklıkta sıvısı ile dengede olan buharın basıcına o sıvının</w:t>
      </w:r>
      <w:r w:rsidRPr="00BB2368">
        <w:rPr>
          <w:rFonts w:ascii="Comic Sans MS" w:hAnsi="Comic Sans MS"/>
          <w:b/>
          <w:sz w:val="24"/>
          <w:szCs w:val="24"/>
        </w:rPr>
        <w:t xml:space="preserve"> buhar basıncı </w:t>
      </w:r>
      <w:r w:rsidRPr="00BB2368">
        <w:rPr>
          <w:rFonts w:ascii="Comic Sans MS" w:hAnsi="Comic Sans MS"/>
          <w:sz w:val="24"/>
          <w:szCs w:val="24"/>
        </w:rPr>
        <w:t xml:space="preserve">adı verilir. Buhar </w:t>
      </w:r>
      <w:proofErr w:type="gramStart"/>
      <w:r w:rsidRPr="00BB2368">
        <w:rPr>
          <w:rFonts w:ascii="Comic Sans MS" w:hAnsi="Comic Sans MS"/>
          <w:sz w:val="24"/>
          <w:szCs w:val="24"/>
        </w:rPr>
        <w:t>basıncı , moleküllerin</w:t>
      </w:r>
      <w:proofErr w:type="gramEnd"/>
      <w:r w:rsidRPr="00BB2368">
        <w:rPr>
          <w:rFonts w:ascii="Comic Sans MS" w:hAnsi="Comic Sans MS"/>
          <w:sz w:val="24"/>
          <w:szCs w:val="24"/>
        </w:rPr>
        <w:t xml:space="preserve"> sıcaklıkla artan kinetik enerjisine bağlıdır. Aynı koşullarda bulunan sistemlerin kütlelerinden bağımsız olan buhar basıncı şiddet özelliği taşımaktadır. Buhar basıncı yalnızca sıcaklıkla değişir. Bu değişimin doğrusal olduğunu göstermek </w:t>
      </w:r>
      <w:proofErr w:type="gramStart"/>
      <w:r w:rsidRPr="00BB2368">
        <w:rPr>
          <w:rFonts w:ascii="Comic Sans MS" w:hAnsi="Comic Sans MS"/>
          <w:sz w:val="24"/>
          <w:szCs w:val="24"/>
        </w:rPr>
        <w:t>için  1828</w:t>
      </w:r>
      <w:proofErr w:type="gramEnd"/>
      <w:r w:rsidRPr="00BB2368">
        <w:rPr>
          <w:rFonts w:ascii="Comic Sans MS" w:hAnsi="Comic Sans MS"/>
          <w:sz w:val="24"/>
          <w:szCs w:val="24"/>
        </w:rPr>
        <w:t xml:space="preserve"> yılında </w:t>
      </w:r>
      <w:proofErr w:type="spellStart"/>
      <w:r w:rsidRPr="00BB2368">
        <w:rPr>
          <w:rFonts w:ascii="Comic Sans MS" w:hAnsi="Comic Sans MS"/>
          <w:sz w:val="24"/>
          <w:szCs w:val="24"/>
        </w:rPr>
        <w:t>August</w:t>
      </w:r>
      <w:proofErr w:type="spellEnd"/>
      <w:r w:rsidRPr="00BB2368">
        <w:rPr>
          <w:rFonts w:ascii="Comic Sans MS" w:hAnsi="Comic Sans MS"/>
          <w:sz w:val="24"/>
          <w:szCs w:val="24"/>
        </w:rPr>
        <w:t xml:space="preserve"> ampirik olarak </w:t>
      </w: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log</w:t>
      </w:r>
      <w:proofErr w:type="spellEnd"/>
      <w:r w:rsidRPr="00BB2368">
        <w:rPr>
          <w:rFonts w:ascii="Comic Sans MS" w:hAnsi="Comic Sans MS"/>
          <w:sz w:val="24"/>
          <w:szCs w:val="24"/>
        </w:rPr>
        <w:t xml:space="preserve"> p  =  - A/T +  C</w:t>
      </w:r>
    </w:p>
    <w:p w:rsidR="003F320B" w:rsidRPr="00BB2368" w:rsidRDefault="003F320B" w:rsidP="003F320B">
      <w:pPr>
        <w:jc w:val="both"/>
        <w:rPr>
          <w:rFonts w:ascii="Comic Sans MS" w:hAnsi="Comic Sans MS"/>
          <w:sz w:val="24"/>
          <w:szCs w:val="24"/>
        </w:rPr>
      </w:pPr>
      <w:proofErr w:type="gramStart"/>
      <w:r w:rsidRPr="00BB2368">
        <w:rPr>
          <w:rFonts w:ascii="Comic Sans MS" w:hAnsi="Comic Sans MS"/>
          <w:sz w:val="24"/>
          <w:szCs w:val="24"/>
        </w:rPr>
        <w:t>bağıntısı</w:t>
      </w:r>
      <w:proofErr w:type="gramEnd"/>
      <w:r w:rsidRPr="00BB2368">
        <w:rPr>
          <w:rFonts w:ascii="Comic Sans MS" w:hAnsi="Comic Sans MS"/>
          <w:sz w:val="24"/>
          <w:szCs w:val="24"/>
        </w:rPr>
        <w:t xml:space="preserve"> bulunmuştur.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4  KAYNAMA</w:t>
      </w:r>
      <w:proofErr w:type="gramEnd"/>
      <w:r w:rsidRPr="00BB2368">
        <w:rPr>
          <w:rFonts w:ascii="Comic Sans MS" w:hAnsi="Comic Sans MS"/>
          <w:b/>
          <w:sz w:val="24"/>
          <w:szCs w:val="24"/>
        </w:rPr>
        <w:t xml:space="preserve"> NOKTASI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 Bir sıvının buhar basıncının atmosfer basıncına eşit olduğu sıcaklığa o </w:t>
      </w:r>
      <w:proofErr w:type="spellStart"/>
      <w:r w:rsidRPr="00BB2368">
        <w:rPr>
          <w:rFonts w:ascii="Comic Sans MS" w:hAnsi="Comic Sans MS"/>
          <w:sz w:val="24"/>
          <w:szCs w:val="24"/>
        </w:rPr>
        <w:t>sınının</w:t>
      </w:r>
      <w:proofErr w:type="spellEnd"/>
      <w:r w:rsidRPr="00BB2368">
        <w:rPr>
          <w:rFonts w:ascii="Comic Sans MS" w:hAnsi="Comic Sans MS"/>
          <w:sz w:val="24"/>
          <w:szCs w:val="24"/>
        </w:rPr>
        <w:t xml:space="preserve"> </w:t>
      </w:r>
      <w:r w:rsidRPr="00BB2368">
        <w:rPr>
          <w:rFonts w:ascii="Comic Sans MS" w:hAnsi="Comic Sans MS"/>
          <w:b/>
          <w:sz w:val="24"/>
          <w:szCs w:val="24"/>
        </w:rPr>
        <w:t>kaynama noktası (sıcaklığı),</w:t>
      </w:r>
      <w:r w:rsidRPr="00BB2368">
        <w:rPr>
          <w:rFonts w:ascii="Comic Sans MS" w:hAnsi="Comic Sans MS"/>
          <w:sz w:val="24"/>
          <w:szCs w:val="24"/>
        </w:rPr>
        <w:t xml:space="preserve"> </w:t>
      </w:r>
      <w:proofErr w:type="spellStart"/>
      <w:proofErr w:type="gramStart"/>
      <w:r w:rsidRPr="00BB2368">
        <w:rPr>
          <w:rFonts w:ascii="Comic Sans MS" w:hAnsi="Comic Sans MS"/>
          <w:b/>
          <w:sz w:val="24"/>
          <w:szCs w:val="24"/>
        </w:rPr>
        <w:t>T</w:t>
      </w:r>
      <w:r w:rsidRPr="00BB2368">
        <w:rPr>
          <w:rFonts w:ascii="Comic Sans MS" w:hAnsi="Comic Sans MS"/>
          <w:b/>
          <w:sz w:val="24"/>
          <w:szCs w:val="24"/>
          <w:vertAlign w:val="subscript"/>
        </w:rPr>
        <w:t>k</w:t>
      </w:r>
      <w:proofErr w:type="spellEnd"/>
      <w:r w:rsidRPr="00BB2368">
        <w:rPr>
          <w:rFonts w:ascii="Comic Sans MS" w:hAnsi="Comic Sans MS"/>
          <w:sz w:val="24"/>
          <w:szCs w:val="24"/>
        </w:rPr>
        <w:t xml:space="preserve">  veya</w:t>
      </w:r>
      <w:proofErr w:type="gramEnd"/>
      <w:r w:rsidRPr="00BB2368">
        <w:rPr>
          <w:rFonts w:ascii="Comic Sans MS" w:hAnsi="Comic Sans MS"/>
          <w:sz w:val="24"/>
          <w:szCs w:val="24"/>
        </w:rPr>
        <w:t xml:space="preserve"> </w:t>
      </w:r>
      <w:proofErr w:type="spellStart"/>
      <w:r w:rsidRPr="00BB2368">
        <w:rPr>
          <w:rFonts w:ascii="Comic Sans MS" w:hAnsi="Comic Sans MS"/>
          <w:b/>
          <w:sz w:val="24"/>
          <w:szCs w:val="24"/>
        </w:rPr>
        <w:t>T</w:t>
      </w:r>
      <w:r w:rsidRPr="00BB2368">
        <w:rPr>
          <w:rFonts w:ascii="Comic Sans MS" w:hAnsi="Comic Sans MS"/>
          <w:b/>
          <w:sz w:val="24"/>
          <w:szCs w:val="24"/>
          <w:vertAlign w:val="subscript"/>
        </w:rPr>
        <w:t>b</w:t>
      </w:r>
      <w:proofErr w:type="spellEnd"/>
      <w:r w:rsidRPr="00BB2368">
        <w:rPr>
          <w:rFonts w:ascii="Comic Sans MS" w:hAnsi="Comic Sans MS"/>
          <w:sz w:val="24"/>
          <w:szCs w:val="24"/>
        </w:rPr>
        <w:t xml:space="preserve"> adı verilir. Sabit basınç altında kaynayan bir sıvının sıcaklığı tüm sıvı buharlaşana dek sabit kalır. Açık bir kapta en büyük buhar basıcı atmosfer </w:t>
      </w:r>
      <w:proofErr w:type="spellStart"/>
      <w:r w:rsidRPr="00BB2368">
        <w:rPr>
          <w:rFonts w:ascii="Comic Sans MS" w:hAnsi="Comic Sans MS"/>
          <w:sz w:val="24"/>
          <w:szCs w:val="24"/>
        </w:rPr>
        <w:t>basıucına</w:t>
      </w:r>
      <w:proofErr w:type="spellEnd"/>
      <w:r w:rsidRPr="00BB2368">
        <w:rPr>
          <w:rFonts w:ascii="Comic Sans MS" w:hAnsi="Comic Sans MS"/>
          <w:sz w:val="24"/>
          <w:szCs w:val="24"/>
        </w:rPr>
        <w:t xml:space="preserve"> eşit olur. Bir sıvının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altındaki kaynama noktasına </w:t>
      </w:r>
      <w:r w:rsidRPr="00BB2368">
        <w:rPr>
          <w:rFonts w:ascii="Comic Sans MS" w:hAnsi="Comic Sans MS"/>
          <w:b/>
          <w:sz w:val="24"/>
          <w:szCs w:val="24"/>
        </w:rPr>
        <w:t xml:space="preserve">normal kaynama </w:t>
      </w:r>
      <w:proofErr w:type="spellStart"/>
      <w:r w:rsidRPr="00BB2368">
        <w:rPr>
          <w:rFonts w:ascii="Comic Sans MS" w:hAnsi="Comic Sans MS"/>
          <w:b/>
          <w:sz w:val="24"/>
          <w:szCs w:val="24"/>
        </w:rPr>
        <w:t>nokyası</w:t>
      </w:r>
      <w:proofErr w:type="spellEnd"/>
      <w:r w:rsidRPr="00BB2368">
        <w:rPr>
          <w:rFonts w:ascii="Comic Sans MS" w:hAnsi="Comic Sans MS"/>
          <w:b/>
          <w:sz w:val="24"/>
          <w:szCs w:val="24"/>
        </w:rPr>
        <w:t xml:space="preserve"> (sıcaklığı),</w:t>
      </w:r>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k</w:t>
      </w:r>
      <w:proofErr w:type="spellEnd"/>
      <w:r w:rsidRPr="00BB2368">
        <w:rPr>
          <w:rFonts w:ascii="Comic Sans MS" w:hAnsi="Comic Sans MS"/>
          <w:sz w:val="24"/>
          <w:szCs w:val="24"/>
        </w:rPr>
        <w:t xml:space="preserve"> veya </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denir. Örneğin 0,950 </w:t>
      </w:r>
      <w:proofErr w:type="spellStart"/>
      <w:r w:rsidRPr="00BB2368">
        <w:rPr>
          <w:rFonts w:ascii="Comic Sans MS" w:hAnsi="Comic Sans MS"/>
          <w:sz w:val="24"/>
          <w:szCs w:val="24"/>
        </w:rPr>
        <w:t>atm’de</w:t>
      </w:r>
      <w:proofErr w:type="spellEnd"/>
      <w:r w:rsidRPr="00BB2368">
        <w:rPr>
          <w:rFonts w:ascii="Comic Sans MS" w:hAnsi="Comic Sans MS"/>
          <w:sz w:val="24"/>
          <w:szCs w:val="24"/>
        </w:rPr>
        <w:t xml:space="preserve"> 98,6</w:t>
      </w:r>
      <w:r w:rsidRPr="00BB2368">
        <w:rPr>
          <w:rFonts w:ascii="Comic Sans MS" w:hAnsi="Comic Sans MS"/>
          <w:sz w:val="24"/>
          <w:szCs w:val="24"/>
          <w:vertAlign w:val="superscript"/>
        </w:rPr>
        <w:t>o</w:t>
      </w:r>
      <w:r w:rsidRPr="00BB2368">
        <w:rPr>
          <w:rFonts w:ascii="Comic Sans MS" w:hAnsi="Comic Sans MS"/>
          <w:sz w:val="24"/>
          <w:szCs w:val="24"/>
        </w:rPr>
        <w:t xml:space="preserve">C’da kaynayan su, 1,05 </w:t>
      </w:r>
      <w:proofErr w:type="spellStart"/>
      <w:r w:rsidRPr="00BB2368">
        <w:rPr>
          <w:rFonts w:ascii="Comic Sans MS" w:hAnsi="Comic Sans MS"/>
          <w:sz w:val="24"/>
          <w:szCs w:val="24"/>
        </w:rPr>
        <w:t>atm’de</w:t>
      </w:r>
      <w:proofErr w:type="spellEnd"/>
      <w:r w:rsidRPr="00BB2368">
        <w:rPr>
          <w:rFonts w:ascii="Comic Sans MS" w:hAnsi="Comic Sans MS"/>
          <w:sz w:val="24"/>
          <w:szCs w:val="24"/>
        </w:rPr>
        <w:t xml:space="preserve"> 101,4</w:t>
      </w:r>
      <w:r w:rsidRPr="00BB2368">
        <w:rPr>
          <w:rFonts w:ascii="Comic Sans MS" w:hAnsi="Comic Sans MS"/>
          <w:sz w:val="24"/>
          <w:szCs w:val="24"/>
          <w:vertAlign w:val="superscript"/>
        </w:rPr>
        <w:t>o</w:t>
      </w:r>
      <w:r w:rsidRPr="00BB2368">
        <w:rPr>
          <w:rFonts w:ascii="Comic Sans MS" w:hAnsi="Comic Sans MS"/>
          <w:sz w:val="24"/>
          <w:szCs w:val="24"/>
        </w:rPr>
        <w:t xml:space="preserve">C </w:t>
      </w:r>
      <w:proofErr w:type="gramStart"/>
      <w:r w:rsidRPr="00BB2368">
        <w:rPr>
          <w:rFonts w:ascii="Comic Sans MS" w:hAnsi="Comic Sans MS"/>
          <w:sz w:val="24"/>
          <w:szCs w:val="24"/>
        </w:rPr>
        <w:t>da  ve</w:t>
      </w:r>
      <w:proofErr w:type="gramEnd"/>
      <w:r w:rsidRPr="00BB2368">
        <w:rPr>
          <w:rFonts w:ascii="Comic Sans MS" w:hAnsi="Comic Sans MS"/>
          <w:sz w:val="24"/>
          <w:szCs w:val="24"/>
        </w:rPr>
        <w:t xml:space="preserve"> 0,695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de ise 90,1</w:t>
      </w:r>
      <w:r w:rsidRPr="00BB2368">
        <w:rPr>
          <w:rFonts w:ascii="Comic Sans MS" w:hAnsi="Comic Sans MS"/>
          <w:sz w:val="24"/>
          <w:szCs w:val="24"/>
          <w:vertAlign w:val="superscript"/>
        </w:rPr>
        <w:t>o</w:t>
      </w:r>
      <w:r w:rsidRPr="00BB2368">
        <w:rPr>
          <w:rFonts w:ascii="Comic Sans MS" w:hAnsi="Comic Sans MS"/>
          <w:sz w:val="24"/>
          <w:szCs w:val="24"/>
        </w:rPr>
        <w:t>C’da kaynar.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Sıvıların ısıtılarak buharlaştırılması ve buharın tekrar yoğunlaştırılması işlemine </w:t>
      </w:r>
      <w:r w:rsidRPr="00BB2368">
        <w:rPr>
          <w:rFonts w:ascii="Comic Sans MS" w:hAnsi="Comic Sans MS"/>
          <w:b/>
          <w:sz w:val="24"/>
          <w:szCs w:val="24"/>
        </w:rPr>
        <w:t>damıtma (</w:t>
      </w:r>
      <w:proofErr w:type="spellStart"/>
      <w:r w:rsidRPr="00BB2368">
        <w:rPr>
          <w:rFonts w:ascii="Comic Sans MS" w:hAnsi="Comic Sans MS"/>
          <w:b/>
          <w:sz w:val="24"/>
          <w:szCs w:val="24"/>
        </w:rPr>
        <w:t>destilasyon</w:t>
      </w:r>
      <w:proofErr w:type="spellEnd"/>
      <w:r w:rsidRPr="00BB2368">
        <w:rPr>
          <w:rFonts w:ascii="Comic Sans MS" w:hAnsi="Comic Sans MS"/>
          <w:b/>
          <w:sz w:val="24"/>
          <w:szCs w:val="24"/>
        </w:rPr>
        <w:t xml:space="preserve">) </w:t>
      </w:r>
      <w:r w:rsidRPr="00BB2368">
        <w:rPr>
          <w:rFonts w:ascii="Comic Sans MS" w:hAnsi="Comic Sans MS"/>
          <w:sz w:val="24"/>
          <w:szCs w:val="24"/>
        </w:rPr>
        <w:t>denir ve sıvılar bu yolla saflaştırılırlar. Adi damıtma, vakum damıtması gibi damıtma yöntemleri vardır.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5  BUHARLAŞMA</w:t>
      </w:r>
      <w:proofErr w:type="gramEnd"/>
      <w:r w:rsidRPr="00BB2368">
        <w:rPr>
          <w:rFonts w:ascii="Comic Sans MS" w:hAnsi="Comic Sans MS"/>
          <w:b/>
          <w:sz w:val="24"/>
          <w:szCs w:val="24"/>
        </w:rPr>
        <w:t xml:space="preserve"> ENTALPİSİ</w:t>
      </w:r>
    </w:p>
    <w:p w:rsidR="003F320B" w:rsidRPr="00BB2368" w:rsidRDefault="003F320B" w:rsidP="003F320B">
      <w:pPr>
        <w:jc w:val="both"/>
        <w:rPr>
          <w:rFonts w:ascii="Comic Sans MS" w:hAnsi="Comic Sans MS"/>
          <w:b/>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Verilen bir sıcaklıkta sıvının bir </w:t>
      </w:r>
      <w:proofErr w:type="spellStart"/>
      <w:r w:rsidRPr="00BB2368">
        <w:rPr>
          <w:rFonts w:ascii="Comic Sans MS" w:hAnsi="Comic Sans MS"/>
          <w:sz w:val="24"/>
          <w:szCs w:val="24"/>
        </w:rPr>
        <w:t>molünü</w:t>
      </w:r>
      <w:proofErr w:type="spellEnd"/>
      <w:r w:rsidRPr="00BB2368">
        <w:rPr>
          <w:rFonts w:ascii="Comic Sans MS" w:hAnsi="Comic Sans MS"/>
          <w:sz w:val="24"/>
          <w:szCs w:val="24"/>
        </w:rPr>
        <w:t xml:space="preserve"> buharlaştırmak için gerekli toplam enerji miktarına o sıvının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buharlaşma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w:t>
      </w:r>
      <w:r w:rsidRPr="00BB2368">
        <w:rPr>
          <w:rFonts w:ascii="Comic Sans MS" w:hAnsi="Comic Sans MS"/>
          <w:sz w:val="24"/>
          <w:szCs w:val="24"/>
        </w:rPr>
        <w:t>veya</w:t>
      </w:r>
      <w:r w:rsidRPr="00BB2368">
        <w:rPr>
          <w:rFonts w:ascii="Comic Sans MS" w:hAnsi="Comic Sans MS"/>
          <w:b/>
          <w:sz w:val="24"/>
          <w:szCs w:val="24"/>
        </w:rPr>
        <w:t xml:space="preserve"> ısısı)</w:t>
      </w:r>
      <w:r w:rsidRPr="00BB2368">
        <w:rPr>
          <w:rFonts w:ascii="Comic Sans MS" w:hAnsi="Comic Sans MS"/>
          <w:sz w:val="24"/>
          <w:szCs w:val="24"/>
        </w:rPr>
        <w:t xml:space="preserve"> adı verilir. </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Dengede bulunan buhar ve sıvı fazların sıcaklıkları aynı olduğundan bu fazlardaki moleküllerin ortalama kinetik enerjileri de aynıdır. Sıvı fazdaki moleküller aralarındaki çekme kuvvetleri ile birbirini tutarken, buhar fazındaki moleküller daha serbesttir. Bir sıvı buharlaştığı zaman moleküller arası bu çekme kuvvetlerini yenmek için bir miktar enerji gerekir. Verilen bu enerjiden dolayı buhar fazın enerjisi sıvı fazın enerjisinden daha büyüktür.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lastRenderedPageBreak/>
        <w:t xml:space="preserve">Genellikle, </w:t>
      </w:r>
      <w:proofErr w:type="spellStart"/>
      <w:r w:rsidRPr="00BB2368">
        <w:rPr>
          <w:rFonts w:ascii="Comic Sans MS" w:hAnsi="Comic Sans MS"/>
          <w:sz w:val="24"/>
          <w:szCs w:val="24"/>
        </w:rPr>
        <w:t>buharlrşma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entalpileri</w:t>
      </w:r>
      <w:proofErr w:type="spellEnd"/>
      <w:r w:rsidRPr="00BB2368">
        <w:rPr>
          <w:rFonts w:ascii="Comic Sans MS" w:hAnsi="Comic Sans MS"/>
          <w:sz w:val="24"/>
          <w:szCs w:val="24"/>
        </w:rPr>
        <w:t xml:space="preserve"> büyük olan sıvıların molekülleri arasındaki çekme kuvvetleri de büyüktür. </w:t>
      </w:r>
      <w:proofErr w:type="spellStart"/>
      <w:r w:rsidRPr="00BB2368">
        <w:rPr>
          <w:rFonts w:ascii="Comic Sans MS" w:hAnsi="Comic Sans MS"/>
          <w:sz w:val="24"/>
          <w:szCs w:val="24"/>
        </w:rPr>
        <w:t>Frederick</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1884 yılımda çok sayıda sıvının buharlaşma </w:t>
      </w:r>
      <w:proofErr w:type="spellStart"/>
      <w:r w:rsidRPr="00BB2368">
        <w:rPr>
          <w:rFonts w:ascii="Comic Sans MS" w:hAnsi="Comic Sans MS"/>
          <w:sz w:val="24"/>
          <w:szCs w:val="24"/>
        </w:rPr>
        <w:t>entalpisini</w:t>
      </w:r>
      <w:proofErr w:type="spellEnd"/>
      <w:r w:rsidRPr="00BB2368">
        <w:rPr>
          <w:rFonts w:ascii="Comic Sans MS" w:hAnsi="Comic Sans MS"/>
          <w:sz w:val="24"/>
          <w:szCs w:val="24"/>
        </w:rPr>
        <w:t xml:space="preserve"> normal kaynama sıcaklıklarına bölerek</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88 J K</w:t>
      </w:r>
      <w:r w:rsidRPr="00BB2368">
        <w:rPr>
          <w:rFonts w:ascii="Comic Sans MS" w:hAnsi="Comic Sans MS"/>
          <w:sz w:val="24"/>
          <w:szCs w:val="24"/>
          <w:vertAlign w:val="superscript"/>
        </w:rPr>
        <w:t>-1</w:t>
      </w:r>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 xml:space="preserve">  (= 21 cal K</w:t>
      </w:r>
      <w:r w:rsidRPr="00BB2368">
        <w:rPr>
          <w:rFonts w:ascii="Comic Sans MS" w:hAnsi="Comic Sans MS"/>
          <w:sz w:val="24"/>
          <w:szCs w:val="24"/>
          <w:vertAlign w:val="superscript"/>
        </w:rPr>
        <w:t>-1</w:t>
      </w:r>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Şeklinde kendi adıyla anılan </w:t>
      </w: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kuralını bulmuştur. </w:t>
      </w: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sıvılar için geçerli olan bu kural özellikle hidrojen bağlarının oluştuğu sıvılar için geçerli değildir.</w:t>
      </w: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kuralı ile ortaya çıkan, tersinir bir buharlaşmada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buharlaşma </w:t>
      </w:r>
      <w:proofErr w:type="spellStart"/>
      <w:r w:rsidRPr="00BB2368">
        <w:rPr>
          <w:rFonts w:ascii="Comic Sans MS" w:hAnsi="Comic Sans MS"/>
          <w:sz w:val="24"/>
          <w:szCs w:val="24"/>
        </w:rPr>
        <w:t>entalpinin</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tersinir buharlaşma sıcaklığına oranı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buharlaşma </w:t>
      </w:r>
      <w:proofErr w:type="spellStart"/>
      <w:r w:rsidRPr="00BB2368">
        <w:rPr>
          <w:rFonts w:ascii="Comic Sans MS" w:hAnsi="Comic Sans MS"/>
          <w:sz w:val="24"/>
          <w:szCs w:val="24"/>
        </w:rPr>
        <w:t>entropisi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olaral</w:t>
      </w:r>
      <w:proofErr w:type="spellEnd"/>
      <w:r w:rsidRPr="00BB2368">
        <w:rPr>
          <w:rFonts w:ascii="Comic Sans MS" w:hAnsi="Comic Sans MS"/>
          <w:sz w:val="24"/>
          <w:szCs w:val="24"/>
        </w:rPr>
        <w:t xml:space="preserve"> tanımlanır: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ΔS</w:t>
      </w:r>
      <w:r w:rsidRPr="00BB2368">
        <w:rPr>
          <w:rFonts w:ascii="Comic Sans MS" w:hAnsi="Comic Sans MS"/>
          <w:sz w:val="24"/>
          <w:szCs w:val="24"/>
          <w:vertAlign w:val="subscript"/>
        </w:rPr>
        <w:t>b</w:t>
      </w:r>
      <w:proofErr w:type="spellEnd"/>
    </w:p>
    <w:p w:rsidR="003F320B" w:rsidRPr="00BB2368" w:rsidRDefault="003F320B" w:rsidP="003F320B">
      <w:pPr>
        <w:jc w:val="both"/>
        <w:rPr>
          <w:rFonts w:ascii="Comic Sans MS" w:hAnsi="Comic Sans MS"/>
          <w:sz w:val="24"/>
          <w:szCs w:val="24"/>
        </w:rPr>
      </w:pPr>
    </w:p>
    <w:p w:rsidR="003F320B" w:rsidRDefault="003F320B" w:rsidP="003F320B">
      <w:pPr>
        <w:jc w:val="both"/>
        <w:rPr>
          <w:rFonts w:ascii="Comic Sans MS" w:hAnsi="Comic Sans MS"/>
          <w:sz w:val="24"/>
          <w:szCs w:val="24"/>
        </w:rPr>
      </w:pPr>
      <w:r w:rsidRPr="00BB2368">
        <w:rPr>
          <w:rFonts w:ascii="Comic Sans MS" w:hAnsi="Comic Sans MS"/>
          <w:sz w:val="24"/>
          <w:szCs w:val="24"/>
        </w:rPr>
        <w:t xml:space="preserve">Sıcaklıkla moleküller arası çekme kuvvetleri azalacağından sıcaklık yükseldikçe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azalır. Diğer </w:t>
      </w:r>
      <w:proofErr w:type="spellStart"/>
      <w:r w:rsidRPr="00BB2368">
        <w:rPr>
          <w:rFonts w:ascii="Comic Sans MS" w:hAnsi="Comic Sans MS"/>
          <w:sz w:val="24"/>
          <w:szCs w:val="24"/>
        </w:rPr>
        <w:t>tarftan</w:t>
      </w:r>
      <w:proofErr w:type="spellEnd"/>
      <w:r w:rsidRPr="00BB2368">
        <w:rPr>
          <w:rFonts w:ascii="Comic Sans MS" w:hAnsi="Comic Sans MS"/>
          <w:sz w:val="24"/>
          <w:szCs w:val="24"/>
        </w:rPr>
        <w:t xml:space="preserve"> sıcaklıkla sıvı fazın düzensizliği de artarak </w:t>
      </w:r>
      <w:proofErr w:type="spellStart"/>
      <w:r w:rsidRPr="00BB2368">
        <w:rPr>
          <w:rFonts w:ascii="Comic Sans MS" w:hAnsi="Comic Sans MS"/>
          <w:sz w:val="24"/>
          <w:szCs w:val="24"/>
        </w:rPr>
        <w:t>gigide</w:t>
      </w:r>
      <w:proofErr w:type="spellEnd"/>
      <w:r w:rsidRPr="00BB2368">
        <w:rPr>
          <w:rFonts w:ascii="Comic Sans MS" w:hAnsi="Comic Sans MS"/>
          <w:sz w:val="24"/>
          <w:szCs w:val="24"/>
        </w:rPr>
        <w:t xml:space="preserve"> buhar fazına yaklaşır. Sıvı ile buhar arasındaki farkın ortadan kalktığı sıcaklık </w:t>
      </w:r>
      <w:r w:rsidRPr="00BB2368">
        <w:rPr>
          <w:rFonts w:ascii="Comic Sans MS" w:hAnsi="Comic Sans MS"/>
          <w:b/>
          <w:sz w:val="24"/>
          <w:szCs w:val="24"/>
        </w:rPr>
        <w:t>kritik nokta</w:t>
      </w:r>
      <w:r w:rsidRPr="00BB2368">
        <w:rPr>
          <w:rFonts w:ascii="Comic Sans MS" w:hAnsi="Comic Sans MS"/>
          <w:sz w:val="24"/>
          <w:szCs w:val="24"/>
        </w:rPr>
        <w:t xml:space="preserve"> olarak tanımlanır: bu noktada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w:t>
      </w:r>
      <w:proofErr w:type="gramStart"/>
      <w:r w:rsidRPr="00BB2368">
        <w:rPr>
          <w:rFonts w:ascii="Comic Sans MS" w:hAnsi="Comic Sans MS"/>
          <w:sz w:val="24"/>
          <w:szCs w:val="24"/>
        </w:rPr>
        <w:t>0  ve</w:t>
      </w:r>
      <w:proofErr w:type="gramEnd"/>
      <w:r w:rsidRPr="00BB2368">
        <w:rPr>
          <w:rFonts w:ascii="Comic Sans MS" w:hAnsi="Comic Sans MS"/>
          <w:sz w:val="24"/>
          <w:szCs w:val="24"/>
        </w:rPr>
        <w:t xml:space="preserve"> buharlaşma </w:t>
      </w:r>
      <w:proofErr w:type="spellStart"/>
      <w:r w:rsidRPr="00BB2368">
        <w:rPr>
          <w:rFonts w:ascii="Comic Sans MS" w:hAnsi="Comic Sans MS"/>
          <w:sz w:val="24"/>
          <w:szCs w:val="24"/>
        </w:rPr>
        <w:t>entropisi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0  olur.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6  DONMA</w:t>
      </w:r>
      <w:proofErr w:type="gramEnd"/>
      <w:r w:rsidRPr="00BB2368">
        <w:rPr>
          <w:rFonts w:ascii="Comic Sans MS" w:hAnsi="Comic Sans MS"/>
          <w:b/>
          <w:sz w:val="24"/>
          <w:szCs w:val="24"/>
        </w:rPr>
        <w:t xml:space="preserve"> NOKTASI  (ERİME NOKTASI)</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 soğutulduğu zaman sıvı ve katının atmosfer basıncı altında dengede bulunduğu sıcaklığa </w:t>
      </w:r>
      <w:r w:rsidRPr="00BB2368">
        <w:rPr>
          <w:rFonts w:ascii="Comic Sans MS" w:hAnsi="Comic Sans MS"/>
          <w:b/>
          <w:sz w:val="24"/>
          <w:szCs w:val="24"/>
        </w:rPr>
        <w:t xml:space="preserve">donma noktası (sıcaklığı), </w:t>
      </w:r>
      <w:proofErr w:type="spellStart"/>
      <w:proofErr w:type="gramStart"/>
      <w:r w:rsidRPr="00BB2368">
        <w:rPr>
          <w:rFonts w:ascii="Comic Sans MS" w:hAnsi="Comic Sans MS"/>
          <w:b/>
          <w:sz w:val="24"/>
          <w:szCs w:val="24"/>
        </w:rPr>
        <w:t>T</w:t>
      </w:r>
      <w:r w:rsidRPr="00BB2368">
        <w:rPr>
          <w:rFonts w:ascii="Comic Sans MS" w:hAnsi="Comic Sans MS"/>
          <w:b/>
          <w:sz w:val="24"/>
          <w:szCs w:val="24"/>
          <w:vertAlign w:val="subscript"/>
        </w:rPr>
        <w:t>d</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 adı</w:t>
      </w:r>
      <w:proofErr w:type="gramEnd"/>
      <w:r w:rsidRPr="00BB2368">
        <w:rPr>
          <w:rFonts w:ascii="Comic Sans MS" w:hAnsi="Comic Sans MS"/>
          <w:sz w:val="24"/>
          <w:szCs w:val="24"/>
        </w:rPr>
        <w:t xml:space="preserve"> verilir. Sıvı ve katının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 dengede bulunduğu sıcaklığa </w:t>
      </w:r>
      <w:proofErr w:type="gramStart"/>
      <w:r w:rsidRPr="00BB2368">
        <w:rPr>
          <w:rFonts w:ascii="Comic Sans MS" w:hAnsi="Comic Sans MS"/>
          <w:sz w:val="24"/>
          <w:szCs w:val="24"/>
        </w:rPr>
        <w:t xml:space="preserve">ise  </w:t>
      </w:r>
      <w:r w:rsidRPr="00BB2368">
        <w:rPr>
          <w:rFonts w:ascii="Comic Sans MS" w:hAnsi="Comic Sans MS"/>
          <w:b/>
          <w:sz w:val="24"/>
          <w:szCs w:val="24"/>
        </w:rPr>
        <w:t>normal</w:t>
      </w:r>
      <w:proofErr w:type="gramEnd"/>
      <w:r w:rsidRPr="00BB2368">
        <w:rPr>
          <w:rFonts w:ascii="Comic Sans MS" w:hAnsi="Comic Sans MS"/>
          <w:b/>
          <w:sz w:val="24"/>
          <w:szCs w:val="24"/>
        </w:rPr>
        <w:t xml:space="preserve"> donma noktası (sıcaklığı), </w:t>
      </w:r>
      <w:proofErr w:type="spellStart"/>
      <w:r w:rsidRPr="00BB2368">
        <w:rPr>
          <w:rFonts w:ascii="Comic Sans MS" w:hAnsi="Comic Sans MS"/>
          <w:b/>
          <w:sz w:val="24"/>
          <w:szCs w:val="24"/>
        </w:rPr>
        <w:t>T</w:t>
      </w:r>
      <w:r w:rsidRPr="00BB2368">
        <w:rPr>
          <w:rFonts w:ascii="Comic Sans MS" w:hAnsi="Comic Sans MS"/>
          <w:b/>
          <w:sz w:val="24"/>
          <w:szCs w:val="24"/>
          <w:vertAlign w:val="subscript"/>
        </w:rPr>
        <w:t>d</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denir. Donma sıcaklığı tüm sıvı donana kadar sabit kalır. Donma noktasındaki 1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sıvıyı katı hale getirmek için sistemden uzaklaştırılması gereken ısıya,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donma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w:t>
      </w:r>
      <w:r w:rsidRPr="00BB2368">
        <w:rPr>
          <w:rFonts w:ascii="Comic Sans MS" w:hAnsi="Comic Sans MS"/>
          <w:sz w:val="24"/>
          <w:szCs w:val="24"/>
        </w:rPr>
        <w:t xml:space="preserve"> adı verilir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ile simgelenir. Kristal halindeki katılar ısıtıldığı zaman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 katı ve sıvının dengede </w:t>
      </w:r>
      <w:proofErr w:type="gramStart"/>
      <w:r w:rsidRPr="00BB2368">
        <w:rPr>
          <w:rFonts w:ascii="Comic Sans MS" w:hAnsi="Comic Sans MS"/>
          <w:sz w:val="24"/>
          <w:szCs w:val="24"/>
        </w:rPr>
        <w:t>bulunduğu  sıcaklığa</w:t>
      </w:r>
      <w:proofErr w:type="gramEnd"/>
      <w:r w:rsidRPr="00BB2368">
        <w:rPr>
          <w:rFonts w:ascii="Comic Sans MS" w:hAnsi="Comic Sans MS"/>
          <w:sz w:val="24"/>
          <w:szCs w:val="24"/>
        </w:rPr>
        <w:t xml:space="preserve"> </w:t>
      </w:r>
      <w:r w:rsidRPr="00BB2368">
        <w:rPr>
          <w:rFonts w:ascii="Comic Sans MS" w:hAnsi="Comic Sans MS"/>
          <w:b/>
          <w:sz w:val="24"/>
          <w:szCs w:val="24"/>
        </w:rPr>
        <w:t>normal erime noktası (sıcaklığı), T</w:t>
      </w:r>
      <w:r w:rsidRPr="00BB2368">
        <w:rPr>
          <w:rFonts w:ascii="Comic Sans MS" w:hAnsi="Comic Sans MS"/>
          <w:b/>
          <w:sz w:val="24"/>
          <w:szCs w:val="24"/>
          <w:vertAlign w:val="subscript"/>
        </w:rPr>
        <w:t>e</w:t>
      </w:r>
      <w:r w:rsidRPr="00BB2368">
        <w:rPr>
          <w:rFonts w:ascii="Comic Sans MS" w:hAnsi="Comic Sans MS"/>
          <w:sz w:val="24"/>
          <w:szCs w:val="24"/>
        </w:rPr>
        <w:t xml:space="preserve"> denir ki, bu sıcaklık normal donma sıcaklığı ile aynıdır. Erime noktasında 1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katıyı sıvı hale getirmek için sisteme verilmesi gereken ısıya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erime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w:t>
      </w:r>
      <w:r w:rsidRPr="00BB2368">
        <w:rPr>
          <w:rFonts w:ascii="Comic Sans MS" w:hAnsi="Comic Sans MS"/>
          <w:sz w:val="24"/>
          <w:szCs w:val="24"/>
        </w:rPr>
        <w:t xml:space="preserve"> denir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ile simgelenir.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erime </w:t>
      </w:r>
      <w:proofErr w:type="spellStart"/>
      <w:proofErr w:type="gramStart"/>
      <w:r w:rsidRPr="00BB2368">
        <w:rPr>
          <w:rFonts w:ascii="Comic Sans MS" w:hAnsi="Comic Sans MS"/>
          <w:sz w:val="24"/>
          <w:szCs w:val="24"/>
        </w:rPr>
        <w:t>entalpisinin</w:t>
      </w:r>
      <w:proofErr w:type="spellEnd"/>
      <w:r w:rsidRPr="00BB2368">
        <w:rPr>
          <w:rFonts w:ascii="Comic Sans MS" w:hAnsi="Comic Sans MS"/>
          <w:sz w:val="24"/>
          <w:szCs w:val="24"/>
        </w:rPr>
        <w:t xml:space="preserve">  T</w:t>
      </w:r>
      <w:r w:rsidRPr="00BB2368">
        <w:rPr>
          <w:rFonts w:ascii="Comic Sans MS" w:hAnsi="Comic Sans MS"/>
          <w:sz w:val="24"/>
          <w:szCs w:val="24"/>
          <w:vertAlign w:val="subscript"/>
        </w:rPr>
        <w:t>e</w:t>
      </w:r>
      <w:proofErr w:type="gramEnd"/>
      <w:r w:rsidRPr="00BB2368">
        <w:rPr>
          <w:rFonts w:ascii="Comic Sans MS" w:hAnsi="Comic Sans MS"/>
          <w:sz w:val="24"/>
          <w:szCs w:val="24"/>
        </w:rPr>
        <w:t xml:space="preserve">  erime sıcaklığına oranı,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erime </w:t>
      </w:r>
      <w:proofErr w:type="spellStart"/>
      <w:r w:rsidRPr="00BB2368">
        <w:rPr>
          <w:rFonts w:ascii="Comic Sans MS" w:hAnsi="Comic Sans MS"/>
          <w:b/>
          <w:sz w:val="24"/>
          <w:szCs w:val="24"/>
        </w:rPr>
        <w:t>entropisi</w:t>
      </w:r>
      <w:proofErr w:type="spellEnd"/>
      <w:r w:rsidRPr="00BB2368">
        <w:rPr>
          <w:rFonts w:ascii="Comic Sans MS" w:hAnsi="Comic Sans MS"/>
          <w:b/>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olarak adlandırılır.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ΔS</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/T</w:t>
      </w:r>
      <w:r w:rsidRPr="00BB2368">
        <w:rPr>
          <w:rFonts w:ascii="Comic Sans MS" w:hAnsi="Comic Sans MS"/>
          <w:sz w:val="24"/>
          <w:szCs w:val="24"/>
          <w:vertAlign w:val="subscript"/>
        </w:rPr>
        <w:t>e</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donma </w:t>
      </w:r>
      <w:proofErr w:type="spellStart"/>
      <w:r w:rsidRPr="00BB2368">
        <w:rPr>
          <w:rFonts w:ascii="Comic Sans MS" w:hAnsi="Comic Sans MS"/>
          <w:sz w:val="24"/>
          <w:szCs w:val="24"/>
        </w:rPr>
        <w:t>entalpisinin</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donma sıcaklığına </w:t>
      </w:r>
      <w:proofErr w:type="gramStart"/>
      <w:r w:rsidRPr="00BB2368">
        <w:rPr>
          <w:rFonts w:ascii="Comic Sans MS" w:hAnsi="Comic Sans MS"/>
          <w:sz w:val="24"/>
          <w:szCs w:val="24"/>
        </w:rPr>
        <w:t xml:space="preserve">oranı  </w:t>
      </w:r>
      <w:proofErr w:type="spellStart"/>
      <w:r w:rsidRPr="00BB2368">
        <w:rPr>
          <w:rFonts w:ascii="Comic Sans MS" w:hAnsi="Comic Sans MS"/>
          <w:sz w:val="24"/>
          <w:szCs w:val="24"/>
        </w:rPr>
        <w:t>molar</w:t>
      </w:r>
      <w:proofErr w:type="spellEnd"/>
      <w:proofErr w:type="gramEnd"/>
      <w:r w:rsidRPr="00BB2368">
        <w:rPr>
          <w:rFonts w:ascii="Comic Sans MS" w:hAnsi="Comic Sans MS"/>
          <w:sz w:val="24"/>
          <w:szCs w:val="24"/>
        </w:rPr>
        <w:t xml:space="preserve"> </w:t>
      </w:r>
      <w:r w:rsidRPr="00BB2368">
        <w:rPr>
          <w:rFonts w:ascii="Comic Sans MS" w:hAnsi="Comic Sans MS"/>
          <w:b/>
          <w:sz w:val="24"/>
          <w:szCs w:val="24"/>
        </w:rPr>
        <w:t xml:space="preserve">donma </w:t>
      </w:r>
      <w:proofErr w:type="spellStart"/>
      <w:r w:rsidRPr="00BB2368">
        <w:rPr>
          <w:rFonts w:ascii="Comic Sans MS" w:hAnsi="Comic Sans MS"/>
          <w:b/>
          <w:sz w:val="24"/>
          <w:szCs w:val="24"/>
        </w:rPr>
        <w:t>entropisi</w:t>
      </w:r>
      <w:proofErr w:type="spellEnd"/>
      <w:r w:rsidRPr="00BB2368">
        <w:rPr>
          <w:rFonts w:ascii="Comic Sans MS" w:hAnsi="Comic Sans MS"/>
          <w:b/>
          <w:sz w:val="24"/>
          <w:szCs w:val="24"/>
        </w:rPr>
        <w:t>,</w:t>
      </w:r>
      <w:r w:rsidRPr="00BB2368">
        <w:rPr>
          <w:rFonts w:ascii="Comic Sans MS" w:hAnsi="Comic Sans MS"/>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olarak tanımlanır.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ΔS</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d</w:t>
      </w:r>
      <w:proofErr w:type="spellEnd"/>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Erime sırasında moleküller daha gelişigüzel dağılarak birbirine yaklaşır ve hem hacim küçülür, hem de erime sırasında </w:t>
      </w:r>
      <w:proofErr w:type="spellStart"/>
      <w:r w:rsidRPr="00BB2368">
        <w:rPr>
          <w:rFonts w:ascii="Comic Sans MS" w:hAnsi="Comic Sans MS"/>
          <w:sz w:val="24"/>
          <w:szCs w:val="24"/>
        </w:rPr>
        <w:t>entropi</w:t>
      </w:r>
      <w:proofErr w:type="spellEnd"/>
      <w:r w:rsidRPr="00BB2368">
        <w:rPr>
          <w:rFonts w:ascii="Comic Sans MS" w:hAnsi="Comic Sans MS"/>
          <w:sz w:val="24"/>
          <w:szCs w:val="24"/>
        </w:rPr>
        <w:t xml:space="preserve"> artar.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9E23AA" w:rsidRPr="009E23AA" w:rsidRDefault="009E23AA" w:rsidP="003F320B">
      <w:pPr>
        <w:jc w:val="both"/>
        <w:rPr>
          <w:rFonts w:ascii="Comic Sans MS" w:hAnsi="Comic Sans MS"/>
          <w:b/>
          <w:sz w:val="24"/>
          <w:szCs w:val="24"/>
        </w:rPr>
      </w:pPr>
    </w:p>
    <w:sectPr w:rsidR="009E23AA" w:rsidRPr="009E2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CF4"/>
    <w:multiLevelType w:val="hybridMultilevel"/>
    <w:tmpl w:val="9684D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17172B"/>
    <w:multiLevelType w:val="hybridMultilevel"/>
    <w:tmpl w:val="FC0294C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311C3438"/>
    <w:multiLevelType w:val="hybridMultilevel"/>
    <w:tmpl w:val="080E4BF6"/>
    <w:lvl w:ilvl="0" w:tplc="041F0001">
      <w:start w:val="1"/>
      <w:numFmt w:val="bullet"/>
      <w:lvlText w:val=""/>
      <w:lvlJc w:val="left"/>
      <w:pPr>
        <w:ind w:left="1215" w:hanging="360"/>
      </w:pPr>
      <w:rPr>
        <w:rFonts w:ascii="Symbol" w:hAnsi="Symbol" w:hint="default"/>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3F1C51D7"/>
    <w:multiLevelType w:val="hybridMultilevel"/>
    <w:tmpl w:val="E7647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E11FB6"/>
    <w:multiLevelType w:val="hybridMultilevel"/>
    <w:tmpl w:val="A5728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abstractNum w:abstractNumId="6" w15:restartNumberingAfterBreak="0">
    <w:nsid w:val="550D2B92"/>
    <w:multiLevelType w:val="hybridMultilevel"/>
    <w:tmpl w:val="6E66DB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4D42C36"/>
    <w:multiLevelType w:val="hybridMultilevel"/>
    <w:tmpl w:val="972636A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15:restartNumberingAfterBreak="0">
    <w:nsid w:val="78CF6892"/>
    <w:multiLevelType w:val="multilevel"/>
    <w:tmpl w:val="683A12E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7F8B3EF3"/>
    <w:multiLevelType w:val="hybridMultilevel"/>
    <w:tmpl w:val="546049EE"/>
    <w:lvl w:ilvl="0" w:tplc="041F000D">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0A"/>
    <w:rsid w:val="00060A9D"/>
    <w:rsid w:val="000C21E4"/>
    <w:rsid w:val="001872F4"/>
    <w:rsid w:val="002915FE"/>
    <w:rsid w:val="00300050"/>
    <w:rsid w:val="00386E02"/>
    <w:rsid w:val="003F1005"/>
    <w:rsid w:val="003F320B"/>
    <w:rsid w:val="004D049A"/>
    <w:rsid w:val="006241EC"/>
    <w:rsid w:val="00670230"/>
    <w:rsid w:val="00867523"/>
    <w:rsid w:val="009624E7"/>
    <w:rsid w:val="009E23AA"/>
    <w:rsid w:val="00A80C53"/>
    <w:rsid w:val="00D16429"/>
    <w:rsid w:val="00E52EB0"/>
    <w:rsid w:val="00E7030A"/>
    <w:rsid w:val="00EA4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F7649-C90E-4D33-BA69-197A115B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AA"/>
  </w:style>
  <w:style w:type="paragraph" w:styleId="Balk1">
    <w:name w:val="heading 1"/>
    <w:basedOn w:val="Normal"/>
    <w:link w:val="Balk1Char"/>
    <w:uiPriority w:val="9"/>
    <w:qFormat/>
    <w:rsid w:val="00867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3AA"/>
    <w:pPr>
      <w:ind w:left="720"/>
      <w:contextualSpacing/>
    </w:pPr>
  </w:style>
  <w:style w:type="paragraph" w:customStyle="1" w:styleId="Default">
    <w:name w:val="Default"/>
    <w:rsid w:val="00867523"/>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867523"/>
    <w:rPr>
      <w:rFonts w:ascii="Times New Roman" w:eastAsia="Times New Roman" w:hAnsi="Times New Roman" w:cs="Times New Roman"/>
      <w:b/>
      <w:bCs/>
      <w:kern w:val="36"/>
      <w:sz w:val="48"/>
      <w:szCs w:val="48"/>
      <w:lang w:eastAsia="tr-TR"/>
    </w:rPr>
  </w:style>
  <w:style w:type="paragraph" w:styleId="GvdeMetni">
    <w:name w:val="Body Text"/>
    <w:basedOn w:val="Normal"/>
    <w:link w:val="GvdeMetniChar"/>
    <w:uiPriority w:val="99"/>
    <w:semiHidden/>
    <w:unhideWhenUsed/>
    <w:rsid w:val="008675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67523"/>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67523"/>
    <w:rPr>
      <w:color w:val="0000FF"/>
      <w:u w:val="single"/>
    </w:rPr>
  </w:style>
  <w:style w:type="paragraph" w:customStyle="1" w:styleId="OkumaParas">
    <w:name w:val="Okuma Parçası"/>
    <w:basedOn w:val="Normal"/>
    <w:rsid w:val="00EA4664"/>
    <w:pPr>
      <w:numPr>
        <w:numId w:val="6"/>
      </w:numPr>
      <w:spacing w:before="40" w:after="40" w:line="240" w:lineRule="auto"/>
    </w:pPr>
    <w:rPr>
      <w:rFonts w:ascii="Verdana" w:eastAsia="Times New Roman" w:hAnsi="Verdana" w:cs="Times New Roman"/>
      <w:sz w:val="16"/>
      <w:szCs w:val="16"/>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8893">
      <w:bodyDiv w:val="1"/>
      <w:marLeft w:val="0"/>
      <w:marRight w:val="0"/>
      <w:marTop w:val="0"/>
      <w:marBottom w:val="0"/>
      <w:divBdr>
        <w:top w:val="none" w:sz="0" w:space="0" w:color="auto"/>
        <w:left w:val="none" w:sz="0" w:space="0" w:color="auto"/>
        <w:bottom w:val="none" w:sz="0" w:space="0" w:color="auto"/>
        <w:right w:val="none" w:sz="0" w:space="0" w:color="auto"/>
      </w:divBdr>
    </w:div>
    <w:div w:id="395588169">
      <w:bodyDiv w:val="1"/>
      <w:marLeft w:val="0"/>
      <w:marRight w:val="0"/>
      <w:marTop w:val="0"/>
      <w:marBottom w:val="0"/>
      <w:divBdr>
        <w:top w:val="none" w:sz="0" w:space="0" w:color="auto"/>
        <w:left w:val="none" w:sz="0" w:space="0" w:color="auto"/>
        <w:bottom w:val="none" w:sz="0" w:space="0" w:color="auto"/>
        <w:right w:val="none" w:sz="0" w:space="0" w:color="auto"/>
      </w:divBdr>
    </w:div>
    <w:div w:id="812333670">
      <w:bodyDiv w:val="1"/>
      <w:marLeft w:val="0"/>
      <w:marRight w:val="0"/>
      <w:marTop w:val="0"/>
      <w:marBottom w:val="0"/>
      <w:divBdr>
        <w:top w:val="none" w:sz="0" w:space="0" w:color="auto"/>
        <w:left w:val="none" w:sz="0" w:space="0" w:color="auto"/>
        <w:bottom w:val="none" w:sz="0" w:space="0" w:color="auto"/>
        <w:right w:val="none" w:sz="0" w:space="0" w:color="auto"/>
      </w:divBdr>
    </w:div>
    <w:div w:id="872619121">
      <w:bodyDiv w:val="1"/>
      <w:marLeft w:val="0"/>
      <w:marRight w:val="0"/>
      <w:marTop w:val="0"/>
      <w:marBottom w:val="0"/>
      <w:divBdr>
        <w:top w:val="none" w:sz="0" w:space="0" w:color="auto"/>
        <w:left w:val="none" w:sz="0" w:space="0" w:color="auto"/>
        <w:bottom w:val="none" w:sz="0" w:space="0" w:color="auto"/>
        <w:right w:val="none" w:sz="0" w:space="0" w:color="auto"/>
      </w:divBdr>
      <w:divsChild>
        <w:div w:id="1333683737">
          <w:marLeft w:val="0"/>
          <w:marRight w:val="0"/>
          <w:marTop w:val="0"/>
          <w:marBottom w:val="0"/>
          <w:divBdr>
            <w:top w:val="none" w:sz="0" w:space="0" w:color="auto"/>
            <w:left w:val="none" w:sz="0" w:space="0" w:color="auto"/>
            <w:bottom w:val="none" w:sz="0" w:space="0" w:color="auto"/>
            <w:right w:val="none" w:sz="0" w:space="0" w:color="auto"/>
          </w:divBdr>
        </w:div>
        <w:div w:id="1697346324">
          <w:marLeft w:val="0"/>
          <w:marRight w:val="0"/>
          <w:marTop w:val="0"/>
          <w:marBottom w:val="0"/>
          <w:divBdr>
            <w:top w:val="none" w:sz="0" w:space="0" w:color="auto"/>
            <w:left w:val="none" w:sz="0" w:space="0" w:color="auto"/>
            <w:bottom w:val="none" w:sz="0" w:space="0" w:color="auto"/>
            <w:right w:val="none" w:sz="0" w:space="0" w:color="auto"/>
          </w:divBdr>
        </w:div>
        <w:div w:id="1626542905">
          <w:marLeft w:val="0"/>
          <w:marRight w:val="0"/>
          <w:marTop w:val="0"/>
          <w:marBottom w:val="0"/>
          <w:divBdr>
            <w:top w:val="none" w:sz="0" w:space="0" w:color="auto"/>
            <w:left w:val="none" w:sz="0" w:space="0" w:color="auto"/>
            <w:bottom w:val="none" w:sz="0" w:space="0" w:color="auto"/>
            <w:right w:val="none" w:sz="0" w:space="0" w:color="auto"/>
          </w:divBdr>
        </w:div>
        <w:div w:id="1905793556">
          <w:marLeft w:val="0"/>
          <w:marRight w:val="0"/>
          <w:marTop w:val="0"/>
          <w:marBottom w:val="0"/>
          <w:divBdr>
            <w:top w:val="none" w:sz="0" w:space="0" w:color="auto"/>
            <w:left w:val="none" w:sz="0" w:space="0" w:color="auto"/>
            <w:bottom w:val="none" w:sz="0" w:space="0" w:color="auto"/>
            <w:right w:val="none" w:sz="0" w:space="0" w:color="auto"/>
          </w:divBdr>
        </w:div>
        <w:div w:id="131558606">
          <w:marLeft w:val="0"/>
          <w:marRight w:val="0"/>
          <w:marTop w:val="0"/>
          <w:marBottom w:val="0"/>
          <w:divBdr>
            <w:top w:val="none" w:sz="0" w:space="0" w:color="auto"/>
            <w:left w:val="none" w:sz="0" w:space="0" w:color="auto"/>
            <w:bottom w:val="none" w:sz="0" w:space="0" w:color="auto"/>
            <w:right w:val="none" w:sz="0" w:space="0" w:color="auto"/>
          </w:divBdr>
        </w:div>
        <w:div w:id="1029180856">
          <w:marLeft w:val="0"/>
          <w:marRight w:val="0"/>
          <w:marTop w:val="0"/>
          <w:marBottom w:val="0"/>
          <w:divBdr>
            <w:top w:val="none" w:sz="0" w:space="0" w:color="auto"/>
            <w:left w:val="none" w:sz="0" w:space="0" w:color="auto"/>
            <w:bottom w:val="none" w:sz="0" w:space="0" w:color="auto"/>
            <w:right w:val="none" w:sz="0" w:space="0" w:color="auto"/>
          </w:divBdr>
        </w:div>
        <w:div w:id="1424960809">
          <w:marLeft w:val="0"/>
          <w:marRight w:val="0"/>
          <w:marTop w:val="0"/>
          <w:marBottom w:val="0"/>
          <w:divBdr>
            <w:top w:val="none" w:sz="0" w:space="0" w:color="auto"/>
            <w:left w:val="none" w:sz="0" w:space="0" w:color="auto"/>
            <w:bottom w:val="none" w:sz="0" w:space="0" w:color="auto"/>
            <w:right w:val="none" w:sz="0" w:space="0" w:color="auto"/>
          </w:divBdr>
        </w:div>
        <w:div w:id="487402342">
          <w:marLeft w:val="0"/>
          <w:marRight w:val="0"/>
          <w:marTop w:val="0"/>
          <w:marBottom w:val="0"/>
          <w:divBdr>
            <w:top w:val="none" w:sz="0" w:space="0" w:color="auto"/>
            <w:left w:val="none" w:sz="0" w:space="0" w:color="auto"/>
            <w:bottom w:val="none" w:sz="0" w:space="0" w:color="auto"/>
            <w:right w:val="none" w:sz="0" w:space="0" w:color="auto"/>
          </w:divBdr>
        </w:div>
        <w:div w:id="1902786254">
          <w:marLeft w:val="0"/>
          <w:marRight w:val="0"/>
          <w:marTop w:val="0"/>
          <w:marBottom w:val="0"/>
          <w:divBdr>
            <w:top w:val="none" w:sz="0" w:space="0" w:color="auto"/>
            <w:left w:val="none" w:sz="0" w:space="0" w:color="auto"/>
            <w:bottom w:val="none" w:sz="0" w:space="0" w:color="auto"/>
            <w:right w:val="none" w:sz="0" w:space="0" w:color="auto"/>
          </w:divBdr>
        </w:div>
        <w:div w:id="580912013">
          <w:marLeft w:val="0"/>
          <w:marRight w:val="0"/>
          <w:marTop w:val="0"/>
          <w:marBottom w:val="0"/>
          <w:divBdr>
            <w:top w:val="none" w:sz="0" w:space="0" w:color="auto"/>
            <w:left w:val="none" w:sz="0" w:space="0" w:color="auto"/>
            <w:bottom w:val="none" w:sz="0" w:space="0" w:color="auto"/>
            <w:right w:val="none" w:sz="0" w:space="0" w:color="auto"/>
          </w:divBdr>
        </w:div>
      </w:divsChild>
    </w:div>
    <w:div w:id="885333850">
      <w:bodyDiv w:val="1"/>
      <w:marLeft w:val="0"/>
      <w:marRight w:val="0"/>
      <w:marTop w:val="0"/>
      <w:marBottom w:val="0"/>
      <w:divBdr>
        <w:top w:val="none" w:sz="0" w:space="0" w:color="auto"/>
        <w:left w:val="none" w:sz="0" w:space="0" w:color="auto"/>
        <w:bottom w:val="none" w:sz="0" w:space="0" w:color="auto"/>
        <w:right w:val="none" w:sz="0" w:space="0" w:color="auto"/>
      </w:divBdr>
    </w:div>
    <w:div w:id="1340039481">
      <w:bodyDiv w:val="1"/>
      <w:marLeft w:val="0"/>
      <w:marRight w:val="0"/>
      <w:marTop w:val="0"/>
      <w:marBottom w:val="0"/>
      <w:divBdr>
        <w:top w:val="none" w:sz="0" w:space="0" w:color="auto"/>
        <w:left w:val="none" w:sz="0" w:space="0" w:color="auto"/>
        <w:bottom w:val="none" w:sz="0" w:space="0" w:color="auto"/>
        <w:right w:val="none" w:sz="0" w:space="0" w:color="auto"/>
      </w:divBdr>
      <w:divsChild>
        <w:div w:id="299582464">
          <w:marLeft w:val="0"/>
          <w:marRight w:val="0"/>
          <w:marTop w:val="0"/>
          <w:marBottom w:val="0"/>
          <w:divBdr>
            <w:top w:val="none" w:sz="0" w:space="0" w:color="auto"/>
            <w:left w:val="none" w:sz="0" w:space="0" w:color="auto"/>
            <w:bottom w:val="none" w:sz="0" w:space="0" w:color="auto"/>
            <w:right w:val="none" w:sz="0" w:space="0" w:color="auto"/>
          </w:divBdr>
        </w:div>
        <w:div w:id="1428040066">
          <w:marLeft w:val="0"/>
          <w:marRight w:val="0"/>
          <w:marTop w:val="0"/>
          <w:marBottom w:val="0"/>
          <w:divBdr>
            <w:top w:val="none" w:sz="0" w:space="0" w:color="auto"/>
            <w:left w:val="none" w:sz="0" w:space="0" w:color="auto"/>
            <w:bottom w:val="none" w:sz="0" w:space="0" w:color="auto"/>
            <w:right w:val="none" w:sz="0" w:space="0" w:color="auto"/>
          </w:divBdr>
        </w:div>
        <w:div w:id="1776944647">
          <w:marLeft w:val="0"/>
          <w:marRight w:val="0"/>
          <w:marTop w:val="0"/>
          <w:marBottom w:val="0"/>
          <w:divBdr>
            <w:top w:val="none" w:sz="0" w:space="0" w:color="auto"/>
            <w:left w:val="none" w:sz="0" w:space="0" w:color="auto"/>
            <w:bottom w:val="none" w:sz="0" w:space="0" w:color="auto"/>
            <w:right w:val="none" w:sz="0" w:space="0" w:color="auto"/>
          </w:divBdr>
        </w:div>
        <w:div w:id="1132864918">
          <w:marLeft w:val="0"/>
          <w:marRight w:val="0"/>
          <w:marTop w:val="0"/>
          <w:marBottom w:val="0"/>
          <w:divBdr>
            <w:top w:val="none" w:sz="0" w:space="0" w:color="auto"/>
            <w:left w:val="none" w:sz="0" w:space="0" w:color="auto"/>
            <w:bottom w:val="none" w:sz="0" w:space="0" w:color="auto"/>
            <w:right w:val="none" w:sz="0" w:space="0" w:color="auto"/>
          </w:divBdr>
        </w:div>
        <w:div w:id="2050640492">
          <w:marLeft w:val="0"/>
          <w:marRight w:val="0"/>
          <w:marTop w:val="0"/>
          <w:marBottom w:val="0"/>
          <w:divBdr>
            <w:top w:val="none" w:sz="0" w:space="0" w:color="auto"/>
            <w:left w:val="none" w:sz="0" w:space="0" w:color="auto"/>
            <w:bottom w:val="none" w:sz="0" w:space="0" w:color="auto"/>
            <w:right w:val="none" w:sz="0" w:space="0" w:color="auto"/>
          </w:divBdr>
        </w:div>
        <w:div w:id="1021586893">
          <w:marLeft w:val="0"/>
          <w:marRight w:val="0"/>
          <w:marTop w:val="0"/>
          <w:marBottom w:val="0"/>
          <w:divBdr>
            <w:top w:val="none" w:sz="0" w:space="0" w:color="auto"/>
            <w:left w:val="none" w:sz="0" w:space="0" w:color="auto"/>
            <w:bottom w:val="none" w:sz="0" w:space="0" w:color="auto"/>
            <w:right w:val="none" w:sz="0" w:space="0" w:color="auto"/>
          </w:divBdr>
        </w:div>
        <w:div w:id="522059901">
          <w:marLeft w:val="0"/>
          <w:marRight w:val="0"/>
          <w:marTop w:val="0"/>
          <w:marBottom w:val="0"/>
          <w:divBdr>
            <w:top w:val="none" w:sz="0" w:space="0" w:color="auto"/>
            <w:left w:val="none" w:sz="0" w:space="0" w:color="auto"/>
            <w:bottom w:val="none" w:sz="0" w:space="0" w:color="auto"/>
            <w:right w:val="none" w:sz="0" w:space="0" w:color="auto"/>
          </w:divBdr>
        </w:div>
        <w:div w:id="1373194719">
          <w:marLeft w:val="0"/>
          <w:marRight w:val="0"/>
          <w:marTop w:val="0"/>
          <w:marBottom w:val="0"/>
          <w:divBdr>
            <w:top w:val="none" w:sz="0" w:space="0" w:color="auto"/>
            <w:left w:val="none" w:sz="0" w:space="0" w:color="auto"/>
            <w:bottom w:val="none" w:sz="0" w:space="0" w:color="auto"/>
            <w:right w:val="none" w:sz="0" w:space="0" w:color="auto"/>
          </w:divBdr>
        </w:div>
        <w:div w:id="358973301">
          <w:marLeft w:val="0"/>
          <w:marRight w:val="0"/>
          <w:marTop w:val="0"/>
          <w:marBottom w:val="0"/>
          <w:divBdr>
            <w:top w:val="none" w:sz="0" w:space="0" w:color="auto"/>
            <w:left w:val="none" w:sz="0" w:space="0" w:color="auto"/>
            <w:bottom w:val="none" w:sz="0" w:space="0" w:color="auto"/>
            <w:right w:val="none" w:sz="0" w:space="0" w:color="auto"/>
          </w:divBdr>
        </w:div>
        <w:div w:id="1510830253">
          <w:marLeft w:val="0"/>
          <w:marRight w:val="0"/>
          <w:marTop w:val="0"/>
          <w:marBottom w:val="0"/>
          <w:divBdr>
            <w:top w:val="none" w:sz="0" w:space="0" w:color="auto"/>
            <w:left w:val="none" w:sz="0" w:space="0" w:color="auto"/>
            <w:bottom w:val="none" w:sz="0" w:space="0" w:color="auto"/>
            <w:right w:val="none" w:sz="0" w:space="0" w:color="auto"/>
          </w:divBdr>
        </w:div>
        <w:div w:id="1159881318">
          <w:marLeft w:val="0"/>
          <w:marRight w:val="0"/>
          <w:marTop w:val="0"/>
          <w:marBottom w:val="0"/>
          <w:divBdr>
            <w:top w:val="none" w:sz="0" w:space="0" w:color="auto"/>
            <w:left w:val="none" w:sz="0" w:space="0" w:color="auto"/>
            <w:bottom w:val="none" w:sz="0" w:space="0" w:color="auto"/>
            <w:right w:val="none" w:sz="0" w:space="0" w:color="auto"/>
          </w:divBdr>
        </w:div>
        <w:div w:id="429469491">
          <w:marLeft w:val="0"/>
          <w:marRight w:val="0"/>
          <w:marTop w:val="0"/>
          <w:marBottom w:val="0"/>
          <w:divBdr>
            <w:top w:val="none" w:sz="0" w:space="0" w:color="auto"/>
            <w:left w:val="none" w:sz="0" w:space="0" w:color="auto"/>
            <w:bottom w:val="none" w:sz="0" w:space="0" w:color="auto"/>
            <w:right w:val="none" w:sz="0" w:space="0" w:color="auto"/>
          </w:divBdr>
        </w:div>
        <w:div w:id="1316253661">
          <w:marLeft w:val="0"/>
          <w:marRight w:val="0"/>
          <w:marTop w:val="0"/>
          <w:marBottom w:val="0"/>
          <w:divBdr>
            <w:top w:val="none" w:sz="0" w:space="0" w:color="auto"/>
            <w:left w:val="none" w:sz="0" w:space="0" w:color="auto"/>
            <w:bottom w:val="none" w:sz="0" w:space="0" w:color="auto"/>
            <w:right w:val="none" w:sz="0" w:space="0" w:color="auto"/>
          </w:divBdr>
        </w:div>
        <w:div w:id="431513073">
          <w:marLeft w:val="0"/>
          <w:marRight w:val="0"/>
          <w:marTop w:val="0"/>
          <w:marBottom w:val="0"/>
          <w:divBdr>
            <w:top w:val="none" w:sz="0" w:space="0" w:color="auto"/>
            <w:left w:val="none" w:sz="0" w:space="0" w:color="auto"/>
            <w:bottom w:val="none" w:sz="0" w:space="0" w:color="auto"/>
            <w:right w:val="none" w:sz="0" w:space="0" w:color="auto"/>
          </w:divBdr>
        </w:div>
        <w:div w:id="195237236">
          <w:marLeft w:val="0"/>
          <w:marRight w:val="0"/>
          <w:marTop w:val="0"/>
          <w:marBottom w:val="0"/>
          <w:divBdr>
            <w:top w:val="none" w:sz="0" w:space="0" w:color="auto"/>
            <w:left w:val="none" w:sz="0" w:space="0" w:color="auto"/>
            <w:bottom w:val="none" w:sz="0" w:space="0" w:color="auto"/>
            <w:right w:val="none" w:sz="0" w:space="0" w:color="auto"/>
          </w:divBdr>
        </w:div>
        <w:div w:id="196085909">
          <w:marLeft w:val="0"/>
          <w:marRight w:val="0"/>
          <w:marTop w:val="0"/>
          <w:marBottom w:val="0"/>
          <w:divBdr>
            <w:top w:val="none" w:sz="0" w:space="0" w:color="auto"/>
            <w:left w:val="none" w:sz="0" w:space="0" w:color="auto"/>
            <w:bottom w:val="none" w:sz="0" w:space="0" w:color="auto"/>
            <w:right w:val="none" w:sz="0" w:space="0" w:color="auto"/>
          </w:divBdr>
        </w:div>
        <w:div w:id="1057896674">
          <w:marLeft w:val="0"/>
          <w:marRight w:val="0"/>
          <w:marTop w:val="0"/>
          <w:marBottom w:val="0"/>
          <w:divBdr>
            <w:top w:val="none" w:sz="0" w:space="0" w:color="auto"/>
            <w:left w:val="none" w:sz="0" w:space="0" w:color="auto"/>
            <w:bottom w:val="none" w:sz="0" w:space="0" w:color="auto"/>
            <w:right w:val="none" w:sz="0" w:space="0" w:color="auto"/>
          </w:divBdr>
        </w:div>
      </w:divsChild>
    </w:div>
    <w:div w:id="1403723261">
      <w:bodyDiv w:val="1"/>
      <w:marLeft w:val="0"/>
      <w:marRight w:val="0"/>
      <w:marTop w:val="0"/>
      <w:marBottom w:val="0"/>
      <w:divBdr>
        <w:top w:val="none" w:sz="0" w:space="0" w:color="auto"/>
        <w:left w:val="none" w:sz="0" w:space="0" w:color="auto"/>
        <w:bottom w:val="none" w:sz="0" w:space="0" w:color="auto"/>
        <w:right w:val="none" w:sz="0" w:space="0" w:color="auto"/>
      </w:divBdr>
      <w:divsChild>
        <w:div w:id="673722419">
          <w:marLeft w:val="0"/>
          <w:marRight w:val="0"/>
          <w:marTop w:val="0"/>
          <w:marBottom w:val="0"/>
          <w:divBdr>
            <w:top w:val="none" w:sz="0" w:space="0" w:color="auto"/>
            <w:left w:val="none" w:sz="0" w:space="0" w:color="auto"/>
            <w:bottom w:val="none" w:sz="0" w:space="0" w:color="auto"/>
            <w:right w:val="none" w:sz="0" w:space="0" w:color="auto"/>
          </w:divBdr>
        </w:div>
        <w:div w:id="898246832">
          <w:marLeft w:val="0"/>
          <w:marRight w:val="0"/>
          <w:marTop w:val="0"/>
          <w:marBottom w:val="0"/>
          <w:divBdr>
            <w:top w:val="none" w:sz="0" w:space="0" w:color="auto"/>
            <w:left w:val="none" w:sz="0" w:space="0" w:color="auto"/>
            <w:bottom w:val="none" w:sz="0" w:space="0" w:color="auto"/>
            <w:right w:val="none" w:sz="0" w:space="0" w:color="auto"/>
          </w:divBdr>
        </w:div>
        <w:div w:id="1954021725">
          <w:marLeft w:val="0"/>
          <w:marRight w:val="0"/>
          <w:marTop w:val="0"/>
          <w:marBottom w:val="0"/>
          <w:divBdr>
            <w:top w:val="none" w:sz="0" w:space="0" w:color="auto"/>
            <w:left w:val="none" w:sz="0" w:space="0" w:color="auto"/>
            <w:bottom w:val="none" w:sz="0" w:space="0" w:color="auto"/>
            <w:right w:val="none" w:sz="0" w:space="0" w:color="auto"/>
          </w:divBdr>
        </w:div>
        <w:div w:id="1713572384">
          <w:marLeft w:val="0"/>
          <w:marRight w:val="0"/>
          <w:marTop w:val="0"/>
          <w:marBottom w:val="0"/>
          <w:divBdr>
            <w:top w:val="none" w:sz="0" w:space="0" w:color="auto"/>
            <w:left w:val="none" w:sz="0" w:space="0" w:color="auto"/>
            <w:bottom w:val="none" w:sz="0" w:space="0" w:color="auto"/>
            <w:right w:val="none" w:sz="0" w:space="0" w:color="auto"/>
          </w:divBdr>
        </w:div>
        <w:div w:id="1890796720">
          <w:marLeft w:val="0"/>
          <w:marRight w:val="0"/>
          <w:marTop w:val="0"/>
          <w:marBottom w:val="0"/>
          <w:divBdr>
            <w:top w:val="none" w:sz="0" w:space="0" w:color="auto"/>
            <w:left w:val="none" w:sz="0" w:space="0" w:color="auto"/>
            <w:bottom w:val="none" w:sz="0" w:space="0" w:color="auto"/>
            <w:right w:val="none" w:sz="0" w:space="0" w:color="auto"/>
          </w:divBdr>
        </w:div>
        <w:div w:id="891308097">
          <w:marLeft w:val="0"/>
          <w:marRight w:val="0"/>
          <w:marTop w:val="0"/>
          <w:marBottom w:val="0"/>
          <w:divBdr>
            <w:top w:val="none" w:sz="0" w:space="0" w:color="auto"/>
            <w:left w:val="none" w:sz="0" w:space="0" w:color="auto"/>
            <w:bottom w:val="none" w:sz="0" w:space="0" w:color="auto"/>
            <w:right w:val="none" w:sz="0" w:space="0" w:color="auto"/>
          </w:divBdr>
        </w:div>
        <w:div w:id="241838428">
          <w:marLeft w:val="0"/>
          <w:marRight w:val="0"/>
          <w:marTop w:val="0"/>
          <w:marBottom w:val="0"/>
          <w:divBdr>
            <w:top w:val="none" w:sz="0" w:space="0" w:color="auto"/>
            <w:left w:val="none" w:sz="0" w:space="0" w:color="auto"/>
            <w:bottom w:val="none" w:sz="0" w:space="0" w:color="auto"/>
            <w:right w:val="none" w:sz="0" w:space="0" w:color="auto"/>
          </w:divBdr>
        </w:div>
        <w:div w:id="993602493">
          <w:marLeft w:val="0"/>
          <w:marRight w:val="0"/>
          <w:marTop w:val="0"/>
          <w:marBottom w:val="0"/>
          <w:divBdr>
            <w:top w:val="none" w:sz="0" w:space="0" w:color="auto"/>
            <w:left w:val="none" w:sz="0" w:space="0" w:color="auto"/>
            <w:bottom w:val="none" w:sz="0" w:space="0" w:color="auto"/>
            <w:right w:val="none" w:sz="0" w:space="0" w:color="auto"/>
          </w:divBdr>
        </w:div>
        <w:div w:id="380447899">
          <w:marLeft w:val="0"/>
          <w:marRight w:val="0"/>
          <w:marTop w:val="0"/>
          <w:marBottom w:val="0"/>
          <w:divBdr>
            <w:top w:val="none" w:sz="0" w:space="0" w:color="auto"/>
            <w:left w:val="none" w:sz="0" w:space="0" w:color="auto"/>
            <w:bottom w:val="none" w:sz="0" w:space="0" w:color="auto"/>
            <w:right w:val="none" w:sz="0" w:space="0" w:color="auto"/>
          </w:divBdr>
        </w:div>
        <w:div w:id="1273197925">
          <w:marLeft w:val="0"/>
          <w:marRight w:val="0"/>
          <w:marTop w:val="0"/>
          <w:marBottom w:val="0"/>
          <w:divBdr>
            <w:top w:val="none" w:sz="0" w:space="0" w:color="auto"/>
            <w:left w:val="none" w:sz="0" w:space="0" w:color="auto"/>
            <w:bottom w:val="none" w:sz="0" w:space="0" w:color="auto"/>
            <w:right w:val="none" w:sz="0" w:space="0" w:color="auto"/>
          </w:divBdr>
        </w:div>
        <w:div w:id="1344089070">
          <w:marLeft w:val="0"/>
          <w:marRight w:val="0"/>
          <w:marTop w:val="0"/>
          <w:marBottom w:val="0"/>
          <w:divBdr>
            <w:top w:val="none" w:sz="0" w:space="0" w:color="auto"/>
            <w:left w:val="none" w:sz="0" w:space="0" w:color="auto"/>
            <w:bottom w:val="none" w:sz="0" w:space="0" w:color="auto"/>
            <w:right w:val="none" w:sz="0" w:space="0" w:color="auto"/>
          </w:divBdr>
        </w:div>
        <w:div w:id="1555577804">
          <w:marLeft w:val="0"/>
          <w:marRight w:val="0"/>
          <w:marTop w:val="0"/>
          <w:marBottom w:val="0"/>
          <w:divBdr>
            <w:top w:val="none" w:sz="0" w:space="0" w:color="auto"/>
            <w:left w:val="none" w:sz="0" w:space="0" w:color="auto"/>
            <w:bottom w:val="none" w:sz="0" w:space="0" w:color="auto"/>
            <w:right w:val="none" w:sz="0" w:space="0" w:color="auto"/>
          </w:divBdr>
        </w:div>
        <w:div w:id="519583627">
          <w:marLeft w:val="0"/>
          <w:marRight w:val="0"/>
          <w:marTop w:val="0"/>
          <w:marBottom w:val="0"/>
          <w:divBdr>
            <w:top w:val="none" w:sz="0" w:space="0" w:color="auto"/>
            <w:left w:val="none" w:sz="0" w:space="0" w:color="auto"/>
            <w:bottom w:val="none" w:sz="0" w:space="0" w:color="auto"/>
            <w:right w:val="none" w:sz="0" w:space="0" w:color="auto"/>
          </w:divBdr>
        </w:div>
        <w:div w:id="1426800545">
          <w:marLeft w:val="0"/>
          <w:marRight w:val="0"/>
          <w:marTop w:val="0"/>
          <w:marBottom w:val="0"/>
          <w:divBdr>
            <w:top w:val="none" w:sz="0" w:space="0" w:color="auto"/>
            <w:left w:val="none" w:sz="0" w:space="0" w:color="auto"/>
            <w:bottom w:val="none" w:sz="0" w:space="0" w:color="auto"/>
            <w:right w:val="none" w:sz="0" w:space="0" w:color="auto"/>
          </w:divBdr>
        </w:div>
        <w:div w:id="519513749">
          <w:marLeft w:val="0"/>
          <w:marRight w:val="0"/>
          <w:marTop w:val="0"/>
          <w:marBottom w:val="0"/>
          <w:divBdr>
            <w:top w:val="none" w:sz="0" w:space="0" w:color="auto"/>
            <w:left w:val="none" w:sz="0" w:space="0" w:color="auto"/>
            <w:bottom w:val="none" w:sz="0" w:space="0" w:color="auto"/>
            <w:right w:val="none" w:sz="0" w:space="0" w:color="auto"/>
          </w:divBdr>
        </w:div>
        <w:div w:id="919366719">
          <w:marLeft w:val="0"/>
          <w:marRight w:val="0"/>
          <w:marTop w:val="0"/>
          <w:marBottom w:val="0"/>
          <w:divBdr>
            <w:top w:val="none" w:sz="0" w:space="0" w:color="auto"/>
            <w:left w:val="none" w:sz="0" w:space="0" w:color="auto"/>
            <w:bottom w:val="none" w:sz="0" w:space="0" w:color="auto"/>
            <w:right w:val="none" w:sz="0" w:space="0" w:color="auto"/>
          </w:divBdr>
        </w:div>
        <w:div w:id="1223370263">
          <w:marLeft w:val="0"/>
          <w:marRight w:val="0"/>
          <w:marTop w:val="0"/>
          <w:marBottom w:val="0"/>
          <w:divBdr>
            <w:top w:val="none" w:sz="0" w:space="0" w:color="auto"/>
            <w:left w:val="none" w:sz="0" w:space="0" w:color="auto"/>
            <w:bottom w:val="none" w:sz="0" w:space="0" w:color="auto"/>
            <w:right w:val="none" w:sz="0" w:space="0" w:color="auto"/>
          </w:divBdr>
        </w:div>
      </w:divsChild>
    </w:div>
    <w:div w:id="1486777950">
      <w:bodyDiv w:val="1"/>
      <w:marLeft w:val="0"/>
      <w:marRight w:val="0"/>
      <w:marTop w:val="0"/>
      <w:marBottom w:val="0"/>
      <w:divBdr>
        <w:top w:val="none" w:sz="0" w:space="0" w:color="auto"/>
        <w:left w:val="none" w:sz="0" w:space="0" w:color="auto"/>
        <w:bottom w:val="none" w:sz="0" w:space="0" w:color="auto"/>
        <w:right w:val="none" w:sz="0" w:space="0" w:color="auto"/>
      </w:divBdr>
      <w:divsChild>
        <w:div w:id="1984920731">
          <w:marLeft w:val="0"/>
          <w:marRight w:val="0"/>
          <w:marTop w:val="0"/>
          <w:marBottom w:val="0"/>
          <w:divBdr>
            <w:top w:val="none" w:sz="0" w:space="0" w:color="auto"/>
            <w:left w:val="none" w:sz="0" w:space="0" w:color="auto"/>
            <w:bottom w:val="none" w:sz="0" w:space="0" w:color="auto"/>
            <w:right w:val="none" w:sz="0" w:space="0" w:color="auto"/>
          </w:divBdr>
        </w:div>
        <w:div w:id="2129348006">
          <w:marLeft w:val="0"/>
          <w:marRight w:val="0"/>
          <w:marTop w:val="0"/>
          <w:marBottom w:val="0"/>
          <w:divBdr>
            <w:top w:val="none" w:sz="0" w:space="0" w:color="auto"/>
            <w:left w:val="none" w:sz="0" w:space="0" w:color="auto"/>
            <w:bottom w:val="none" w:sz="0" w:space="0" w:color="auto"/>
            <w:right w:val="none" w:sz="0" w:space="0" w:color="auto"/>
          </w:divBdr>
        </w:div>
        <w:div w:id="189148682">
          <w:marLeft w:val="0"/>
          <w:marRight w:val="0"/>
          <w:marTop w:val="0"/>
          <w:marBottom w:val="0"/>
          <w:divBdr>
            <w:top w:val="none" w:sz="0" w:space="0" w:color="auto"/>
            <w:left w:val="none" w:sz="0" w:space="0" w:color="auto"/>
            <w:bottom w:val="none" w:sz="0" w:space="0" w:color="auto"/>
            <w:right w:val="none" w:sz="0" w:space="0" w:color="auto"/>
          </w:divBdr>
        </w:div>
        <w:div w:id="1159691482">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2118521703">
          <w:marLeft w:val="0"/>
          <w:marRight w:val="0"/>
          <w:marTop w:val="0"/>
          <w:marBottom w:val="0"/>
          <w:divBdr>
            <w:top w:val="none" w:sz="0" w:space="0" w:color="auto"/>
            <w:left w:val="none" w:sz="0" w:space="0" w:color="auto"/>
            <w:bottom w:val="none" w:sz="0" w:space="0" w:color="auto"/>
            <w:right w:val="none" w:sz="0" w:space="0" w:color="auto"/>
          </w:divBdr>
        </w:div>
        <w:div w:id="1853689384">
          <w:marLeft w:val="0"/>
          <w:marRight w:val="0"/>
          <w:marTop w:val="0"/>
          <w:marBottom w:val="0"/>
          <w:divBdr>
            <w:top w:val="none" w:sz="0" w:space="0" w:color="auto"/>
            <w:left w:val="none" w:sz="0" w:space="0" w:color="auto"/>
            <w:bottom w:val="none" w:sz="0" w:space="0" w:color="auto"/>
            <w:right w:val="none" w:sz="0" w:space="0" w:color="auto"/>
          </w:divBdr>
        </w:div>
        <w:div w:id="696351283">
          <w:marLeft w:val="0"/>
          <w:marRight w:val="0"/>
          <w:marTop w:val="0"/>
          <w:marBottom w:val="0"/>
          <w:divBdr>
            <w:top w:val="none" w:sz="0" w:space="0" w:color="auto"/>
            <w:left w:val="none" w:sz="0" w:space="0" w:color="auto"/>
            <w:bottom w:val="none" w:sz="0" w:space="0" w:color="auto"/>
            <w:right w:val="none" w:sz="0" w:space="0" w:color="auto"/>
          </w:divBdr>
        </w:div>
        <w:div w:id="670792301">
          <w:marLeft w:val="0"/>
          <w:marRight w:val="0"/>
          <w:marTop w:val="0"/>
          <w:marBottom w:val="0"/>
          <w:divBdr>
            <w:top w:val="none" w:sz="0" w:space="0" w:color="auto"/>
            <w:left w:val="none" w:sz="0" w:space="0" w:color="auto"/>
            <w:bottom w:val="none" w:sz="0" w:space="0" w:color="auto"/>
            <w:right w:val="none" w:sz="0" w:space="0" w:color="auto"/>
          </w:divBdr>
        </w:div>
        <w:div w:id="1592159406">
          <w:marLeft w:val="0"/>
          <w:marRight w:val="0"/>
          <w:marTop w:val="0"/>
          <w:marBottom w:val="0"/>
          <w:divBdr>
            <w:top w:val="none" w:sz="0" w:space="0" w:color="auto"/>
            <w:left w:val="none" w:sz="0" w:space="0" w:color="auto"/>
            <w:bottom w:val="none" w:sz="0" w:space="0" w:color="auto"/>
            <w:right w:val="none" w:sz="0" w:space="0" w:color="auto"/>
          </w:divBdr>
        </w:div>
        <w:div w:id="115947208">
          <w:marLeft w:val="0"/>
          <w:marRight w:val="0"/>
          <w:marTop w:val="0"/>
          <w:marBottom w:val="0"/>
          <w:divBdr>
            <w:top w:val="none" w:sz="0" w:space="0" w:color="auto"/>
            <w:left w:val="none" w:sz="0" w:space="0" w:color="auto"/>
            <w:bottom w:val="none" w:sz="0" w:space="0" w:color="auto"/>
            <w:right w:val="none" w:sz="0" w:space="0" w:color="auto"/>
          </w:divBdr>
        </w:div>
        <w:div w:id="608632867">
          <w:marLeft w:val="0"/>
          <w:marRight w:val="0"/>
          <w:marTop w:val="0"/>
          <w:marBottom w:val="0"/>
          <w:divBdr>
            <w:top w:val="none" w:sz="0" w:space="0" w:color="auto"/>
            <w:left w:val="none" w:sz="0" w:space="0" w:color="auto"/>
            <w:bottom w:val="none" w:sz="0" w:space="0" w:color="auto"/>
            <w:right w:val="none" w:sz="0" w:space="0" w:color="auto"/>
          </w:divBdr>
        </w:div>
        <w:div w:id="1294873296">
          <w:marLeft w:val="0"/>
          <w:marRight w:val="0"/>
          <w:marTop w:val="0"/>
          <w:marBottom w:val="0"/>
          <w:divBdr>
            <w:top w:val="none" w:sz="0" w:space="0" w:color="auto"/>
            <w:left w:val="none" w:sz="0" w:space="0" w:color="auto"/>
            <w:bottom w:val="none" w:sz="0" w:space="0" w:color="auto"/>
            <w:right w:val="none" w:sz="0" w:space="0" w:color="auto"/>
          </w:divBdr>
        </w:div>
        <w:div w:id="1910535844">
          <w:marLeft w:val="0"/>
          <w:marRight w:val="0"/>
          <w:marTop w:val="0"/>
          <w:marBottom w:val="0"/>
          <w:divBdr>
            <w:top w:val="none" w:sz="0" w:space="0" w:color="auto"/>
            <w:left w:val="none" w:sz="0" w:space="0" w:color="auto"/>
            <w:bottom w:val="none" w:sz="0" w:space="0" w:color="auto"/>
            <w:right w:val="none" w:sz="0" w:space="0" w:color="auto"/>
          </w:divBdr>
        </w:div>
        <w:div w:id="203712542">
          <w:marLeft w:val="0"/>
          <w:marRight w:val="0"/>
          <w:marTop w:val="0"/>
          <w:marBottom w:val="0"/>
          <w:divBdr>
            <w:top w:val="none" w:sz="0" w:space="0" w:color="auto"/>
            <w:left w:val="none" w:sz="0" w:space="0" w:color="auto"/>
            <w:bottom w:val="none" w:sz="0" w:space="0" w:color="auto"/>
            <w:right w:val="none" w:sz="0" w:space="0" w:color="auto"/>
          </w:divBdr>
        </w:div>
        <w:div w:id="1690371980">
          <w:marLeft w:val="0"/>
          <w:marRight w:val="0"/>
          <w:marTop w:val="0"/>
          <w:marBottom w:val="0"/>
          <w:divBdr>
            <w:top w:val="none" w:sz="0" w:space="0" w:color="auto"/>
            <w:left w:val="none" w:sz="0" w:space="0" w:color="auto"/>
            <w:bottom w:val="none" w:sz="0" w:space="0" w:color="auto"/>
            <w:right w:val="none" w:sz="0" w:space="0" w:color="auto"/>
          </w:divBdr>
        </w:div>
        <w:div w:id="376052545">
          <w:marLeft w:val="0"/>
          <w:marRight w:val="0"/>
          <w:marTop w:val="0"/>
          <w:marBottom w:val="0"/>
          <w:divBdr>
            <w:top w:val="none" w:sz="0" w:space="0" w:color="auto"/>
            <w:left w:val="none" w:sz="0" w:space="0" w:color="auto"/>
            <w:bottom w:val="none" w:sz="0" w:space="0" w:color="auto"/>
            <w:right w:val="none" w:sz="0" w:space="0" w:color="auto"/>
          </w:divBdr>
        </w:div>
        <w:div w:id="704870322">
          <w:marLeft w:val="0"/>
          <w:marRight w:val="0"/>
          <w:marTop w:val="0"/>
          <w:marBottom w:val="0"/>
          <w:divBdr>
            <w:top w:val="none" w:sz="0" w:space="0" w:color="auto"/>
            <w:left w:val="none" w:sz="0" w:space="0" w:color="auto"/>
            <w:bottom w:val="none" w:sz="0" w:space="0" w:color="auto"/>
            <w:right w:val="none" w:sz="0" w:space="0" w:color="auto"/>
          </w:divBdr>
        </w:div>
        <w:div w:id="293368073">
          <w:marLeft w:val="0"/>
          <w:marRight w:val="0"/>
          <w:marTop w:val="0"/>
          <w:marBottom w:val="0"/>
          <w:divBdr>
            <w:top w:val="none" w:sz="0" w:space="0" w:color="auto"/>
            <w:left w:val="none" w:sz="0" w:space="0" w:color="auto"/>
            <w:bottom w:val="none" w:sz="0" w:space="0" w:color="auto"/>
            <w:right w:val="none" w:sz="0" w:space="0" w:color="auto"/>
          </w:divBdr>
        </w:div>
        <w:div w:id="249394840">
          <w:marLeft w:val="0"/>
          <w:marRight w:val="0"/>
          <w:marTop w:val="0"/>
          <w:marBottom w:val="0"/>
          <w:divBdr>
            <w:top w:val="none" w:sz="0" w:space="0" w:color="auto"/>
            <w:left w:val="none" w:sz="0" w:space="0" w:color="auto"/>
            <w:bottom w:val="none" w:sz="0" w:space="0" w:color="auto"/>
            <w:right w:val="none" w:sz="0" w:space="0" w:color="auto"/>
          </w:divBdr>
        </w:div>
        <w:div w:id="1043755106">
          <w:marLeft w:val="0"/>
          <w:marRight w:val="0"/>
          <w:marTop w:val="0"/>
          <w:marBottom w:val="0"/>
          <w:divBdr>
            <w:top w:val="none" w:sz="0" w:space="0" w:color="auto"/>
            <w:left w:val="none" w:sz="0" w:space="0" w:color="auto"/>
            <w:bottom w:val="none" w:sz="0" w:space="0" w:color="auto"/>
            <w:right w:val="none" w:sz="0" w:space="0" w:color="auto"/>
          </w:divBdr>
        </w:div>
        <w:div w:id="123472172">
          <w:marLeft w:val="0"/>
          <w:marRight w:val="0"/>
          <w:marTop w:val="0"/>
          <w:marBottom w:val="0"/>
          <w:divBdr>
            <w:top w:val="none" w:sz="0" w:space="0" w:color="auto"/>
            <w:left w:val="none" w:sz="0" w:space="0" w:color="auto"/>
            <w:bottom w:val="none" w:sz="0" w:space="0" w:color="auto"/>
            <w:right w:val="none" w:sz="0" w:space="0" w:color="auto"/>
          </w:divBdr>
        </w:div>
        <w:div w:id="1961956201">
          <w:marLeft w:val="0"/>
          <w:marRight w:val="0"/>
          <w:marTop w:val="0"/>
          <w:marBottom w:val="0"/>
          <w:divBdr>
            <w:top w:val="none" w:sz="0" w:space="0" w:color="auto"/>
            <w:left w:val="none" w:sz="0" w:space="0" w:color="auto"/>
            <w:bottom w:val="none" w:sz="0" w:space="0" w:color="auto"/>
            <w:right w:val="none" w:sz="0" w:space="0" w:color="auto"/>
          </w:divBdr>
        </w:div>
        <w:div w:id="889153782">
          <w:marLeft w:val="0"/>
          <w:marRight w:val="0"/>
          <w:marTop w:val="0"/>
          <w:marBottom w:val="0"/>
          <w:divBdr>
            <w:top w:val="none" w:sz="0" w:space="0" w:color="auto"/>
            <w:left w:val="none" w:sz="0" w:space="0" w:color="auto"/>
            <w:bottom w:val="none" w:sz="0" w:space="0" w:color="auto"/>
            <w:right w:val="none" w:sz="0" w:space="0" w:color="auto"/>
          </w:divBdr>
        </w:div>
        <w:div w:id="1257707457">
          <w:marLeft w:val="0"/>
          <w:marRight w:val="0"/>
          <w:marTop w:val="0"/>
          <w:marBottom w:val="0"/>
          <w:divBdr>
            <w:top w:val="none" w:sz="0" w:space="0" w:color="auto"/>
            <w:left w:val="none" w:sz="0" w:space="0" w:color="auto"/>
            <w:bottom w:val="none" w:sz="0" w:space="0" w:color="auto"/>
            <w:right w:val="none" w:sz="0" w:space="0" w:color="auto"/>
          </w:divBdr>
        </w:div>
        <w:div w:id="1255624792">
          <w:marLeft w:val="0"/>
          <w:marRight w:val="0"/>
          <w:marTop w:val="0"/>
          <w:marBottom w:val="0"/>
          <w:divBdr>
            <w:top w:val="none" w:sz="0" w:space="0" w:color="auto"/>
            <w:left w:val="none" w:sz="0" w:space="0" w:color="auto"/>
            <w:bottom w:val="none" w:sz="0" w:space="0" w:color="auto"/>
            <w:right w:val="none" w:sz="0" w:space="0" w:color="auto"/>
          </w:divBdr>
        </w:div>
        <w:div w:id="1564172376">
          <w:marLeft w:val="0"/>
          <w:marRight w:val="0"/>
          <w:marTop w:val="0"/>
          <w:marBottom w:val="0"/>
          <w:divBdr>
            <w:top w:val="none" w:sz="0" w:space="0" w:color="auto"/>
            <w:left w:val="none" w:sz="0" w:space="0" w:color="auto"/>
            <w:bottom w:val="none" w:sz="0" w:space="0" w:color="auto"/>
            <w:right w:val="none" w:sz="0" w:space="0" w:color="auto"/>
          </w:divBdr>
        </w:div>
        <w:div w:id="1069964369">
          <w:marLeft w:val="0"/>
          <w:marRight w:val="0"/>
          <w:marTop w:val="0"/>
          <w:marBottom w:val="0"/>
          <w:divBdr>
            <w:top w:val="none" w:sz="0" w:space="0" w:color="auto"/>
            <w:left w:val="none" w:sz="0" w:space="0" w:color="auto"/>
            <w:bottom w:val="none" w:sz="0" w:space="0" w:color="auto"/>
            <w:right w:val="none" w:sz="0" w:space="0" w:color="auto"/>
          </w:divBdr>
        </w:div>
        <w:div w:id="960453064">
          <w:marLeft w:val="0"/>
          <w:marRight w:val="0"/>
          <w:marTop w:val="0"/>
          <w:marBottom w:val="0"/>
          <w:divBdr>
            <w:top w:val="none" w:sz="0" w:space="0" w:color="auto"/>
            <w:left w:val="none" w:sz="0" w:space="0" w:color="auto"/>
            <w:bottom w:val="none" w:sz="0" w:space="0" w:color="auto"/>
            <w:right w:val="none" w:sz="0" w:space="0" w:color="auto"/>
          </w:divBdr>
        </w:div>
        <w:div w:id="2082822687">
          <w:marLeft w:val="0"/>
          <w:marRight w:val="0"/>
          <w:marTop w:val="0"/>
          <w:marBottom w:val="0"/>
          <w:divBdr>
            <w:top w:val="none" w:sz="0" w:space="0" w:color="auto"/>
            <w:left w:val="none" w:sz="0" w:space="0" w:color="auto"/>
            <w:bottom w:val="none" w:sz="0" w:space="0" w:color="auto"/>
            <w:right w:val="none" w:sz="0" w:space="0" w:color="auto"/>
          </w:divBdr>
        </w:div>
        <w:div w:id="1935286443">
          <w:marLeft w:val="0"/>
          <w:marRight w:val="0"/>
          <w:marTop w:val="0"/>
          <w:marBottom w:val="0"/>
          <w:divBdr>
            <w:top w:val="none" w:sz="0" w:space="0" w:color="auto"/>
            <w:left w:val="none" w:sz="0" w:space="0" w:color="auto"/>
            <w:bottom w:val="none" w:sz="0" w:space="0" w:color="auto"/>
            <w:right w:val="none" w:sz="0" w:space="0" w:color="auto"/>
          </w:divBdr>
        </w:div>
        <w:div w:id="1550334715">
          <w:marLeft w:val="0"/>
          <w:marRight w:val="0"/>
          <w:marTop w:val="0"/>
          <w:marBottom w:val="0"/>
          <w:divBdr>
            <w:top w:val="none" w:sz="0" w:space="0" w:color="auto"/>
            <w:left w:val="none" w:sz="0" w:space="0" w:color="auto"/>
            <w:bottom w:val="none" w:sz="0" w:space="0" w:color="auto"/>
            <w:right w:val="none" w:sz="0" w:space="0" w:color="auto"/>
          </w:divBdr>
        </w:div>
        <w:div w:id="1143697850">
          <w:marLeft w:val="0"/>
          <w:marRight w:val="0"/>
          <w:marTop w:val="0"/>
          <w:marBottom w:val="0"/>
          <w:divBdr>
            <w:top w:val="none" w:sz="0" w:space="0" w:color="auto"/>
            <w:left w:val="none" w:sz="0" w:space="0" w:color="auto"/>
            <w:bottom w:val="none" w:sz="0" w:space="0" w:color="auto"/>
            <w:right w:val="none" w:sz="0" w:space="0" w:color="auto"/>
          </w:divBdr>
        </w:div>
        <w:div w:id="531039645">
          <w:marLeft w:val="0"/>
          <w:marRight w:val="0"/>
          <w:marTop w:val="0"/>
          <w:marBottom w:val="0"/>
          <w:divBdr>
            <w:top w:val="none" w:sz="0" w:space="0" w:color="auto"/>
            <w:left w:val="none" w:sz="0" w:space="0" w:color="auto"/>
            <w:bottom w:val="none" w:sz="0" w:space="0" w:color="auto"/>
            <w:right w:val="none" w:sz="0" w:space="0" w:color="auto"/>
          </w:divBdr>
        </w:div>
      </w:divsChild>
    </w:div>
    <w:div w:id="1562643048">
      <w:bodyDiv w:val="1"/>
      <w:marLeft w:val="0"/>
      <w:marRight w:val="0"/>
      <w:marTop w:val="0"/>
      <w:marBottom w:val="0"/>
      <w:divBdr>
        <w:top w:val="none" w:sz="0" w:space="0" w:color="auto"/>
        <w:left w:val="none" w:sz="0" w:space="0" w:color="auto"/>
        <w:bottom w:val="none" w:sz="0" w:space="0" w:color="auto"/>
        <w:right w:val="none" w:sz="0" w:space="0" w:color="auto"/>
      </w:divBdr>
    </w:div>
    <w:div w:id="17333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BBA2-608D-4583-A872-9CCC6388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2018-06-07T11:01:00Z</dcterms:created>
  <dcterms:modified xsi:type="dcterms:W3CDTF">2018-06-07T11:01:00Z</dcterms:modified>
</cp:coreProperties>
</file>