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508FE" w:rsidRDefault="003B4384" w:rsidP="00DC3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1D3">
              <w:rPr>
                <w:rFonts w:ascii="Calibri" w:hAnsi="Calibri" w:cs="Calibri"/>
                <w:szCs w:val="18"/>
                <w:lang w:val="en-AU"/>
              </w:rPr>
              <w:t>801400715211</w:t>
            </w:r>
            <w:r w:rsidR="003F511A" w:rsidRPr="006508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Parçacık Teknolojisi ve Flotasyon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6508FE" w:rsidRDefault="003F511A" w:rsidP="00650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8FE">
              <w:rPr>
                <w:rFonts w:ascii="Calibri" w:hAnsi="Calibri" w:cs="Calibri"/>
                <w:color w:val="000000"/>
                <w:sz w:val="22"/>
                <w:szCs w:val="22"/>
              </w:rPr>
              <w:t>Prof. Dr. Zeki Aktaş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6508FE" w:rsidRDefault="003F511A" w:rsidP="00650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8FE">
              <w:rPr>
                <w:rFonts w:ascii="Calibri" w:hAnsi="Calibri" w:cs="Calibri"/>
                <w:color w:val="000000"/>
                <w:sz w:val="22"/>
                <w:szCs w:val="22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6508FE" w:rsidRDefault="006508FE" w:rsidP="00650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3F511A" w:rsidRPr="006508F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 0)3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6508FE" w:rsidRDefault="003F511A" w:rsidP="00650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8FE">
              <w:rPr>
                <w:rFonts w:ascii="Calibri" w:hAnsi="Calibri" w:cs="Calibri"/>
                <w:color w:val="000000"/>
                <w:sz w:val="22"/>
                <w:szCs w:val="22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95087" w:rsidRDefault="006508FE" w:rsidP="00E9508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5087">
              <w:rPr>
                <w:rFonts w:ascii="Calibri" w:hAnsi="Calibri" w:cs="Calibri"/>
                <w:color w:val="000000"/>
                <w:sz w:val="22"/>
                <w:szCs w:val="22"/>
              </w:rPr>
              <w:t>Boyut küçültme ve parçacık boyut dağılımı,</w:t>
            </w:r>
            <w:r w:rsidRPr="00E9508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Parçacık yüzey alanı,</w:t>
            </w:r>
            <w:r w:rsidRPr="00E9508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Parçacık gözenek boyut dağılımı,</w:t>
            </w:r>
            <w:r w:rsidRPr="00E9508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Parçacık yüzey yükü ve elektrokinetik olaylar,</w:t>
            </w:r>
            <w:r w:rsidRPr="00E9508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Parçacıklara yüzey aktif maddelerinin adsorpsiyonu,</w:t>
            </w:r>
            <w:r w:rsidRPr="00E9508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Froth Flotasyon ve köpük yapısı,</w:t>
            </w:r>
            <w:r w:rsidRPr="00E9508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Köpük kararlılığını etkileyen faktörler,</w:t>
            </w:r>
            <w:r w:rsidRPr="00E95087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Üç fazlı froth flotasyon ve Flotasyon modelleri.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6508FE" w:rsidRDefault="006508FE" w:rsidP="00650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Parçacık karakterizasyonu, parçacık teknolojisi kavramları ve kimya mühendisliğine uygulanması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6508FE" w:rsidRDefault="006508FE" w:rsidP="00650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8FE">
              <w:rPr>
                <w:rFonts w:ascii="Calibri" w:hAnsi="Calibri" w:cs="Calibri"/>
                <w:color w:val="000000"/>
                <w:sz w:val="22"/>
                <w:szCs w:val="22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6508FE" w:rsidRDefault="003F511A" w:rsidP="00650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8FE">
              <w:rPr>
                <w:rFonts w:ascii="Calibri" w:hAnsi="Calibri" w:cs="Calibri"/>
                <w:color w:val="000000"/>
                <w:sz w:val="22"/>
                <w:szCs w:val="22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6508FE" w:rsidRDefault="003F511A" w:rsidP="00650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8FE">
              <w:rPr>
                <w:rFonts w:ascii="Calibri" w:hAnsi="Calibri" w:cs="Calibri"/>
                <w:color w:val="000000"/>
                <w:sz w:val="22"/>
                <w:szCs w:val="22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E95087" w:rsidRDefault="006508FE" w:rsidP="00E9508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Martin Rhodes, Principles of Powder Technology</w:t>
            </w:r>
            <w:proofErr w:type="gramStart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,  1990</w:t>
            </w:r>
            <w:proofErr w:type="gramEnd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JohnWiley</w:t>
            </w:r>
            <w:proofErr w:type="spellEnd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and Sons.</w:t>
            </w:r>
          </w:p>
          <w:p w:rsidR="006508FE" w:rsidRPr="00E95087" w:rsidRDefault="006508FE" w:rsidP="00E9508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S. J. Gregg and K.S.W. Sing, Adsorption, Surface Area and Porosity</w:t>
            </w:r>
            <w:proofErr w:type="gramStart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,  1982</w:t>
            </w:r>
            <w:proofErr w:type="gramEnd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, Second edition, Academic Press, London.</w:t>
            </w:r>
          </w:p>
          <w:p w:rsidR="006508FE" w:rsidRPr="00E95087" w:rsidRDefault="006508FE" w:rsidP="00E9508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S. Lowell and J.E. Shields, Powder Surface Area and Porosity</w:t>
            </w:r>
            <w:proofErr w:type="gramStart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,  1991</w:t>
            </w:r>
            <w:proofErr w:type="gramEnd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, Third edition, Press Ltd., </w:t>
            </w:r>
            <w:proofErr w:type="spellStart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Padstow</w:t>
            </w:r>
            <w:proofErr w:type="spellEnd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, Cornwell.</w:t>
            </w:r>
          </w:p>
          <w:p w:rsidR="006508FE" w:rsidRPr="00E95087" w:rsidRDefault="006508FE" w:rsidP="00E9508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P.C. </w:t>
            </w:r>
            <w:proofErr w:type="spellStart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Hiemenz</w:t>
            </w:r>
            <w:proofErr w:type="spellEnd"/>
            <w:proofErr w:type="gramStart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,  Principles</w:t>
            </w:r>
            <w:proofErr w:type="gramEnd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of Colloid and Surface Chemistry, 1986, Second edition, Marcel Dekker, New York.</w:t>
            </w:r>
          </w:p>
          <w:p w:rsidR="006508FE" w:rsidRPr="00E95087" w:rsidRDefault="006508FE" w:rsidP="00E9508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Paul A. Webb, Clyde Orr</w:t>
            </w:r>
            <w:proofErr w:type="gramStart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,  Analytical</w:t>
            </w:r>
            <w:proofErr w:type="gramEnd"/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Methods in Fine Particle Technology, 1997, Micromeritics Instrument Corporation.</w:t>
            </w:r>
          </w:p>
          <w:p w:rsidR="006508FE" w:rsidRPr="00E95087" w:rsidRDefault="006508FE" w:rsidP="00E9508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508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Robert H. Perry, Don Green, Perry’s Chemical Engineers’ Handbook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6508FE" w:rsidRDefault="005C2086" w:rsidP="00650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8FE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6508FE" w:rsidRDefault="005C2086" w:rsidP="00650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8FE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C3B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28AE"/>
    <w:multiLevelType w:val="hybridMultilevel"/>
    <w:tmpl w:val="B8D8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162BB"/>
    <w:multiLevelType w:val="hybridMultilevel"/>
    <w:tmpl w:val="EE04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4632"/>
    <w:multiLevelType w:val="hybridMultilevel"/>
    <w:tmpl w:val="657C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03B05"/>
    <w:rsid w:val="003B4384"/>
    <w:rsid w:val="003F511A"/>
    <w:rsid w:val="005C2086"/>
    <w:rsid w:val="006508FE"/>
    <w:rsid w:val="00814BBD"/>
    <w:rsid w:val="00832BE3"/>
    <w:rsid w:val="00BC32DD"/>
    <w:rsid w:val="00DC3B21"/>
    <w:rsid w:val="00E9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95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95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aktas</dc:creator>
  <cp:lastModifiedBy>zeki aktas</cp:lastModifiedBy>
  <cp:revision>9</cp:revision>
  <dcterms:created xsi:type="dcterms:W3CDTF">2018-02-05T08:03:00Z</dcterms:created>
  <dcterms:modified xsi:type="dcterms:W3CDTF">2018-07-02T11:07:00Z</dcterms:modified>
</cp:coreProperties>
</file>