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776" w:rsidRPr="00DA7776" w:rsidRDefault="00DA7776" w:rsidP="00DA7776">
      <w:pPr>
        <w:spacing w:before="240" w:after="240" w:line="276" w:lineRule="auto"/>
        <w:ind w:right="-11"/>
        <w:jc w:val="both"/>
        <w:rPr>
          <w:rFonts w:asciiTheme="majorBidi" w:hAnsiTheme="majorBidi" w:cstheme="majorBidi"/>
        </w:rPr>
      </w:pPr>
      <w:r w:rsidRPr="00DA7776">
        <w:rPr>
          <w:rFonts w:asciiTheme="majorBidi" w:hAnsiTheme="majorBidi" w:cstheme="majorBidi"/>
          <w:b/>
        </w:rPr>
        <w:t>Münâcâtlar</w:t>
      </w:r>
    </w:p>
    <w:p w:rsidR="00DA7776" w:rsidRPr="00DA7776" w:rsidRDefault="00DA7776" w:rsidP="00DA7776">
      <w:pPr>
        <w:spacing w:before="240" w:after="240" w:line="276" w:lineRule="auto"/>
        <w:ind w:right="-11" w:firstLine="720"/>
        <w:jc w:val="both"/>
        <w:rPr>
          <w:rFonts w:asciiTheme="majorBidi" w:hAnsiTheme="majorBidi" w:cstheme="majorBidi"/>
        </w:rPr>
      </w:pPr>
      <w:r w:rsidRPr="00DA7776">
        <w:rPr>
          <w:rFonts w:asciiTheme="majorBidi" w:hAnsiTheme="majorBidi" w:cstheme="majorBidi"/>
        </w:rPr>
        <w:t>Cenâb-ı Allah’la ilgili edebî türlerden biri de münâcât türü eserlerdir. Münâcâtlar, aynen tevhîdler gibi müstakil kitap veya risâle şeklinde değil, manzûmeler veya mensur metinler hâlindedir. Manzum veya mensur başka eserlerin içinde yer alırlar.</w:t>
      </w:r>
    </w:p>
    <w:p w:rsidR="00DA7776" w:rsidRPr="00DA7776" w:rsidRDefault="00DA7776" w:rsidP="00DA7776">
      <w:pPr>
        <w:spacing w:before="240" w:after="240" w:line="276" w:lineRule="auto"/>
        <w:ind w:right="-11" w:firstLine="720"/>
        <w:jc w:val="both"/>
        <w:rPr>
          <w:rFonts w:asciiTheme="majorBidi" w:hAnsiTheme="majorBidi" w:cstheme="majorBidi"/>
        </w:rPr>
      </w:pPr>
      <w:r w:rsidRPr="00DA7776">
        <w:rPr>
          <w:rFonts w:asciiTheme="majorBidi" w:hAnsiTheme="majorBidi" w:cstheme="majorBidi"/>
        </w:rPr>
        <w:t>Münâcât, Arapça n-c-v (</w:t>
      </w:r>
      <w:r w:rsidRPr="00DA7776">
        <w:rPr>
          <w:rFonts w:asciiTheme="majorBidi" w:hAnsiTheme="majorBidi" w:cstheme="majorBidi"/>
          <w:rtl/>
        </w:rPr>
        <w:t>و</w:t>
      </w:r>
      <w:r w:rsidRPr="00DA7776">
        <w:rPr>
          <w:rFonts w:asciiTheme="majorBidi" w:hAnsiTheme="majorBidi" w:cstheme="majorBidi"/>
        </w:rPr>
        <w:t>) (</w:t>
      </w:r>
      <w:r w:rsidRPr="00DA7776">
        <w:rPr>
          <w:rFonts w:asciiTheme="majorBidi" w:hAnsiTheme="majorBidi" w:cstheme="majorBidi"/>
          <w:rtl/>
        </w:rPr>
        <w:t>ج</w:t>
      </w:r>
      <w:r w:rsidRPr="00DA7776">
        <w:rPr>
          <w:rFonts w:asciiTheme="majorBidi" w:hAnsiTheme="majorBidi" w:cstheme="majorBidi"/>
        </w:rPr>
        <w:t>) (</w:t>
      </w:r>
      <w:r w:rsidRPr="00DA7776">
        <w:rPr>
          <w:rFonts w:asciiTheme="majorBidi" w:hAnsiTheme="majorBidi" w:cstheme="majorBidi"/>
          <w:rtl/>
        </w:rPr>
        <w:t>ن</w:t>
      </w:r>
      <w:r w:rsidRPr="00DA7776">
        <w:rPr>
          <w:rFonts w:asciiTheme="majorBidi" w:hAnsiTheme="majorBidi" w:cstheme="majorBidi"/>
        </w:rPr>
        <w:t>) (</w:t>
      </w:r>
      <w:r w:rsidRPr="00DA7776">
        <w:rPr>
          <w:rFonts w:asciiTheme="majorBidi" w:hAnsiTheme="majorBidi" w:cstheme="majorBidi"/>
          <w:rtl/>
        </w:rPr>
        <w:t>نجى</w:t>
      </w:r>
      <w:r w:rsidRPr="00DA7776">
        <w:rPr>
          <w:rFonts w:asciiTheme="majorBidi" w:hAnsiTheme="majorBidi" w:cstheme="majorBidi"/>
        </w:rPr>
        <w:t>) kökünden gelen “müfâale” kalıbında bir kelimedir. Sözlükteki anlamı, “</w:t>
      </w:r>
      <w:r w:rsidRPr="00DA7776">
        <w:rPr>
          <w:rFonts w:asciiTheme="majorBidi" w:hAnsiTheme="majorBidi" w:cstheme="majorBidi"/>
          <w:i/>
        </w:rPr>
        <w:t>fısıldama, kulağa söylemek, iki kişi arasında geçen gizli konuşma</w:t>
      </w:r>
      <w:r w:rsidRPr="00DA7776">
        <w:rPr>
          <w:rFonts w:asciiTheme="majorBidi" w:hAnsiTheme="majorBidi" w:cstheme="majorBidi"/>
        </w:rPr>
        <w:t>” anlamına gelir. Dînî literatürde ise, “</w:t>
      </w:r>
      <w:r w:rsidRPr="00DA7776">
        <w:rPr>
          <w:rFonts w:asciiTheme="majorBidi" w:hAnsiTheme="majorBidi" w:cstheme="majorBidi"/>
          <w:i/>
        </w:rPr>
        <w:t>Allah’a dûa ve niyazda bulunmak; bir kimsenin ellerini açarak gizlice Allah’tan dilekte bulunması, yalvarıp yakarması</w:t>
      </w:r>
      <w:r w:rsidRPr="00DA7776">
        <w:rPr>
          <w:rFonts w:asciiTheme="majorBidi" w:hAnsiTheme="majorBidi" w:cstheme="majorBidi"/>
        </w:rPr>
        <w:t>” anlamında kullanılır. Edebî ıstılâh olarak kullanımı da bu dînî literatürdeki anlamına uygundur. Edebî olarak, “</w:t>
      </w:r>
      <w:r w:rsidRPr="00DA7776">
        <w:rPr>
          <w:rFonts w:asciiTheme="majorBidi" w:hAnsiTheme="majorBidi" w:cstheme="majorBidi"/>
          <w:i/>
        </w:rPr>
        <w:t>Bütün varlıkları yaratıp yaşatan, Rahmân, Rahîm olan, afvedici ve esergeyip bağışlayan Yüce Allah’a yalvarıp yakarmak amacıyla yazılmış edebî metinler</w:t>
      </w:r>
      <w:r w:rsidRPr="00DA7776">
        <w:rPr>
          <w:rFonts w:asciiTheme="majorBidi" w:hAnsiTheme="majorBidi" w:cstheme="majorBidi"/>
        </w:rPr>
        <w:t>” münâcât olarak adlandırılır.</w:t>
      </w:r>
    </w:p>
    <w:p w:rsidR="00DA7776" w:rsidRPr="00DA7776" w:rsidRDefault="00DA7776" w:rsidP="00DA7776">
      <w:pPr>
        <w:spacing w:before="240" w:after="240" w:line="276" w:lineRule="auto"/>
        <w:ind w:right="-11" w:firstLine="720"/>
        <w:jc w:val="both"/>
        <w:rPr>
          <w:rFonts w:asciiTheme="majorBidi" w:hAnsiTheme="majorBidi" w:cstheme="majorBidi"/>
        </w:rPr>
      </w:pPr>
      <w:r w:rsidRPr="00DA7776">
        <w:rPr>
          <w:rFonts w:asciiTheme="majorBidi" w:hAnsiTheme="majorBidi" w:cstheme="majorBidi"/>
        </w:rPr>
        <w:t>Klasik dönem şâirlerimizin dîvânlarının başlarına genellikle tevhîd koymayı gelenek hâline getirmiş olduklarını tevhidleri anlatırken belirtmiştik. Birçok şairimiz dîvânlarının baş taraflarına aynı zamanda münâcât da koymuşlardır. Ayrıca dîvanların diğer kısımlarında veya başka eserlerde münâcâtlar yer alır.</w:t>
      </w:r>
    </w:p>
    <w:p w:rsidR="00DA7776" w:rsidRPr="00DA7776" w:rsidRDefault="00DA7776" w:rsidP="00DA7776">
      <w:pPr>
        <w:spacing w:before="240" w:after="240" w:line="276" w:lineRule="auto"/>
        <w:ind w:right="-11" w:firstLine="720"/>
        <w:jc w:val="both"/>
        <w:rPr>
          <w:rFonts w:asciiTheme="majorBidi" w:hAnsiTheme="majorBidi" w:cstheme="majorBidi"/>
        </w:rPr>
      </w:pPr>
      <w:r w:rsidRPr="00DA7776">
        <w:rPr>
          <w:rFonts w:asciiTheme="majorBidi" w:hAnsiTheme="majorBidi" w:cstheme="majorBidi"/>
        </w:rPr>
        <w:t>Klasik edebî eserlerimizdeki manzum münâcâtlar daha çok kasîde, gazel, mesnevî, rubâî, kıt’a, muhammes, terkîb-i bend ve ilâhî nazım şekilleriyle yazılmıştır. Dîvân edebiyatımızın ürünleri içinde yer aldığı gibi, tekke edebiyatı, halk edebiyatı ve günümüz edebî ürünleri içinde de konu itibâriyle münâcât olan şiirler bulunmaktadır. Özellikle dîvânların baş tarafındaki münâcâtlar kasîde veya mesnevî şekillerinde yazılmıştır. Tevhîdler anlatılırken söylendiği gibi, kasîde tarzındaki tevhîdler içinde münâcât bölümü de vardır. Şâir burada acziyetini ve günahkârlığını kabul ederek Cenâb-ı Allah’a duâ ve niyâzda bulunur. Dîvanların dışındaki eserlerin başında da münâcâtlar bulunabilmektedir.</w:t>
      </w:r>
    </w:p>
    <w:p w:rsidR="00DA7776" w:rsidRPr="00DA7776" w:rsidRDefault="00DA7776" w:rsidP="00DA7776">
      <w:pPr>
        <w:spacing w:before="240" w:after="240" w:line="276" w:lineRule="auto"/>
        <w:ind w:right="-11" w:firstLine="720"/>
        <w:jc w:val="both"/>
        <w:rPr>
          <w:rFonts w:asciiTheme="majorBidi" w:hAnsiTheme="majorBidi" w:cstheme="majorBidi"/>
        </w:rPr>
      </w:pPr>
      <w:r w:rsidRPr="00DA7776">
        <w:rPr>
          <w:rFonts w:asciiTheme="majorBidi" w:hAnsiTheme="majorBidi" w:cstheme="majorBidi"/>
        </w:rPr>
        <w:t>Münâcâtlar genellikle aruz vezniyle yazılmıştır. Ancak tekke edebiyatı ve halk edebiyatı içinde hece vezniyle yazılmış münâcâtlar da vardır.</w:t>
      </w:r>
    </w:p>
    <w:p w:rsidR="00DA7776" w:rsidRPr="00DA7776" w:rsidRDefault="00DA7776" w:rsidP="00DA7776">
      <w:pPr>
        <w:spacing w:before="240" w:after="240" w:line="276" w:lineRule="auto"/>
        <w:ind w:right="-11" w:firstLine="720"/>
        <w:jc w:val="both"/>
        <w:rPr>
          <w:rFonts w:asciiTheme="majorBidi" w:hAnsiTheme="majorBidi" w:cstheme="majorBidi"/>
        </w:rPr>
      </w:pPr>
      <w:r w:rsidRPr="00DA7776">
        <w:rPr>
          <w:rFonts w:asciiTheme="majorBidi" w:hAnsiTheme="majorBidi" w:cstheme="majorBidi"/>
        </w:rPr>
        <w:t>Münâcâtların esas konusu da aynen tevhîdler gibi Cenâb-ı Allah’tır. Bunlarda da Allâh’ın varlığından, birliğinden, tek olduğundan, eşi ve benzeri olmadığından, ortağı ve yardımcısı bulunmadığı gibi, bunların hiç birine ihtiyâcı olmadığın, selbî ve subûtî sıfatlarından bahsedilir. Allah’ın güzel isimlerine (Esmâ-i Hüsnâ) münâcâtlarda da çokça yer verilir. Ancak burada, tevhîdlerden farklı olarak, daha çok Allah’ın her şeyi yaratması, her şeyin O’na muhtâç olduğu, bütün varlıkların ancak O’nun lutfu ve keremi ile var olduğu gibi, yine var olabilmek için her zaman O’na muhtaç bulunduğu, bu arada özellikle O’nun Rahîm ve Rahmân olduğu; esirgeyenin, bağışlayanın, afv u mağfiret edenin O olduğu; insanın ise O’nun kudreti karşısında tamâmen âciz olup, O’nun merhametine ve bağışlamasına muhtaç bulunduğu üzerinde durulur. Burada Allah için söylenecek her şey biraz da insanın bu acziyeti ve O’na muhtaçlığı noktasından hareketle seçilir. Münâcâtlar, günahkârlık ve pişmanlık duygularıyla dolu şiirlerdir.</w:t>
      </w:r>
    </w:p>
    <w:p w:rsidR="00DA7776" w:rsidRPr="00DA7776" w:rsidRDefault="00DA7776" w:rsidP="00DA7776">
      <w:pPr>
        <w:spacing w:before="240" w:after="240" w:line="276" w:lineRule="auto"/>
        <w:ind w:right="-11" w:firstLine="720"/>
        <w:jc w:val="both"/>
        <w:rPr>
          <w:rFonts w:asciiTheme="majorBidi" w:hAnsiTheme="majorBidi" w:cstheme="majorBidi"/>
        </w:rPr>
      </w:pPr>
      <w:r w:rsidRPr="00DA7776">
        <w:rPr>
          <w:rFonts w:asciiTheme="majorBidi" w:hAnsiTheme="majorBidi" w:cstheme="majorBidi"/>
        </w:rPr>
        <w:lastRenderedPageBreak/>
        <w:t xml:space="preserve">Münâcâtlara göre yegâne Ganiyy-i Mutlak Allah’tır, ilminin ve kudretinin sonu yoktur, ezelî ve ebedîdir, kâinâtın tek mutlak hâkimi O’dur; kul baştan başa fakr u zarûret içindedir. Şair öncelikle bunları dile getirir ondan sonra da bu aczini itiraf eder, geçmiş günahlarından dolayı pişmanlığını belirtir, bir daha yapmamaya karar vererek tövbe ve istiğfârda bulunur; Allah’ın sonsuz lutuf ve keremine sığınır. Kişi ölümü, hesap gününü ve cehennem azâbını hatırlar; o gün kurtuluşa erip eremeyeceğinin endişesi içindedir. Yûnus Emre’nin bunu dile getiren çok güzel bir münâcâtı vardır: </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Aceb bu benüm cânum âzâd ola mı yâ Rab</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Yohsa yedi tamuda yana kala mı yâ Rab</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Aceb bu benüm hâlüm yir altında ahvâlüm</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Varup yatıcak yirüm akreb dola mı yâ Rab</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Allah olıcak kâdî bizden ola mı râzî</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Görüp habîbi bizi şefî’ ola mı yâ Rab</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Cân hulkuma geldükde Azrâîl’i gördükde</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Yâ cânumı aldukda âsân ola mı yâ Rab</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b/>
          <w:bCs/>
          <w:i/>
        </w:rPr>
        <w:t>Yûnus</w:t>
      </w:r>
      <w:r w:rsidRPr="00DA7776">
        <w:rPr>
          <w:rFonts w:asciiTheme="majorBidi" w:hAnsiTheme="majorBidi" w:cstheme="majorBidi"/>
          <w:i/>
        </w:rPr>
        <w:t xml:space="preserve"> kabre vardukda münker nekir geldükde </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Bana suâl sordukda dilüm döne mi yâ Rab</w:t>
      </w:r>
    </w:p>
    <w:p w:rsidR="00DA7776" w:rsidRPr="00DA7776" w:rsidRDefault="00DA7776" w:rsidP="00DA7776">
      <w:pPr>
        <w:spacing w:before="240" w:after="240" w:line="276" w:lineRule="auto"/>
        <w:ind w:right="-11" w:firstLine="2340"/>
        <w:jc w:val="both"/>
        <w:rPr>
          <w:rFonts w:asciiTheme="majorBidi" w:hAnsiTheme="majorBidi" w:cstheme="majorBidi"/>
        </w:rPr>
      </w:pPr>
      <w:r w:rsidRPr="00DA7776">
        <w:rPr>
          <w:rFonts w:asciiTheme="majorBidi" w:hAnsiTheme="majorBidi" w:cstheme="majorBidi"/>
        </w:rPr>
        <w:t>(Mustafa Tatçı, s. 30, 31.)</w:t>
      </w:r>
    </w:p>
    <w:p w:rsidR="00DA7776" w:rsidRPr="00DA7776" w:rsidRDefault="00DA7776" w:rsidP="00DA7776">
      <w:pPr>
        <w:spacing w:before="240" w:after="240" w:line="276" w:lineRule="auto"/>
        <w:ind w:right="-11" w:firstLine="720"/>
        <w:jc w:val="both"/>
        <w:rPr>
          <w:rFonts w:asciiTheme="majorBidi" w:hAnsiTheme="majorBidi" w:cstheme="majorBidi"/>
        </w:rPr>
      </w:pPr>
      <w:r w:rsidRPr="00DA7776">
        <w:rPr>
          <w:rFonts w:asciiTheme="majorBidi" w:hAnsiTheme="majorBidi" w:cstheme="majorBidi"/>
        </w:rPr>
        <w:t xml:space="preserve">Günahsız kul olmaz, şâir her an bunun farkındadır ve sığınacak tek yer Allah’ın lutf u keremidir. </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Âlemin halkı bendedir günâh etmezi kandedir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 xml:space="preserve">Lutf u inâyet sendedir Kerîm Allah Rahîm Allah </w:t>
      </w:r>
    </w:p>
    <w:p w:rsidR="00DA7776" w:rsidRPr="00DA7776" w:rsidRDefault="00DA7776" w:rsidP="00DA7776">
      <w:pPr>
        <w:spacing w:before="240" w:after="240" w:line="276" w:lineRule="auto"/>
        <w:ind w:right="-11" w:firstLine="2340"/>
        <w:jc w:val="both"/>
        <w:rPr>
          <w:rFonts w:asciiTheme="majorBidi" w:hAnsiTheme="majorBidi" w:cstheme="majorBidi"/>
        </w:rPr>
      </w:pP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rPr>
        <w:t>Abdî  (öl. : 1710</w:t>
      </w:r>
    </w:p>
    <w:p w:rsidR="00DA7776" w:rsidRPr="00DA7776" w:rsidRDefault="00DA7776" w:rsidP="00DA7776">
      <w:pPr>
        <w:spacing w:before="240" w:after="240" w:line="276" w:lineRule="auto"/>
        <w:ind w:right="-11" w:firstLine="2340"/>
        <w:jc w:val="both"/>
        <w:rPr>
          <w:rFonts w:asciiTheme="majorBidi" w:hAnsiTheme="majorBidi" w:cstheme="majorBidi"/>
        </w:rPr>
      </w:pPr>
    </w:p>
    <w:p w:rsidR="00DA7776" w:rsidRPr="00DA7776" w:rsidRDefault="00DA7776" w:rsidP="00DA7776">
      <w:pPr>
        <w:spacing w:before="240" w:after="240" w:line="276" w:lineRule="auto"/>
        <w:ind w:right="-11" w:firstLine="720"/>
        <w:jc w:val="both"/>
        <w:rPr>
          <w:rFonts w:asciiTheme="majorBidi" w:hAnsiTheme="majorBidi" w:cstheme="majorBidi"/>
        </w:rPr>
      </w:pPr>
      <w:r w:rsidRPr="00DA7776">
        <w:rPr>
          <w:rFonts w:asciiTheme="majorBidi" w:hAnsiTheme="majorBidi" w:cstheme="majorBidi"/>
        </w:rPr>
        <w:lastRenderedPageBreak/>
        <w:t>Mutasavvıf şâirler, vahdete ulaşma arzusu içindedirler; hep bunu dilerler; Allah’tan gayri her şeyden, dünyâdan ve dünyâlıklardan kurtulmak arzu etmektedirler. Onlara göre bu dünya gurbettir, kulu Allah’tan ayrı tutar, bir çile yeridir; bundan kurtulup Cemâlu’llâh’a ulaşmak gerekir.</w:t>
      </w:r>
    </w:p>
    <w:p w:rsidR="00DA7776" w:rsidRPr="00DA7776" w:rsidRDefault="00DA7776" w:rsidP="00DA7776">
      <w:pPr>
        <w:spacing w:before="240" w:after="240" w:line="276" w:lineRule="auto"/>
        <w:ind w:right="-11" w:firstLine="720"/>
        <w:jc w:val="both"/>
        <w:rPr>
          <w:rFonts w:asciiTheme="majorBidi" w:hAnsiTheme="majorBidi" w:cstheme="majorBidi"/>
        </w:rPr>
      </w:pPr>
      <w:r w:rsidRPr="00DA7776">
        <w:rPr>
          <w:rFonts w:asciiTheme="majorBidi" w:hAnsiTheme="majorBidi" w:cstheme="majorBidi"/>
        </w:rPr>
        <w:t xml:space="preserve">Münâcâtlarda daha çok Allah’ın isimlerinden Rahîm, Kerîm, Gaffâr, Gafûr, Tevvâb, Afuvv, Vâhib, Mûîn, Settâr isimlerine yer verilir, afv u mağfiret için yol aranır.   </w:t>
      </w:r>
    </w:p>
    <w:p w:rsidR="00DA7776" w:rsidRPr="00DA7776" w:rsidRDefault="00DA7776" w:rsidP="00DA7776">
      <w:pPr>
        <w:spacing w:before="240" w:after="240" w:line="276" w:lineRule="auto"/>
        <w:ind w:right="-11" w:firstLine="720"/>
        <w:jc w:val="both"/>
        <w:rPr>
          <w:rFonts w:asciiTheme="majorBidi" w:hAnsiTheme="majorBidi" w:cstheme="majorBidi"/>
        </w:rPr>
      </w:pPr>
      <w:r w:rsidRPr="00DA7776">
        <w:rPr>
          <w:rFonts w:asciiTheme="majorBidi" w:hAnsiTheme="majorBidi" w:cstheme="majorBidi"/>
        </w:rPr>
        <w:t xml:space="preserve">Münâcâtlarda da, tevhîdlerde olduğu gibi âyet ve hadislerden yararlanılmıştır. Âyet ve hadislerden metin hâlinde alıntılar yapıldığı gibi, daha çok onların anlamlarına telmihler yapılmış, âyet ve hadislerde anlatılan konular, onların da konusu olmuştur.  </w:t>
      </w:r>
    </w:p>
    <w:p w:rsidR="00DA7776" w:rsidRPr="00DA7776" w:rsidRDefault="00DA7776" w:rsidP="00DA7776">
      <w:pPr>
        <w:spacing w:before="240" w:after="240" w:line="276" w:lineRule="auto"/>
        <w:ind w:right="-11" w:firstLine="720"/>
        <w:jc w:val="both"/>
        <w:rPr>
          <w:rFonts w:asciiTheme="majorBidi" w:hAnsiTheme="majorBidi" w:cstheme="majorBidi"/>
        </w:rPr>
      </w:pPr>
      <w:r w:rsidRPr="00DA7776">
        <w:rPr>
          <w:rFonts w:asciiTheme="majorBidi" w:hAnsiTheme="majorBidi" w:cstheme="majorBidi"/>
        </w:rPr>
        <w:t>Örnekler :</w:t>
      </w:r>
    </w:p>
    <w:p w:rsidR="00DA7776" w:rsidRPr="00DA7776" w:rsidRDefault="00DA7776" w:rsidP="00DA7776">
      <w:pPr>
        <w:spacing w:before="240" w:after="240" w:line="276" w:lineRule="auto"/>
        <w:ind w:right="-11" w:firstLine="720"/>
        <w:jc w:val="both"/>
        <w:rPr>
          <w:rFonts w:asciiTheme="majorBidi" w:hAnsiTheme="majorBidi" w:cstheme="majorBid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Ulu ulu günahlarum yüz komadı bana Çalap</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Hiç kimse çâre kılmadı döndüm yine sana Çalap</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Âlimlere sordum nedür dermân günahlu derdüme</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Anlar dahı eyitdiler dermân ana yine Çalap</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Va’de yitüp öliceğiz ol sinlere varıcağız</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Zebânîler geliceğiz sen inâyet eyle Çalap</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Zebânîler çün geleler beni yalınuz bulalar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Bilmediğüm dil soralar sen yardım eylegil Çalap</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Gürde soralar bu sözü esirgemez anlar bizi</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Bir de sana tutduk yüzü sen esirge bizi Çalap</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Sensün bu benüm sultânum bu cânlar içinde cânum</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Çokdur benüm günâhlarum sen meded eylegil Çalap</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Uçmakdağı hûrîleri giymiş onlar nûr donları</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Ne bahtlu mü’minleri bize nasîb eyle Çalap</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Durmayup söylerem sözüm günâhuma göyner özüm</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 xml:space="preserve">Günâhlu </w:t>
      </w:r>
      <w:r w:rsidRPr="00DA7776">
        <w:rPr>
          <w:rFonts w:asciiTheme="majorBidi" w:hAnsiTheme="majorBidi" w:cstheme="majorBidi"/>
          <w:b/>
          <w:i/>
        </w:rPr>
        <w:t>Yûnus</w:t>
      </w:r>
      <w:r w:rsidRPr="00DA7776">
        <w:rPr>
          <w:rFonts w:asciiTheme="majorBidi" w:hAnsiTheme="majorBidi" w:cstheme="majorBidi"/>
          <w:i/>
        </w:rPr>
        <w:t>’un sözün sen kabûl eylegil Çalap</w:t>
      </w:r>
    </w:p>
    <w:p w:rsidR="00DA7776" w:rsidRPr="00DA7776" w:rsidRDefault="00DA7776" w:rsidP="00DA7776">
      <w:pPr>
        <w:spacing w:before="240" w:after="240" w:line="276" w:lineRule="auto"/>
        <w:ind w:right="-11" w:firstLine="2340"/>
        <w:jc w:val="both"/>
        <w:rPr>
          <w:rFonts w:asciiTheme="majorBidi" w:hAnsiTheme="majorBidi" w:cstheme="majorBidi"/>
        </w:rPr>
      </w:pP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iCs/>
        </w:rPr>
        <w:t xml:space="preserve">Yûnus </w:t>
      </w:r>
      <w:r w:rsidRPr="00DA7776">
        <w:rPr>
          <w:rFonts w:asciiTheme="majorBidi" w:hAnsiTheme="majorBidi" w:cstheme="majorBidi"/>
        </w:rPr>
        <w:t>Emre</w:t>
      </w:r>
    </w:p>
    <w:p w:rsidR="00DA7776" w:rsidRPr="00DA7776" w:rsidRDefault="00DA7776" w:rsidP="00DA7776">
      <w:pPr>
        <w:spacing w:before="240" w:after="240" w:line="276" w:lineRule="auto"/>
        <w:ind w:right="-11" w:firstLine="2340"/>
        <w:jc w:val="both"/>
        <w:rPr>
          <w:rFonts w:asciiTheme="majorBidi" w:hAnsiTheme="majorBidi" w:cstheme="majorBidi"/>
        </w:rPr>
      </w:pPr>
      <w:r w:rsidRPr="00DA7776">
        <w:rPr>
          <w:rFonts w:asciiTheme="majorBidi" w:hAnsiTheme="majorBidi" w:cstheme="majorBidi"/>
        </w:rPr>
        <w:t>(Mustafa Tatçı, s. 31, 32.)</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720"/>
        <w:jc w:val="both"/>
        <w:rPr>
          <w:rFonts w:asciiTheme="majorBidi" w:hAnsiTheme="majorBidi" w:cstheme="majorBidi"/>
          <w:b/>
          <w:bCs/>
        </w:rPr>
      </w:pPr>
      <w:r w:rsidRPr="00DA7776">
        <w:rPr>
          <w:rFonts w:asciiTheme="majorBidi" w:hAnsiTheme="majorBidi" w:cstheme="majorBidi"/>
        </w:rPr>
        <w:tab/>
      </w:r>
      <w:r w:rsidRPr="00DA7776">
        <w:rPr>
          <w:rFonts w:asciiTheme="majorBidi" w:hAnsiTheme="majorBidi" w:cstheme="majorBidi"/>
        </w:rPr>
        <w:tab/>
      </w:r>
      <w:r w:rsidRPr="00DA7776">
        <w:rPr>
          <w:rFonts w:asciiTheme="majorBidi" w:hAnsiTheme="majorBidi" w:cstheme="majorBidi"/>
        </w:rPr>
        <w:tab/>
        <w:t xml:space="preserve">    </w:t>
      </w:r>
      <w:r w:rsidRPr="00DA7776">
        <w:rPr>
          <w:rFonts w:asciiTheme="majorBidi" w:hAnsiTheme="majorBidi" w:cstheme="majorBidi"/>
          <w:b/>
          <w:bCs/>
        </w:rPr>
        <w:t xml:space="preserve">Münâcât </w:t>
      </w:r>
    </w:p>
    <w:p w:rsidR="00DA7776" w:rsidRPr="00DA7776" w:rsidRDefault="00DA7776" w:rsidP="00DA7776">
      <w:pPr>
        <w:spacing w:before="240" w:after="240" w:line="276" w:lineRule="auto"/>
        <w:ind w:right="-11" w:firstLine="720"/>
        <w:jc w:val="both"/>
        <w:rPr>
          <w:rFonts w:asciiTheme="majorBidi" w:hAnsiTheme="majorBidi" w:cstheme="majorBid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Hudâyâ Hudâlık sana yaraşur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Nitekim gedâlık bana yaraşur</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Çü sensin penâhı cihân halkının</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Kamudan sana ilticâ yaraşur</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Şeh oldur ki kulluğun etdi senin</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Kulun olmayan şeh gedâ yaraşur</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 xml:space="preserve">Şu baş kim sana secde eylemeye </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Şehin-şâh ise zîr ü pâ yaraşur</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Şu dil kim marîz-i gamındır senin</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Ana zikrin ile şifâ yaraşur</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Şu kim dürr-i gufrânın olmak diler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Gamın bahrine âşinâ yaraşur</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Eğerçi ki isyânımız çokdurur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Sözümüz yine Rabbenâ yaraşur</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Ne ümmîd ü ne bîmdir işimiz</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Hemân bize havf u recâ yaraşur</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 xml:space="preserve">Eğer adl ile sorasın </w:t>
      </w:r>
      <w:r w:rsidRPr="00DA7776">
        <w:rPr>
          <w:rFonts w:asciiTheme="majorBidi" w:hAnsiTheme="majorBidi" w:cstheme="majorBidi"/>
          <w:b/>
          <w:i/>
        </w:rPr>
        <w:t>Adlî</w:t>
      </w:r>
      <w:r w:rsidRPr="00DA7776">
        <w:rPr>
          <w:rFonts w:asciiTheme="majorBidi" w:hAnsiTheme="majorBidi" w:cstheme="majorBidi"/>
          <w:i/>
        </w:rPr>
        <w:t xml:space="preserve">’yi </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Ukûbatdır ana sezâ yaraşur</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Sen eyle anı kim sana yaraşur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Ben etdim anı kim bana yaraşur</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 xml:space="preserve">Şu günde ki bir çâresi kalmaya </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Ana çâre-res Mustafâ yaraşur</w:t>
      </w:r>
    </w:p>
    <w:p w:rsidR="00DA7776" w:rsidRPr="00DA7776" w:rsidRDefault="00DA7776" w:rsidP="00DA7776">
      <w:pPr>
        <w:spacing w:before="240" w:after="240" w:line="276" w:lineRule="auto"/>
        <w:ind w:right="-11" w:firstLine="2340"/>
        <w:jc w:val="both"/>
        <w:rPr>
          <w:rFonts w:asciiTheme="majorBidi" w:hAnsiTheme="majorBidi" w:cstheme="majorBidi"/>
        </w:rPr>
      </w:pP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rPr>
        <w:tab/>
        <w:t>Adlî (II. Bâyezîd) (öl. : 1512)</w:t>
      </w:r>
    </w:p>
    <w:p w:rsidR="00DA7776" w:rsidRPr="00DA7776" w:rsidRDefault="00DA7776" w:rsidP="00DA7776">
      <w:pPr>
        <w:spacing w:before="240" w:after="240" w:line="276" w:lineRule="auto"/>
        <w:ind w:right="-11" w:firstLine="2340"/>
        <w:jc w:val="both"/>
        <w:rPr>
          <w:rFonts w:asciiTheme="majorBidi" w:hAnsiTheme="majorBidi" w:cstheme="majorBidi"/>
        </w:rPr>
      </w:pPr>
    </w:p>
    <w:p w:rsidR="00DA7776" w:rsidRPr="00DA7776" w:rsidRDefault="00DA7776" w:rsidP="00DA7776">
      <w:pPr>
        <w:spacing w:before="240" w:after="240" w:line="276" w:lineRule="auto"/>
        <w:ind w:right="-11" w:firstLine="720"/>
        <w:jc w:val="both"/>
        <w:rPr>
          <w:rFonts w:asciiTheme="majorBidi" w:hAnsiTheme="majorBidi" w:cstheme="majorBidi"/>
        </w:rPr>
      </w:pPr>
      <w:r w:rsidRPr="00DA7776">
        <w:rPr>
          <w:rFonts w:asciiTheme="majorBidi" w:hAnsiTheme="majorBidi" w:cstheme="majorBidi"/>
        </w:rPr>
        <w:t xml:space="preserve">(Fevziye Abdullah Tansel, </w:t>
      </w:r>
      <w:r w:rsidRPr="00DA7776">
        <w:rPr>
          <w:rFonts w:asciiTheme="majorBidi" w:hAnsiTheme="majorBidi" w:cstheme="majorBidi"/>
          <w:bCs/>
          <w:i/>
          <w:iCs/>
        </w:rPr>
        <w:t>Türkçe Dînî Metinler</w:t>
      </w:r>
      <w:r w:rsidRPr="00DA7776">
        <w:rPr>
          <w:rFonts w:asciiTheme="majorBidi" w:hAnsiTheme="majorBidi" w:cstheme="majorBidi"/>
        </w:rPr>
        <w:t xml:space="preserve">, Ankara Üniversitesi İlâhiyat Fakültesi Yayını, Ankara 1971, s. 26.) </w:t>
      </w:r>
    </w:p>
    <w:p w:rsidR="00DA7776" w:rsidRPr="00DA7776" w:rsidRDefault="00DA7776" w:rsidP="00DA7776">
      <w:pPr>
        <w:spacing w:before="240" w:after="240" w:line="276" w:lineRule="auto"/>
        <w:ind w:right="-11" w:firstLine="720"/>
        <w:jc w:val="both"/>
        <w:rPr>
          <w:rFonts w:asciiTheme="majorBidi" w:hAnsiTheme="majorBidi" w:cstheme="majorBidi"/>
        </w:rPr>
      </w:pPr>
    </w:p>
    <w:p w:rsidR="00DA7776" w:rsidRPr="00DA7776" w:rsidRDefault="00DA7776" w:rsidP="00DA7776">
      <w:pPr>
        <w:spacing w:before="240" w:after="240" w:line="276" w:lineRule="auto"/>
        <w:ind w:right="-11" w:firstLine="720"/>
        <w:jc w:val="both"/>
        <w:rPr>
          <w:rFonts w:asciiTheme="majorBidi" w:hAnsiTheme="majorBidi" w:cstheme="majorBidi"/>
        </w:rPr>
      </w:pPr>
      <w:r w:rsidRPr="00DA7776">
        <w:rPr>
          <w:rFonts w:asciiTheme="majorBidi" w:hAnsiTheme="majorBidi" w:cstheme="majorBidi"/>
        </w:rPr>
        <w:tab/>
      </w:r>
      <w:r w:rsidRPr="00DA7776">
        <w:rPr>
          <w:rFonts w:asciiTheme="majorBidi" w:hAnsiTheme="majorBidi" w:cstheme="majorBidi"/>
        </w:rPr>
        <w:tab/>
      </w:r>
      <w:r w:rsidRPr="00DA7776">
        <w:rPr>
          <w:rFonts w:asciiTheme="majorBidi" w:hAnsiTheme="majorBidi" w:cstheme="majorBidi"/>
        </w:rPr>
        <w:tab/>
      </w:r>
      <w:r w:rsidRPr="00DA7776">
        <w:rPr>
          <w:rFonts w:asciiTheme="majorBidi" w:hAnsiTheme="majorBidi" w:cstheme="majorBidi"/>
        </w:rPr>
        <w:tab/>
        <w:t>*     *     *</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Yâ Rab hemîşe lutfunu kıl reh-nümâ bana</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Gösterme ol tarîkı ki yetmez sana bana</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Kat’  eyle âşnâlığım andan ki gayrdır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Ancak öz âşnâların et âşnâ bana</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Bir yerde sâbit et kadem-i i’tibârımı</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Kim reh-ber-i şerîat ola muktedâ bana</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Yok bende bir amel sana şâyeste âh eğer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A’mâlime göre vere adlin cezâ bana</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Havf u hatâda muztaribim var ümîd kim</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Lutfun vere beşâret-i afv-i hatâ bana</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Ben bilmezem bana gereğin sen hakîmsin</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Men’ eyle verme her ne gerekmez Sana bana</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 xml:space="preserve">Habs-i hevâda koyma </w:t>
      </w:r>
      <w:r w:rsidRPr="00DA7776">
        <w:rPr>
          <w:rFonts w:asciiTheme="majorBidi" w:hAnsiTheme="majorBidi" w:cstheme="majorBidi"/>
          <w:b/>
          <w:i/>
        </w:rPr>
        <w:t>Fuzûlî</w:t>
      </w:r>
      <w:r w:rsidRPr="00DA7776">
        <w:rPr>
          <w:rFonts w:asciiTheme="majorBidi" w:hAnsiTheme="majorBidi" w:cstheme="majorBidi"/>
          <w:i/>
        </w:rPr>
        <w:t>-sıfat esîr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Yâ rab hidâyet eyle tarîk-ı fenâ bana</w:t>
      </w:r>
    </w:p>
    <w:p w:rsidR="00DA7776" w:rsidRPr="00DA7776" w:rsidRDefault="00DA7776" w:rsidP="00DA7776">
      <w:pPr>
        <w:spacing w:before="240" w:after="240" w:line="276" w:lineRule="auto"/>
        <w:ind w:right="-11" w:firstLine="2340"/>
        <w:jc w:val="both"/>
        <w:rPr>
          <w:rFonts w:asciiTheme="majorBidi" w:hAnsiTheme="majorBidi" w:cstheme="majorBidi"/>
        </w:rPr>
      </w:pPr>
      <w:r w:rsidRPr="00DA7776">
        <w:rPr>
          <w:rFonts w:asciiTheme="majorBidi" w:hAnsiTheme="majorBidi" w:cstheme="majorBidi"/>
        </w:rPr>
        <w:tab/>
      </w:r>
      <w:r w:rsidRPr="00DA7776">
        <w:rPr>
          <w:rFonts w:asciiTheme="majorBidi" w:hAnsiTheme="majorBidi" w:cstheme="majorBidi"/>
        </w:rPr>
        <w:tab/>
      </w:r>
      <w:r w:rsidRPr="00DA7776">
        <w:rPr>
          <w:rFonts w:asciiTheme="majorBidi" w:hAnsiTheme="majorBidi" w:cstheme="majorBidi"/>
        </w:rPr>
        <w:tab/>
      </w:r>
      <w:r w:rsidRPr="00DA7776">
        <w:rPr>
          <w:rFonts w:asciiTheme="majorBidi" w:hAnsiTheme="majorBidi" w:cstheme="majorBidi"/>
        </w:rPr>
        <w:tab/>
      </w:r>
      <w:r w:rsidRPr="00DA7776">
        <w:rPr>
          <w:rFonts w:asciiTheme="majorBidi" w:hAnsiTheme="majorBidi" w:cstheme="majorBidi"/>
        </w:rPr>
        <w:tab/>
        <w:t>Fuzûlî (öl. : 1566 ?)</w:t>
      </w:r>
    </w:p>
    <w:p w:rsidR="00DA7776" w:rsidRPr="00DA7776" w:rsidRDefault="00DA7776" w:rsidP="00DA7776">
      <w:pPr>
        <w:spacing w:before="240" w:after="240" w:line="276" w:lineRule="auto"/>
        <w:ind w:right="-11" w:firstLine="720"/>
        <w:jc w:val="both"/>
        <w:rPr>
          <w:rFonts w:asciiTheme="majorBidi" w:hAnsiTheme="majorBidi" w:cstheme="majorBidi"/>
        </w:rPr>
      </w:pPr>
      <w:r w:rsidRPr="00DA7776">
        <w:rPr>
          <w:rFonts w:asciiTheme="majorBidi" w:hAnsiTheme="majorBidi" w:cstheme="majorBidi"/>
        </w:rPr>
        <w:t>(</w:t>
      </w:r>
      <w:r w:rsidRPr="00DA7776">
        <w:rPr>
          <w:rFonts w:asciiTheme="majorBidi" w:hAnsiTheme="majorBidi" w:cstheme="majorBidi"/>
          <w:bCs/>
          <w:i/>
          <w:iCs/>
        </w:rPr>
        <w:t>Fuzûlî Dîvânı</w:t>
      </w:r>
      <w:r w:rsidRPr="00DA7776">
        <w:rPr>
          <w:rFonts w:asciiTheme="majorBidi" w:hAnsiTheme="majorBidi" w:cstheme="majorBidi"/>
        </w:rPr>
        <w:t>, Hazırlayanlar: Kenan Akyüz - Süheyl Beken - Sedit Yüksel - Müjgan Cunbur, Akçağ Yayınları, Ankara 1990, s. 131, 132.)</w:t>
      </w:r>
    </w:p>
    <w:p w:rsidR="00DA7776" w:rsidRPr="00DA7776" w:rsidRDefault="00DA7776" w:rsidP="00DA7776">
      <w:pPr>
        <w:spacing w:before="240" w:after="240" w:line="276" w:lineRule="auto"/>
        <w:ind w:right="-11" w:firstLine="2340"/>
        <w:jc w:val="both"/>
        <w:rPr>
          <w:rFonts w:asciiTheme="majorBidi" w:hAnsiTheme="majorBidi" w:cstheme="majorBidi"/>
          <w:vanish/>
        </w:rPr>
      </w:pP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vanish/>
        </w:rPr>
        <w:tab/>
      </w:r>
      <w:r w:rsidRPr="00DA7776">
        <w:rPr>
          <w:rFonts w:asciiTheme="majorBidi" w:hAnsiTheme="majorBidi" w:cstheme="majorBidi"/>
          <w:vanish/>
        </w:rPr>
        <w:tab/>
      </w:r>
    </w:p>
    <w:p w:rsidR="00DA7776" w:rsidRPr="00DA7776" w:rsidRDefault="00DA7776" w:rsidP="00DA7776">
      <w:pPr>
        <w:spacing w:before="240" w:after="240" w:line="276" w:lineRule="auto"/>
        <w:ind w:right="-11" w:firstLine="2340"/>
        <w:jc w:val="both"/>
        <w:rPr>
          <w:rFonts w:asciiTheme="majorBidi" w:hAnsiTheme="majorBidi" w:cstheme="majorBidi"/>
          <w:vanish/>
        </w:rPr>
      </w:pPr>
    </w:p>
    <w:p w:rsidR="00DA7776" w:rsidRPr="00DA7776" w:rsidRDefault="00DA7776" w:rsidP="00DA7776">
      <w:pPr>
        <w:spacing w:before="240" w:after="240" w:line="276" w:lineRule="auto"/>
        <w:ind w:right="-11" w:firstLine="2340"/>
        <w:jc w:val="both"/>
        <w:rPr>
          <w:rFonts w:asciiTheme="majorBidi" w:hAnsiTheme="majorBidi" w:cstheme="majorBidi"/>
          <w:vanish/>
        </w:rPr>
      </w:pPr>
    </w:p>
    <w:p w:rsidR="00DA7776" w:rsidRPr="00DA7776" w:rsidRDefault="00DA7776" w:rsidP="00DA7776">
      <w:pPr>
        <w:spacing w:before="240" w:after="240" w:line="276" w:lineRule="auto"/>
        <w:ind w:right="-11" w:firstLine="720"/>
        <w:jc w:val="both"/>
        <w:rPr>
          <w:rFonts w:asciiTheme="majorBidi" w:hAnsiTheme="majorBidi" w:cstheme="majorBidi"/>
        </w:rPr>
      </w:pPr>
    </w:p>
    <w:p w:rsidR="00DA7776" w:rsidRPr="00DA7776" w:rsidRDefault="00DA7776" w:rsidP="00DA7776">
      <w:pPr>
        <w:spacing w:before="240" w:after="240" w:line="276" w:lineRule="auto"/>
        <w:ind w:right="-11" w:firstLine="720"/>
        <w:jc w:val="both"/>
        <w:rPr>
          <w:rFonts w:asciiTheme="majorBidi" w:hAnsiTheme="majorBidi" w:cstheme="majorBidi"/>
        </w:rPr>
      </w:pPr>
      <w:r w:rsidRPr="00DA7776">
        <w:rPr>
          <w:rFonts w:asciiTheme="majorBidi" w:hAnsiTheme="majorBidi" w:cstheme="majorBidi"/>
        </w:rPr>
        <w:tab/>
      </w:r>
      <w:r w:rsidRPr="00DA7776">
        <w:rPr>
          <w:rFonts w:asciiTheme="majorBidi" w:hAnsiTheme="majorBidi" w:cstheme="majorBidi"/>
        </w:rPr>
        <w:tab/>
      </w:r>
      <w:r w:rsidRPr="00DA7776">
        <w:rPr>
          <w:rFonts w:asciiTheme="majorBidi" w:hAnsiTheme="majorBidi" w:cstheme="majorBidi"/>
        </w:rPr>
        <w:tab/>
      </w:r>
      <w:r w:rsidRPr="00DA7776">
        <w:rPr>
          <w:rFonts w:asciiTheme="majorBidi" w:hAnsiTheme="majorBidi" w:cstheme="majorBidi"/>
        </w:rPr>
        <w:tab/>
        <w:t>*     *     *</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Beni yarattı kul deyi</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Olamıyom aman Allah</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Ara emrimi bul deyi</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lastRenderedPageBreak/>
        <w:t>Bulamıyom aman Allah</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Nefsile olmuşum öğür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Başa geldi geçti ömür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Gözüm kör kulağım sağır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Gülemiyom aman Allah</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Ne yeşilim ne ağım var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Ne bostanım ne bağım var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Ne elim ne ayağım var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Gelemiyom aman Allah</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Dünyâ için hep telâşım</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Yetmişe ulaştı yaşım</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Kusurum çok gözüm yaşım</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Silemiyom aman Allah</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 xml:space="preserve">Eyliyorum rızâna arz </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Ara yerde çoktur gammâz</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Emretmişsin beş vakit farz</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Kılamıyom aman Allah</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 xml:space="preserve">Bîçâre </w:t>
      </w:r>
      <w:r w:rsidRPr="00DA7776">
        <w:rPr>
          <w:rFonts w:asciiTheme="majorBidi" w:hAnsiTheme="majorBidi" w:cstheme="majorBidi"/>
          <w:b/>
          <w:i/>
        </w:rPr>
        <w:t>Âşık Ruhsatî</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Kaçırma elden fırsatı</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Verme dünyâ saltanatı</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lastRenderedPageBreak/>
        <w:t xml:space="preserve">Dilemiyom aman Allah </w:t>
      </w:r>
    </w:p>
    <w:p w:rsidR="00DA7776" w:rsidRPr="00DA7776" w:rsidRDefault="00DA7776" w:rsidP="00DA7776">
      <w:pPr>
        <w:spacing w:before="240" w:after="240" w:line="276" w:lineRule="auto"/>
        <w:ind w:right="-11" w:firstLine="2340"/>
        <w:jc w:val="both"/>
        <w:rPr>
          <w:rFonts w:asciiTheme="majorBidi" w:hAnsiTheme="majorBidi" w:cstheme="majorBidi"/>
        </w:rPr>
      </w:pP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rPr>
        <w:t>Âşık Ruhsatî  (öl. : 1909)</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rPr>
        <w:t>(Doğan Kaya, s. 121.)</w:t>
      </w:r>
    </w:p>
    <w:p w:rsidR="00DA7776" w:rsidRPr="00DA7776" w:rsidRDefault="00DA7776" w:rsidP="00DA7776">
      <w:pPr>
        <w:spacing w:before="240" w:after="240" w:line="276" w:lineRule="auto"/>
        <w:ind w:right="-11" w:firstLine="720"/>
        <w:jc w:val="both"/>
        <w:rPr>
          <w:rFonts w:asciiTheme="majorBidi" w:hAnsiTheme="majorBidi" w:cstheme="majorBidi"/>
          <w:b/>
        </w:rPr>
      </w:pPr>
      <w:r w:rsidRPr="00DA7776">
        <w:rPr>
          <w:rFonts w:asciiTheme="majorBidi" w:hAnsiTheme="majorBidi" w:cstheme="majorBidi"/>
          <w:b/>
        </w:rPr>
        <w:tab/>
      </w:r>
      <w:r w:rsidRPr="00DA7776">
        <w:rPr>
          <w:rFonts w:asciiTheme="majorBidi" w:hAnsiTheme="majorBidi" w:cstheme="majorBidi"/>
          <w:b/>
        </w:rPr>
        <w:tab/>
      </w:r>
      <w:r w:rsidRPr="00DA7776">
        <w:rPr>
          <w:rFonts w:asciiTheme="majorBidi" w:hAnsiTheme="majorBidi" w:cstheme="majorBidi"/>
          <w:b/>
        </w:rPr>
        <w:tab/>
      </w:r>
      <w:r w:rsidRPr="00DA7776">
        <w:rPr>
          <w:rFonts w:asciiTheme="majorBidi" w:hAnsiTheme="majorBidi" w:cstheme="majorBidi"/>
          <w:b/>
        </w:rPr>
        <w:tab/>
      </w:r>
    </w:p>
    <w:p w:rsidR="00DA7776" w:rsidRPr="00DA7776" w:rsidRDefault="00DA7776" w:rsidP="00DA7776">
      <w:pPr>
        <w:spacing w:before="240" w:after="240" w:line="276" w:lineRule="auto"/>
        <w:ind w:left="2112" w:right="-11" w:firstLine="720"/>
        <w:jc w:val="both"/>
        <w:rPr>
          <w:rFonts w:asciiTheme="majorBidi" w:hAnsiTheme="majorBidi" w:cstheme="majorBidi"/>
        </w:rPr>
      </w:pPr>
      <w:r w:rsidRPr="00DA7776">
        <w:rPr>
          <w:rFonts w:asciiTheme="majorBidi" w:hAnsiTheme="majorBidi" w:cstheme="majorBidi"/>
        </w:rPr>
        <w:t>*     *     *</w:t>
      </w:r>
    </w:p>
    <w:p w:rsidR="00DA7776" w:rsidRPr="00DA7776" w:rsidRDefault="00DA7776" w:rsidP="00DA7776">
      <w:pPr>
        <w:spacing w:before="240" w:after="240" w:line="276" w:lineRule="auto"/>
        <w:ind w:right="-11" w:firstLine="3060"/>
        <w:jc w:val="both"/>
        <w:rPr>
          <w:rFonts w:asciiTheme="majorBidi" w:hAnsiTheme="majorBidi" w:cstheme="majorBidi"/>
          <w:b/>
          <w:bCs/>
        </w:rPr>
      </w:pPr>
      <w:r w:rsidRPr="00DA7776">
        <w:rPr>
          <w:rFonts w:asciiTheme="majorBidi" w:hAnsiTheme="majorBidi" w:cstheme="majorBidi"/>
          <w:b/>
          <w:bCs/>
        </w:rPr>
        <w:t>DUÂ</w:t>
      </w:r>
    </w:p>
    <w:p w:rsidR="00DA7776" w:rsidRPr="00DA7776" w:rsidRDefault="00DA7776" w:rsidP="00DA7776">
      <w:pPr>
        <w:spacing w:before="240" w:after="240" w:line="276" w:lineRule="auto"/>
        <w:ind w:right="-11" w:firstLine="3060"/>
        <w:jc w:val="both"/>
        <w:rPr>
          <w:rFonts w:asciiTheme="majorBidi" w:hAnsiTheme="majorBidi" w:cstheme="majorBid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Bize hâlâ ezâ ezâ geliyor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Günler, aylar, devirler, Allah’ım!</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Dönecek miydi harb meydanına</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Şehirler Allah’ım!</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ab/>
        <w:t>Yine tebşîrler getirsin, her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ab/>
        <w:t>Yıl, Berât’lar, Kadir’ler, Allah’ım!</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Câna, îmâna, mülke kasdedeni</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Hangi güçler zehirler Allah’ım?</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Belli, insanlar değiller... öyleyse,</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Söyle : Kimdir, nedirler? Allah’ım!</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ab/>
        <w:t>Yine tebşîrler getirsin, her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ab/>
        <w:t>Yil, Berât’lar, Kadir’ler, Allah’ım!</w:t>
      </w:r>
    </w:p>
    <w:p w:rsidR="00DA7776" w:rsidRPr="00DA7776" w:rsidRDefault="00DA7776" w:rsidP="00DA7776">
      <w:pPr>
        <w:spacing w:before="240" w:after="240" w:line="276" w:lineRule="auto"/>
        <w:ind w:right="-11" w:firstLine="2340"/>
        <w:jc w:val="both"/>
        <w:rPr>
          <w:rFonts w:asciiTheme="majorBidi" w:hAnsiTheme="majorBidi" w:cstheme="majorBidi"/>
          <w:i/>
        </w:rPr>
      </w:pP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 xml:space="preserve">Kara gündeysek ufka, nûrundan </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Doğsun artık fecirler, Allah’ım!</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 xml:space="preserve">Rahmetinden dolup dolup taşsın </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Dışlar, içler, kabirler, Allah’ım!</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lastRenderedPageBreak/>
        <w:tab/>
        <w:t>Yine tebşîrler getirsin, her</w:t>
      </w:r>
    </w:p>
    <w:p w:rsidR="00DA7776" w:rsidRPr="00DA7776" w:rsidRDefault="00DA7776" w:rsidP="00DA7776">
      <w:pPr>
        <w:spacing w:before="240" w:after="240" w:line="276" w:lineRule="auto"/>
        <w:ind w:right="-11" w:firstLine="2340"/>
        <w:jc w:val="both"/>
        <w:rPr>
          <w:rFonts w:asciiTheme="majorBidi" w:hAnsiTheme="majorBidi" w:cstheme="majorBidi"/>
          <w:i/>
        </w:rPr>
      </w:pPr>
      <w:r w:rsidRPr="00DA7776">
        <w:rPr>
          <w:rFonts w:asciiTheme="majorBidi" w:hAnsiTheme="majorBidi" w:cstheme="majorBidi"/>
          <w:i/>
        </w:rPr>
        <w:tab/>
        <w:t>Yıl, Berât’lar, Kadir’ler, Allah’ım!</w:t>
      </w:r>
    </w:p>
    <w:p w:rsidR="00DA7776" w:rsidRPr="00DA7776" w:rsidRDefault="00DA7776" w:rsidP="00DA7776">
      <w:pPr>
        <w:spacing w:before="240" w:after="240" w:line="276" w:lineRule="auto"/>
        <w:ind w:right="-11"/>
        <w:jc w:val="both"/>
        <w:rPr>
          <w:rFonts w:asciiTheme="majorBidi" w:hAnsiTheme="majorBidi" w:cstheme="majorBidi"/>
        </w:rPr>
      </w:pP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i/>
        </w:rPr>
        <w:tab/>
      </w:r>
      <w:r w:rsidRPr="00DA7776">
        <w:rPr>
          <w:rFonts w:asciiTheme="majorBidi" w:hAnsiTheme="majorBidi" w:cstheme="majorBidi"/>
        </w:rPr>
        <w:t>Arif Nihat Asya (öl. : 1975)</w:t>
      </w:r>
    </w:p>
    <w:p w:rsidR="00DA7776" w:rsidRPr="00DA7776" w:rsidRDefault="00DA7776" w:rsidP="00DA7776">
      <w:pPr>
        <w:spacing w:before="240" w:after="240" w:line="276" w:lineRule="auto"/>
        <w:ind w:right="-11"/>
        <w:jc w:val="both"/>
        <w:rPr>
          <w:rFonts w:asciiTheme="majorBidi" w:hAnsiTheme="majorBidi" w:cstheme="majorBidi"/>
        </w:rPr>
      </w:pPr>
      <w:bookmarkStart w:id="0" w:name="_GoBack"/>
      <w:bookmarkEnd w:id="0"/>
      <w:r w:rsidRPr="00DA7776">
        <w:rPr>
          <w:rFonts w:asciiTheme="majorBidi" w:hAnsiTheme="majorBidi" w:cstheme="majorBidi"/>
        </w:rPr>
        <w:t xml:space="preserve">(Cemal Kurnaz, </w:t>
      </w:r>
      <w:r w:rsidRPr="00DA7776">
        <w:rPr>
          <w:rFonts w:asciiTheme="majorBidi" w:hAnsiTheme="majorBidi" w:cstheme="majorBidi"/>
          <w:bCs/>
          <w:i/>
          <w:iCs/>
        </w:rPr>
        <w:t>Münâcât Antolojisi</w:t>
      </w:r>
      <w:r w:rsidRPr="00DA7776">
        <w:rPr>
          <w:rFonts w:asciiTheme="majorBidi" w:hAnsiTheme="majorBidi" w:cstheme="majorBidi"/>
        </w:rPr>
        <w:t>, Türkiye Diyânet Vakfı Yayını, Ankara 1992, s. 37.)</w:t>
      </w:r>
    </w:p>
    <w:p w:rsidR="003C3B81" w:rsidRPr="00DA7776" w:rsidRDefault="003C3B81" w:rsidP="00DA7776">
      <w:pPr>
        <w:spacing w:before="240" w:after="240" w:line="276" w:lineRule="auto"/>
        <w:rPr>
          <w:rFonts w:asciiTheme="majorBidi" w:hAnsiTheme="majorBidi" w:cstheme="majorBidi"/>
        </w:rPr>
      </w:pPr>
    </w:p>
    <w:sectPr w:rsidR="003C3B81" w:rsidRPr="00DA77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9B"/>
    <w:rsid w:val="003C3B81"/>
    <w:rsid w:val="00707D9B"/>
    <w:rsid w:val="00DA777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A4666-F0EC-4AE9-B4F8-57536178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77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1292</Words>
  <Characters>7367</Characters>
  <Application>Microsoft Office Word</Application>
  <DocSecurity>0</DocSecurity>
  <Lines>61</Lines>
  <Paragraphs>17</Paragraphs>
  <ScaleCrop>false</ScaleCrop>
  <Company/>
  <LinksUpToDate>false</LinksUpToDate>
  <CharactersWithSpaces>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2018-07-09T11:37:00Z</dcterms:created>
  <dcterms:modified xsi:type="dcterms:W3CDTF">2018-07-09T11:37:00Z</dcterms:modified>
</cp:coreProperties>
</file>