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A1E" w:rsidRPr="00325A1E" w:rsidRDefault="00325A1E" w:rsidP="00325A1E">
      <w:pPr>
        <w:spacing w:before="240" w:after="240" w:line="276" w:lineRule="auto"/>
        <w:ind w:right="792"/>
        <w:jc w:val="both"/>
        <w:rPr>
          <w:rFonts w:asciiTheme="majorBidi" w:hAnsiTheme="majorBidi" w:cstheme="majorBidi"/>
          <w:b/>
        </w:rPr>
      </w:pPr>
      <w:r w:rsidRPr="00325A1E">
        <w:rPr>
          <w:rFonts w:asciiTheme="majorBidi" w:hAnsiTheme="majorBidi" w:cstheme="majorBidi"/>
          <w:b/>
        </w:rPr>
        <w:t>Na’tlar:</w:t>
      </w:r>
    </w:p>
    <w:p w:rsidR="00325A1E" w:rsidRPr="00325A1E" w:rsidRDefault="00325A1E" w:rsidP="00325A1E">
      <w:pPr>
        <w:pStyle w:val="GvdeMetniGirintisi2"/>
        <w:spacing w:before="240" w:after="240" w:line="276" w:lineRule="auto"/>
        <w:rPr>
          <w:rFonts w:asciiTheme="majorBidi" w:hAnsiTheme="majorBidi" w:cstheme="majorBidi"/>
        </w:rPr>
      </w:pPr>
      <w:r w:rsidRPr="00325A1E">
        <w:rPr>
          <w:rFonts w:asciiTheme="majorBidi" w:hAnsiTheme="majorBidi" w:cstheme="majorBidi"/>
        </w:rPr>
        <w:t>Na’t kelimesi sözlükte “</w:t>
      </w:r>
      <w:r w:rsidRPr="00325A1E">
        <w:rPr>
          <w:rFonts w:asciiTheme="majorBidi" w:hAnsiTheme="majorBidi" w:cstheme="majorBidi"/>
          <w:i/>
          <w:iCs/>
        </w:rPr>
        <w:t>sıfat, bir şeyi överek anlatma, nitelendirme, niteliklerini sayma, tarif etme</w:t>
      </w:r>
      <w:r w:rsidRPr="00325A1E">
        <w:rPr>
          <w:rFonts w:asciiTheme="majorBidi" w:hAnsiTheme="majorBidi" w:cstheme="majorBidi"/>
        </w:rPr>
        <w:t>” gibi anlamlara gelmektedir. Terim olarak ise na’t, “</w:t>
      </w:r>
      <w:r w:rsidRPr="00325A1E">
        <w:rPr>
          <w:rFonts w:asciiTheme="majorBidi" w:hAnsiTheme="majorBidi" w:cstheme="majorBidi"/>
          <w:i/>
          <w:iCs/>
        </w:rPr>
        <w:t>Hz. Muhammed’i övmek, onun sahip olduğu maddî ve manevî güzellikleri anlatmak için</w:t>
      </w:r>
      <w:r w:rsidRPr="00325A1E">
        <w:rPr>
          <w:rFonts w:asciiTheme="majorBidi" w:hAnsiTheme="majorBidi" w:cstheme="majorBidi"/>
        </w:rPr>
        <w:t xml:space="preserve">” yazılmış şiirlere denir   ve başka kişiler için yazılmış na’tlardan ayırmak için bunlara </w:t>
      </w:r>
      <w:r w:rsidRPr="00325A1E">
        <w:rPr>
          <w:rFonts w:asciiTheme="majorBidi" w:hAnsiTheme="majorBidi" w:cstheme="majorBidi"/>
          <w:b/>
        </w:rPr>
        <w:t xml:space="preserve">na’t-ı şerîf, na’t-ı peygamberî, na’t-ı rasûl </w:t>
      </w:r>
      <w:r w:rsidRPr="00325A1E">
        <w:rPr>
          <w:rFonts w:asciiTheme="majorBidi" w:hAnsiTheme="majorBidi" w:cstheme="majorBidi"/>
        </w:rPr>
        <w:t>veya</w:t>
      </w:r>
      <w:r w:rsidRPr="00325A1E">
        <w:rPr>
          <w:rFonts w:asciiTheme="majorBidi" w:hAnsiTheme="majorBidi" w:cstheme="majorBidi"/>
          <w:b/>
        </w:rPr>
        <w:t xml:space="preserve"> na’t-ı nebevî </w:t>
      </w:r>
      <w:r w:rsidRPr="00325A1E">
        <w:rPr>
          <w:rFonts w:asciiTheme="majorBidi" w:hAnsiTheme="majorBidi" w:cstheme="majorBidi"/>
        </w:rPr>
        <w:t xml:space="preserve">denir. </w:t>
      </w:r>
    </w:p>
    <w:p w:rsidR="00325A1E" w:rsidRPr="00325A1E" w:rsidRDefault="00325A1E" w:rsidP="00325A1E">
      <w:pPr>
        <w:pStyle w:val="GvdeMetniGirintisi2"/>
        <w:spacing w:before="240" w:after="240" w:line="276" w:lineRule="auto"/>
        <w:rPr>
          <w:rFonts w:asciiTheme="majorBidi" w:hAnsiTheme="majorBidi" w:cstheme="majorBidi"/>
        </w:rPr>
      </w:pPr>
      <w:r w:rsidRPr="00325A1E">
        <w:rPr>
          <w:rFonts w:asciiTheme="majorBidi" w:hAnsiTheme="majorBidi" w:cstheme="majorBidi"/>
        </w:rPr>
        <w:t>Hz. Peygamber’in dışında ilk dört halifeyi övmek için yazılan şiirlere “</w:t>
      </w:r>
      <w:r w:rsidRPr="00325A1E">
        <w:rPr>
          <w:rFonts w:asciiTheme="majorBidi" w:hAnsiTheme="majorBidi" w:cstheme="majorBidi"/>
          <w:b/>
        </w:rPr>
        <w:t>na’t-ı çâr-yâr”</w:t>
      </w:r>
      <w:r w:rsidRPr="00325A1E">
        <w:rPr>
          <w:rFonts w:asciiTheme="majorBidi" w:hAnsiTheme="majorBidi" w:cstheme="majorBidi"/>
        </w:rPr>
        <w:t xml:space="preserve"> ve Hz. Ali için yazılmış na’tlara da “</w:t>
      </w:r>
      <w:r w:rsidRPr="00325A1E">
        <w:rPr>
          <w:rFonts w:asciiTheme="majorBidi" w:hAnsiTheme="majorBidi" w:cstheme="majorBidi"/>
          <w:b/>
        </w:rPr>
        <w:t>na’t-ı Ali”</w:t>
      </w:r>
      <w:r w:rsidRPr="00325A1E">
        <w:rPr>
          <w:rFonts w:asciiTheme="majorBidi" w:hAnsiTheme="majorBidi" w:cstheme="majorBidi"/>
        </w:rPr>
        <w:t xml:space="preserve"> denilmektedir. Ayrıca diğer peygamberler, Hz. Hasan, Hz. Hüseyin, Hz. Abbas, Hz. Hamza vs. sahabeden bazıları, mezhep imamları, Buhârî ve Müslim gibi bazı din âlimleri, Abdülkadir Geylânî ve Mevlânâ gibi tarikat büyükleri haklarında yazılmış na’tlar da vardır. Ancak na’t denilince ilk akla gelen, Hz. Muhammed’i övmek amacıyla yazılmış şiirlerdir. Bu bakımdan kimin için yazıldığı belirtilmeden sadece “na’t” denilince ona yazılmış olduğu anlaşılır.</w:t>
      </w:r>
    </w:p>
    <w:p w:rsidR="00325A1E" w:rsidRPr="00325A1E" w:rsidRDefault="00325A1E" w:rsidP="00325A1E">
      <w:pPr>
        <w:pStyle w:val="GvdeMetniGirintisi2"/>
        <w:spacing w:before="240" w:after="240" w:line="276" w:lineRule="auto"/>
        <w:rPr>
          <w:rFonts w:asciiTheme="majorBidi" w:hAnsiTheme="majorBidi" w:cstheme="majorBidi"/>
        </w:rPr>
      </w:pPr>
      <w:r w:rsidRPr="00325A1E">
        <w:rPr>
          <w:rFonts w:asciiTheme="majorBidi" w:hAnsiTheme="majorBidi" w:cstheme="majorBidi"/>
        </w:rPr>
        <w:t>Na’t ile ilgili diğer kavramlar ise şunlardır:</w:t>
      </w:r>
    </w:p>
    <w:p w:rsidR="00325A1E" w:rsidRPr="00325A1E" w:rsidRDefault="00325A1E" w:rsidP="00325A1E">
      <w:pPr>
        <w:pStyle w:val="GvdeMetniGirintisi2"/>
        <w:spacing w:before="240" w:after="240" w:line="276" w:lineRule="auto"/>
        <w:rPr>
          <w:rFonts w:asciiTheme="majorBidi" w:hAnsiTheme="majorBidi" w:cstheme="majorBidi"/>
        </w:rPr>
      </w:pPr>
      <w:r w:rsidRPr="00325A1E">
        <w:rPr>
          <w:rFonts w:asciiTheme="majorBidi" w:hAnsiTheme="majorBidi" w:cstheme="majorBidi"/>
        </w:rPr>
        <w:t xml:space="preserve"> </w:t>
      </w:r>
      <w:r w:rsidRPr="00325A1E">
        <w:rPr>
          <w:rFonts w:asciiTheme="majorBidi" w:hAnsiTheme="majorBidi" w:cstheme="majorBidi"/>
          <w:b/>
        </w:rPr>
        <w:t>Na’t-hân:</w:t>
      </w:r>
      <w:r w:rsidRPr="00325A1E">
        <w:rPr>
          <w:rFonts w:asciiTheme="majorBidi" w:hAnsiTheme="majorBidi" w:cstheme="majorBidi"/>
        </w:rPr>
        <w:t xml:space="preserve"> Mevlidlerde ve diğer dinî toplantılarda ve Hz. Peygamber’i anma toplantılarında na’t türünde yazılmış bir şiiri makamlı bir şekilde okuyan kimselere denir. </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b/>
        </w:rPr>
        <w:t>Na’t-gû:</w:t>
      </w:r>
      <w:r w:rsidRPr="00325A1E">
        <w:rPr>
          <w:rFonts w:asciiTheme="majorBidi" w:hAnsiTheme="majorBidi" w:cstheme="majorBidi"/>
        </w:rPr>
        <w:t xml:space="preserve"> Hz. Peygamber için na’t türünde çok şiir yazmış olan şairlere denir. </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 xml:space="preserve">Bütün Müslüman milletlerin edebiyatında ortak dinî-edebî bir tür olan na’tın kaynağı Arap edebiyatıdır. Daha Hz. Peygamber’in sağlığında, şair sahabelerden Hassan b. Sâbit, Abdullah b. Revâha ve Ka’b b. Züheyr gibi isimler, onu öven şiirler söylemişlerdir.  Ka’b b. Züheyr, </w:t>
      </w:r>
      <w:r w:rsidRPr="00325A1E">
        <w:rPr>
          <w:rFonts w:asciiTheme="majorBidi" w:hAnsiTheme="majorBidi" w:cstheme="majorBidi"/>
          <w:i/>
          <w:iCs/>
        </w:rPr>
        <w:t>Kasîde-i Bânet Suâd</w:t>
      </w:r>
      <w:r w:rsidRPr="00325A1E">
        <w:rPr>
          <w:rFonts w:asciiTheme="majorBidi" w:hAnsiTheme="majorBidi" w:cstheme="majorBidi"/>
        </w:rPr>
        <w:t xml:space="preserve"> adlı şiirini Hz. Muhammed’in huzurunda okumuş ve onun beğenisini kazanarak sırtındaki hırka ile ödüllendirdiği için “</w:t>
      </w:r>
      <w:r w:rsidRPr="00325A1E">
        <w:rPr>
          <w:rFonts w:asciiTheme="majorBidi" w:hAnsiTheme="majorBidi" w:cstheme="majorBidi"/>
          <w:i/>
          <w:iCs/>
        </w:rPr>
        <w:t>Kasîde-i Bürde</w:t>
      </w:r>
      <w:r w:rsidRPr="00325A1E">
        <w:rPr>
          <w:rFonts w:asciiTheme="majorBidi" w:hAnsiTheme="majorBidi" w:cstheme="majorBidi"/>
        </w:rPr>
        <w:t>” adıyla meşhur olan bu şiir, na’t türünün gelişmesine kaynaklık etmiştir.</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İslâm dinini kabul ettikten sonra edebiyatımızda meydana gelen en önemli değişim muhtevada olmuştur. Bu süreçte yazılan bütün eserler, Allah’ın adı anılarak başlamış (Besmeleyle); Allah’a hamd (Hamdele) ve Hz. Muhammed’e salavât (Salvele) ile devam etmiştir. Mensur eserlerdeki “</w:t>
      </w:r>
      <w:r w:rsidRPr="00325A1E">
        <w:rPr>
          <w:rFonts w:asciiTheme="majorBidi" w:hAnsiTheme="majorBidi" w:cstheme="majorBidi"/>
          <w:i/>
          <w:iCs/>
        </w:rPr>
        <w:t>salavât</w:t>
      </w:r>
      <w:r w:rsidRPr="00325A1E">
        <w:rPr>
          <w:rFonts w:asciiTheme="majorBidi" w:hAnsiTheme="majorBidi" w:cstheme="majorBidi"/>
        </w:rPr>
        <w:t xml:space="preserve">” cümlelerinin yerine, divânlarda ve manzum eserlerde na’t türü şiirler yazılmıştır. Bu çerçevede, Hz. Peygamberi konu alan dinî-edebî türlerin ve na’t türünde yazılan şiirlerin çokluğu, Hz. Muhammed sevgisinin edebiyatımızdaki yansıması olarak görülmektedir.  </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Türklerin İslâmiyet’i kabul ettikten sonra yazılan ve ilk Türkçe eser olan Kutadgu Bilig’den başlayarak yazılan tüm eserlerde, mesnevîlerde mutlaka bir veya birkaç şiirden oluşan bir na’t bölümü bulunmaktadır. Na’t, Türk Edebiyatı’nda Divân, Halk ve Tekke şiirinin ortak bir türüdür. Edebiyatımızda şairlerin hemen tamamı, na’t-ı şerîf türünde şiirler yazmıştır. Na’t türünde şiir yazan şairlerimizin sadece isimlerini sıralamak bile birkaç sayfayı dolduracaktır. Ancak biz burada bunlardan en önemlilerini belirtmekle yetineceğiz.</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lastRenderedPageBreak/>
        <w:t xml:space="preserve">Şiirlerini Farsça yazmakla birlikte Mevlânâ Celâleddîn-i Rûmî (ö. 1273)’nin </w:t>
      </w:r>
      <w:r w:rsidRPr="00325A1E">
        <w:rPr>
          <w:rFonts w:asciiTheme="majorBidi" w:hAnsiTheme="majorBidi" w:cstheme="majorBidi"/>
          <w:i/>
          <w:iCs/>
        </w:rPr>
        <w:t>Dîvân-ı Kebîr</w:t>
      </w:r>
      <w:r w:rsidRPr="00325A1E">
        <w:rPr>
          <w:rFonts w:asciiTheme="majorBidi" w:hAnsiTheme="majorBidi" w:cstheme="majorBidi"/>
        </w:rPr>
        <w:t xml:space="preserve">’deki na’tları meşhurdur. Türk Tasavvuf Edebiyatı’nın en önemli ismi olan Ahmed Yesevî (ö. 1166)’nin </w:t>
      </w:r>
      <w:r w:rsidRPr="00325A1E">
        <w:rPr>
          <w:rFonts w:asciiTheme="majorBidi" w:hAnsiTheme="majorBidi" w:cstheme="majorBidi"/>
          <w:i/>
          <w:iCs/>
        </w:rPr>
        <w:t>Hikmet</w:t>
      </w:r>
      <w:r w:rsidRPr="00325A1E">
        <w:rPr>
          <w:rFonts w:asciiTheme="majorBidi" w:hAnsiTheme="majorBidi" w:cstheme="majorBidi"/>
        </w:rPr>
        <w:t xml:space="preserve"> adını verdiği şiirlerinde na’tlara rastlanmaktadır. Anadoluda Türk Tasavvuf Edebiyatı’nın kurucusu olarak kabul edilen Yunus Emre (ö. 1320)’nin Divân’ındaki na’tlar, Anadolu Türkçesi ile yazılan ilk na’t örnekleridir. Anadoludaki Türkçe telif mesnevîlerin en önemlisi olan Aşık Paşa (ö.1322)’nın </w:t>
      </w:r>
      <w:r w:rsidRPr="00325A1E">
        <w:rPr>
          <w:rFonts w:asciiTheme="majorBidi" w:hAnsiTheme="majorBidi" w:cstheme="majorBidi"/>
          <w:i/>
        </w:rPr>
        <w:t>Garip-nâme</w:t>
      </w:r>
      <w:r w:rsidRPr="00325A1E">
        <w:rPr>
          <w:rFonts w:asciiTheme="majorBidi" w:hAnsiTheme="majorBidi" w:cstheme="majorBidi"/>
        </w:rPr>
        <w:t>’sinin na’t bölümü, bu türün klasik mesnevîlerdeki ilk örneğidir. Şeyyad Hamza, Hoca Mes’ûd, Mustafa Darîr vs. gibi isimler XIV. asrın diğer na’t şairleridir.</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XV. asırda  Ahmedî, Seyyid Nesimî, Süleyman Çelebi, Şeyhî, Yazıcıoğlu Mehmed, Necatî, II. Bayezid (Adlî), Ahmed Paşa, Cem Sultan, Hamdullah Hamdî vs. divan ve mesnevîlerindeki na’tlarla tanınan şairlerimizdir.</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 xml:space="preserve">Divân şiirimizin zirvesini teşkil eden XVI. asırda Yavuz Sultan Selim, Zatî, Hayalî, Kara Fazlî, Taşlıcalı Yahya Bey, III. Murad (Muradî), Ruhî-i Bağdadî ve Fuzûlî na’tlarıyla meşhur şairlerimizdendir. Özellikle Fuzulî’nin Su Kasidesi adlı na’tı, bu türün edebiyatımızdaki en güzel örneklerinden biridir. Otuz iki beyitten oluşan bu na’t, redif kelimesi olan su’dan ismini almıştır. Hakanî Mehmed Bey de, Hilye-i Şer’if adlı eseri ve DivAn’ındaki na’tlarla bu asrın önemli isimlerindendir. </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 xml:space="preserve">Divân Edebiyatının en verimli asırlarından birisi olan XVII. Yüzyılda na’tlarıyla meşhur olan isimlerden bzıları şunlardır: I. Ahmed (Bahtî), Azîz Mahmud Hüdâyî, Nailî-i Kadîm, Şeyhülislâm Yahya, Neşatî, Nef’î, Fehîm-i Kadîm, Nev’izâde Atayî, Sunullah-ı Gaybî, Niyazî-i Mısrî, Nâbî… </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Türk Edebiyatı’nda en çok na’t yazılan asır XVIII. Yüzyıldır. Nazîm Yahya Efendi, Süleyman Nahifî, Neccarzâde Rıza ve Abdullah Salahaddîn-i Uşşakî en çok na’t yazan şairlerimizdendir. III. Ahmed (Necîb), Şeyhülislâm Es’ad Efendi, Enîs Dede, III. Selim (İlhâmî), İsmail Hakkı Bursevî, Erzurumlu İbrahim Hakkı, ve Şeyh Galib bu asrın na’tlarıyla meşhur şairlerindendir. Bu asır şairlerimiz içerisinde  Şeyh Galib’in önemli bir yeri vardır. Onun özellikle,</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Sen Ahmed ü Mahmud u Muhammedsin efendim</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Hak’dan bize sultân-ı müeyyedsin efendim</w:t>
      </w:r>
    </w:p>
    <w:p w:rsidR="00325A1E" w:rsidRPr="00325A1E" w:rsidRDefault="00325A1E" w:rsidP="00325A1E">
      <w:pPr>
        <w:pStyle w:val="GvdeMetni2"/>
        <w:spacing w:before="240" w:after="240" w:line="276" w:lineRule="auto"/>
        <w:jc w:val="both"/>
        <w:rPr>
          <w:rFonts w:asciiTheme="majorBidi" w:hAnsiTheme="majorBidi" w:cstheme="majorBidi"/>
        </w:rPr>
      </w:pPr>
      <w:r w:rsidRPr="00325A1E">
        <w:rPr>
          <w:rFonts w:asciiTheme="majorBidi" w:hAnsiTheme="majorBidi" w:cstheme="majorBidi"/>
        </w:rPr>
        <w:t>beytinin her bende tekrarlandığı müseddesi, Fuzûlî’nin Su Kasidesi’nden sonra en çok bilinen na’t-ı şerîftir.</w:t>
      </w:r>
    </w:p>
    <w:p w:rsidR="00325A1E" w:rsidRPr="00325A1E" w:rsidRDefault="00325A1E" w:rsidP="00325A1E">
      <w:pPr>
        <w:pStyle w:val="GvdeMetni2"/>
        <w:spacing w:before="240" w:after="240" w:line="276" w:lineRule="auto"/>
        <w:jc w:val="both"/>
        <w:rPr>
          <w:rFonts w:asciiTheme="majorBidi" w:hAnsiTheme="majorBidi" w:cstheme="majorBidi"/>
        </w:rPr>
      </w:pPr>
      <w:r w:rsidRPr="00325A1E">
        <w:rPr>
          <w:rFonts w:asciiTheme="majorBidi" w:hAnsiTheme="majorBidi" w:cstheme="majorBidi"/>
        </w:rPr>
        <w:tab/>
        <w:t>Enderunlu Vasıf, Keçecizâde İzzet Molla, Leyla Hanım, Yenişehirli Avni Bey, Şeref Hanım, Ziya Paşa, Muallim Naci, İsmail Safa, Mehmed Akif, Ali Ekrem Bolayır, Necip Fazıl Kısakürek, Arif Nihat Asya, Kemal Edib Kürkçüoğlu, Sezaî Karakoç vs. gibi isimler ise XIX. asırdan günümüze uzanan çizgide na’tlarıyla bilinen şairlerimizdan bazılarıdır.</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 xml:space="preserve">Na’t yazma geleneği günümüzde de devam etmektedir. Türkiye Diyanet Vakfı tarafından 1989 yılında tertip edilerek 1990’da sonuçları açıklanan Na’t-ı Şerif yarışması bu </w:t>
      </w:r>
      <w:r w:rsidRPr="00325A1E">
        <w:rPr>
          <w:rFonts w:asciiTheme="majorBidi" w:hAnsiTheme="majorBidi" w:cstheme="majorBidi"/>
        </w:rPr>
        <w:lastRenderedPageBreak/>
        <w:t xml:space="preserve">geleneğin gelişimine katkı sağlamıştır.  Bu yarışmada Nurullah Genç’in Yağmur isimli şiiri birinci seçilmiş ve yarışmaya gönderilen 2500 şiirden 99’u </w:t>
      </w:r>
      <w:r w:rsidRPr="00325A1E">
        <w:rPr>
          <w:rFonts w:asciiTheme="majorBidi" w:hAnsiTheme="majorBidi" w:cstheme="majorBidi"/>
          <w:i/>
        </w:rPr>
        <w:t>Günümüz Dilinden Hz. Peygamber’e Na’tlar</w:t>
      </w:r>
      <w:r w:rsidRPr="00325A1E">
        <w:rPr>
          <w:rFonts w:asciiTheme="majorBidi" w:hAnsiTheme="majorBidi" w:cstheme="majorBidi"/>
        </w:rPr>
        <w:t xml:space="preserve"> adıyla 1991 yılında yayınlanmıştır. Aşağıda bu şiirin son kısmı bu türle ilgili güncel bir örnek olarak verilmiştir.</w:t>
      </w:r>
    </w:p>
    <w:p w:rsidR="00325A1E" w:rsidRPr="00325A1E" w:rsidRDefault="00325A1E" w:rsidP="00325A1E">
      <w:pPr>
        <w:spacing w:before="240" w:after="240" w:line="276" w:lineRule="auto"/>
        <w:ind w:right="792" w:firstLine="708"/>
        <w:jc w:val="both"/>
        <w:rPr>
          <w:rFonts w:asciiTheme="majorBidi" w:hAnsiTheme="majorBidi" w:cstheme="majorBidi"/>
        </w:rPr>
      </w:pPr>
      <w:r w:rsidRPr="00325A1E">
        <w:rPr>
          <w:rFonts w:asciiTheme="majorBidi" w:hAnsiTheme="majorBidi" w:cstheme="majorBidi"/>
        </w:rPr>
        <w:t>“Yağmur, seni bekleyen bir taş da ben olsaydım</w:t>
      </w:r>
    </w:p>
    <w:p w:rsidR="00325A1E" w:rsidRPr="00325A1E" w:rsidRDefault="00325A1E" w:rsidP="00325A1E">
      <w:pPr>
        <w:spacing w:before="240" w:after="240" w:line="276" w:lineRule="auto"/>
        <w:ind w:right="792" w:firstLine="708"/>
        <w:jc w:val="both"/>
        <w:rPr>
          <w:rFonts w:asciiTheme="majorBidi" w:hAnsiTheme="majorBidi" w:cstheme="majorBidi"/>
        </w:rPr>
      </w:pPr>
      <w:r w:rsidRPr="00325A1E">
        <w:rPr>
          <w:rFonts w:asciiTheme="majorBidi" w:hAnsiTheme="majorBidi" w:cstheme="majorBidi"/>
        </w:rPr>
        <w:t>Çölde seni özleyen bir kuş da ben olsaydım</w:t>
      </w:r>
    </w:p>
    <w:p w:rsidR="00325A1E" w:rsidRPr="00325A1E" w:rsidRDefault="00325A1E" w:rsidP="00325A1E">
      <w:pPr>
        <w:spacing w:before="240" w:after="240" w:line="276" w:lineRule="auto"/>
        <w:ind w:right="792" w:firstLine="708"/>
        <w:jc w:val="both"/>
        <w:rPr>
          <w:rFonts w:asciiTheme="majorBidi" w:hAnsiTheme="majorBidi" w:cstheme="majorBidi"/>
        </w:rPr>
      </w:pPr>
      <w:r w:rsidRPr="00325A1E">
        <w:rPr>
          <w:rFonts w:asciiTheme="majorBidi" w:hAnsiTheme="majorBidi" w:cstheme="majorBidi"/>
        </w:rPr>
        <w:t>Dokunduğun küçük bir nakış da ben olsaydım</w:t>
      </w:r>
    </w:p>
    <w:p w:rsidR="00325A1E" w:rsidRPr="00325A1E" w:rsidRDefault="00325A1E" w:rsidP="00325A1E">
      <w:pPr>
        <w:spacing w:before="240" w:after="240" w:line="276" w:lineRule="auto"/>
        <w:ind w:right="792" w:firstLine="708"/>
        <w:jc w:val="both"/>
        <w:rPr>
          <w:rFonts w:asciiTheme="majorBidi" w:hAnsiTheme="majorBidi" w:cstheme="majorBidi"/>
        </w:rPr>
      </w:pPr>
      <w:r w:rsidRPr="00325A1E">
        <w:rPr>
          <w:rFonts w:asciiTheme="majorBidi" w:hAnsiTheme="majorBidi" w:cstheme="majorBidi"/>
        </w:rPr>
        <w:t>Sana sırılsıklam bir bakış da ben olsaydım</w:t>
      </w:r>
    </w:p>
    <w:p w:rsidR="00325A1E" w:rsidRPr="00325A1E" w:rsidRDefault="00325A1E" w:rsidP="00325A1E">
      <w:pPr>
        <w:spacing w:before="240" w:after="240" w:line="276" w:lineRule="auto"/>
        <w:ind w:right="792" w:firstLine="708"/>
        <w:jc w:val="both"/>
        <w:rPr>
          <w:rFonts w:asciiTheme="majorBidi" w:hAnsiTheme="majorBidi" w:cstheme="majorBidi"/>
        </w:rPr>
      </w:pPr>
      <w:r w:rsidRPr="00325A1E">
        <w:rPr>
          <w:rFonts w:asciiTheme="majorBidi" w:hAnsiTheme="majorBidi" w:cstheme="majorBidi"/>
        </w:rPr>
        <w:t>Uğrunda koparılan bir baş da ben olsaydım</w:t>
      </w:r>
    </w:p>
    <w:p w:rsidR="00325A1E" w:rsidRPr="00325A1E" w:rsidRDefault="00325A1E" w:rsidP="00325A1E">
      <w:pPr>
        <w:spacing w:before="240" w:after="240" w:line="276" w:lineRule="auto"/>
        <w:ind w:right="792" w:firstLine="708"/>
        <w:jc w:val="both"/>
        <w:rPr>
          <w:rFonts w:asciiTheme="majorBidi" w:hAnsiTheme="majorBidi" w:cstheme="majorBidi"/>
        </w:rPr>
      </w:pPr>
      <w:r w:rsidRPr="00325A1E">
        <w:rPr>
          <w:rFonts w:asciiTheme="majorBidi" w:hAnsiTheme="majorBidi" w:cstheme="majorBidi"/>
        </w:rPr>
        <w:t>Bahîra’dan süzülen bir yaş da ben olsaydım</w:t>
      </w:r>
    </w:p>
    <w:p w:rsidR="00325A1E" w:rsidRPr="00325A1E" w:rsidRDefault="00325A1E" w:rsidP="00325A1E">
      <w:pPr>
        <w:spacing w:before="240" w:after="240" w:line="276" w:lineRule="auto"/>
        <w:ind w:right="792" w:firstLine="708"/>
        <w:jc w:val="both"/>
        <w:rPr>
          <w:rFonts w:asciiTheme="majorBidi" w:hAnsiTheme="majorBidi" w:cstheme="majorBidi"/>
        </w:rPr>
      </w:pPr>
      <w:r w:rsidRPr="00325A1E">
        <w:rPr>
          <w:rFonts w:asciiTheme="majorBidi" w:hAnsiTheme="majorBidi" w:cstheme="majorBidi"/>
        </w:rPr>
        <w:t>Okşadığın bir parça kumaş da ben olsaydım</w:t>
      </w:r>
    </w:p>
    <w:p w:rsidR="00325A1E" w:rsidRPr="00325A1E" w:rsidRDefault="00325A1E" w:rsidP="00325A1E">
      <w:pPr>
        <w:spacing w:before="240" w:after="240" w:line="276" w:lineRule="auto"/>
        <w:ind w:right="792" w:firstLine="708"/>
        <w:jc w:val="both"/>
        <w:rPr>
          <w:rFonts w:asciiTheme="majorBidi" w:hAnsiTheme="majorBidi" w:cstheme="majorBidi"/>
        </w:rPr>
      </w:pPr>
      <w:r w:rsidRPr="00325A1E">
        <w:rPr>
          <w:rFonts w:asciiTheme="majorBidi" w:hAnsiTheme="majorBidi" w:cstheme="majorBidi"/>
        </w:rPr>
        <w:t>Senin için görülen bir düş de ben olsaydım</w:t>
      </w:r>
    </w:p>
    <w:p w:rsidR="00325A1E" w:rsidRPr="00325A1E" w:rsidRDefault="00325A1E" w:rsidP="00325A1E">
      <w:pPr>
        <w:spacing w:before="240" w:after="240" w:line="276" w:lineRule="auto"/>
        <w:ind w:right="792" w:firstLine="708"/>
        <w:jc w:val="both"/>
        <w:rPr>
          <w:rFonts w:asciiTheme="majorBidi" w:hAnsiTheme="majorBidi" w:cstheme="majorBidi"/>
        </w:rPr>
      </w:pPr>
      <w:r w:rsidRPr="00325A1E">
        <w:rPr>
          <w:rFonts w:asciiTheme="majorBidi" w:hAnsiTheme="majorBidi" w:cstheme="majorBidi"/>
        </w:rPr>
        <w:t>Yeryüzünde seni bir görmüş de ben olsaydım</w:t>
      </w:r>
    </w:p>
    <w:p w:rsidR="00325A1E" w:rsidRPr="00325A1E" w:rsidRDefault="00325A1E" w:rsidP="00325A1E">
      <w:pPr>
        <w:spacing w:before="240" w:after="240" w:line="276" w:lineRule="auto"/>
        <w:ind w:right="792" w:firstLine="708"/>
        <w:jc w:val="both"/>
        <w:rPr>
          <w:rFonts w:asciiTheme="majorBidi" w:hAnsiTheme="majorBidi" w:cstheme="majorBidi"/>
        </w:rPr>
      </w:pPr>
      <w:r w:rsidRPr="00325A1E">
        <w:rPr>
          <w:rFonts w:asciiTheme="majorBidi" w:hAnsiTheme="majorBidi" w:cstheme="majorBidi"/>
        </w:rPr>
        <w:t>Senin visâlinle bir gülmüş de ben olsaydım</w:t>
      </w:r>
    </w:p>
    <w:p w:rsidR="00325A1E" w:rsidRPr="00325A1E" w:rsidRDefault="00325A1E" w:rsidP="00325A1E">
      <w:pPr>
        <w:spacing w:before="240" w:after="240" w:line="276" w:lineRule="auto"/>
        <w:ind w:right="792" w:firstLine="708"/>
        <w:jc w:val="both"/>
        <w:rPr>
          <w:rFonts w:asciiTheme="majorBidi" w:hAnsiTheme="majorBidi" w:cstheme="majorBidi"/>
        </w:rPr>
      </w:pPr>
      <w:r w:rsidRPr="00325A1E">
        <w:rPr>
          <w:rFonts w:asciiTheme="majorBidi" w:hAnsiTheme="majorBidi" w:cstheme="majorBidi"/>
        </w:rPr>
        <w:t>Sana hicret eden bir Kureyş de ben olsaydım</w:t>
      </w:r>
    </w:p>
    <w:p w:rsidR="00325A1E" w:rsidRPr="00325A1E" w:rsidRDefault="00325A1E" w:rsidP="00325A1E">
      <w:pPr>
        <w:spacing w:before="240" w:after="240" w:line="276" w:lineRule="auto"/>
        <w:ind w:right="792" w:firstLine="708"/>
        <w:jc w:val="both"/>
        <w:rPr>
          <w:rFonts w:asciiTheme="majorBidi" w:hAnsiTheme="majorBidi" w:cstheme="majorBidi"/>
        </w:rPr>
      </w:pPr>
      <w:r w:rsidRPr="00325A1E">
        <w:rPr>
          <w:rFonts w:asciiTheme="majorBidi" w:hAnsiTheme="majorBidi" w:cstheme="majorBidi"/>
        </w:rPr>
        <w:t>Damar damar seninle, hep seninle dolsaydım</w:t>
      </w:r>
    </w:p>
    <w:p w:rsidR="00325A1E" w:rsidRPr="00325A1E" w:rsidRDefault="00325A1E" w:rsidP="00325A1E">
      <w:pPr>
        <w:spacing w:before="240" w:after="240" w:line="276" w:lineRule="auto"/>
        <w:ind w:right="792" w:firstLine="708"/>
        <w:jc w:val="both"/>
        <w:rPr>
          <w:rFonts w:asciiTheme="majorBidi" w:hAnsiTheme="majorBidi" w:cstheme="majorBidi"/>
        </w:rPr>
      </w:pPr>
      <w:r w:rsidRPr="00325A1E">
        <w:rPr>
          <w:rFonts w:asciiTheme="majorBidi" w:hAnsiTheme="majorBidi" w:cstheme="majorBidi"/>
        </w:rPr>
        <w:t>Bâtılı yıkmak için kuşandığın kılıcın</w:t>
      </w:r>
    </w:p>
    <w:p w:rsidR="00325A1E" w:rsidRPr="00325A1E" w:rsidRDefault="00325A1E" w:rsidP="00325A1E">
      <w:pPr>
        <w:spacing w:before="240" w:after="240" w:line="276" w:lineRule="auto"/>
        <w:ind w:right="792" w:firstLine="708"/>
        <w:jc w:val="both"/>
        <w:rPr>
          <w:rFonts w:asciiTheme="majorBidi" w:hAnsiTheme="majorBidi" w:cstheme="majorBidi"/>
        </w:rPr>
      </w:pPr>
      <w:r w:rsidRPr="00325A1E">
        <w:rPr>
          <w:rFonts w:asciiTheme="majorBidi" w:hAnsiTheme="majorBidi" w:cstheme="majorBidi"/>
        </w:rPr>
        <w:t>Kabzasında bir dirhem gümüş de ben olsaydım</w:t>
      </w:r>
    </w:p>
    <w:p w:rsidR="00325A1E" w:rsidRPr="00325A1E" w:rsidRDefault="00325A1E" w:rsidP="00325A1E">
      <w:pPr>
        <w:spacing w:before="240" w:after="240" w:line="276" w:lineRule="auto"/>
        <w:ind w:right="792" w:firstLine="708"/>
        <w:jc w:val="both"/>
        <w:rPr>
          <w:rFonts w:asciiTheme="majorBidi" w:hAnsiTheme="majorBidi" w:cstheme="majorBidi"/>
        </w:rPr>
      </w:pPr>
      <w:r w:rsidRPr="00325A1E">
        <w:rPr>
          <w:rFonts w:asciiTheme="majorBidi" w:hAnsiTheme="majorBidi" w:cstheme="majorBidi"/>
        </w:rPr>
        <w:tab/>
      </w:r>
      <w:r w:rsidRPr="00325A1E">
        <w:rPr>
          <w:rFonts w:asciiTheme="majorBidi" w:hAnsiTheme="majorBidi" w:cstheme="majorBidi"/>
        </w:rPr>
        <w:tab/>
      </w:r>
      <w:r w:rsidRPr="00325A1E">
        <w:rPr>
          <w:rFonts w:asciiTheme="majorBidi" w:hAnsiTheme="majorBidi" w:cstheme="majorBidi"/>
        </w:rPr>
        <w:tab/>
      </w:r>
      <w:r w:rsidRPr="00325A1E">
        <w:rPr>
          <w:rFonts w:asciiTheme="majorBidi" w:hAnsiTheme="majorBidi" w:cstheme="majorBidi"/>
        </w:rPr>
        <w:tab/>
        <w:t xml:space="preserve">     Nurullah Genç”</w:t>
      </w:r>
    </w:p>
    <w:p w:rsidR="00325A1E" w:rsidRPr="00325A1E" w:rsidRDefault="00325A1E" w:rsidP="00325A1E">
      <w:pPr>
        <w:pStyle w:val="GvdeMetni2"/>
        <w:spacing w:before="240" w:after="240" w:line="276" w:lineRule="auto"/>
        <w:ind w:firstLine="708"/>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w:t>
      </w:r>
      <w:r w:rsidRPr="00325A1E">
        <w:rPr>
          <w:rFonts w:asciiTheme="majorBidi" w:hAnsiTheme="majorBidi" w:cstheme="majorBidi"/>
          <w:i/>
        </w:rPr>
        <w:t>Günümüz Dilinden Hz. Peygamber’e Na’tlar,</w:t>
      </w:r>
      <w:r w:rsidRPr="00325A1E">
        <w:rPr>
          <w:rFonts w:asciiTheme="majorBidi" w:hAnsiTheme="majorBidi" w:cstheme="majorBidi"/>
        </w:rPr>
        <w:t xml:space="preserve"> TDV Yay., Ankara1991, s. 6) </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Şimdiye kadar ana hatlarıyla, na’t vadisinde eser veren şairlerimizden bazısının ismini verdik.  Burada şu hususu da ayrıca belitmenin faydalı olacağını düşünüyoruz. Bu türde şiirleri olan bazı şairler, sadece na’tlardan oluşan divânlar meydana getirmiştir. Bu özellikleri sebebiyle aşağıda isim ve eserlerini vereceğimiz şairlerimiz, çok na’t söyleyen anlamında na’t-gû olarak vasıflandırılmışlardır:</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Himmetzâde Abdullah (ö.1122/1710), Divân-ı Nu’ût.</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 xml:space="preserve">Nazîm Yahya Efendi, </w:t>
      </w:r>
      <w:r w:rsidRPr="00325A1E">
        <w:rPr>
          <w:rFonts w:asciiTheme="majorBidi" w:hAnsiTheme="majorBidi" w:cstheme="majorBidi"/>
          <w:i/>
        </w:rPr>
        <w:t>Dîvân-ı Belâgat Unvân-ı Nazîm</w:t>
      </w:r>
      <w:r w:rsidRPr="00325A1E">
        <w:rPr>
          <w:rFonts w:asciiTheme="majorBidi" w:hAnsiTheme="majorBidi" w:cstheme="majorBidi"/>
        </w:rPr>
        <w:t xml:space="preserve"> : Bu eser tamamı na’tlardan oluşan beş divandan oluşmuştur.</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lastRenderedPageBreak/>
        <w:t xml:space="preserve">Süleyman Nahifî (ö. 1738-39), </w:t>
      </w:r>
      <w:r w:rsidRPr="00325A1E">
        <w:rPr>
          <w:rFonts w:asciiTheme="majorBidi" w:hAnsiTheme="majorBidi" w:cstheme="majorBidi"/>
          <w:i/>
        </w:rPr>
        <w:t>Hilyetü’l-Envâr (Nuût-ı Nebeviyyeye Dâir Divân)</w:t>
      </w:r>
      <w:r w:rsidRPr="00325A1E">
        <w:rPr>
          <w:rFonts w:asciiTheme="majorBidi" w:hAnsiTheme="majorBidi" w:cstheme="majorBidi"/>
        </w:rPr>
        <w:t xml:space="preserve">. </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 xml:space="preserve">Neccarzâde Rıza (ö.1760) , </w:t>
      </w:r>
      <w:r w:rsidRPr="00325A1E">
        <w:rPr>
          <w:rFonts w:asciiTheme="majorBidi" w:hAnsiTheme="majorBidi" w:cstheme="majorBidi"/>
          <w:i/>
        </w:rPr>
        <w:t>Divân-ı Neccârzâde Rıza</w:t>
      </w:r>
      <w:r w:rsidRPr="00325A1E">
        <w:rPr>
          <w:rFonts w:asciiTheme="majorBidi" w:hAnsiTheme="majorBidi" w:cstheme="majorBidi"/>
        </w:rPr>
        <w:t>.</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 xml:space="preserve">Abdullah Salahaddîn-i Uşşakî (ö.1782)’nin Türkçe, Arapça ve Farsça olmak üzere üç adet </w:t>
      </w:r>
      <w:r w:rsidRPr="00325A1E">
        <w:rPr>
          <w:rFonts w:asciiTheme="majorBidi" w:hAnsiTheme="majorBidi" w:cstheme="majorBidi"/>
          <w:i/>
        </w:rPr>
        <w:t>Divân-ı Nu’ût</w:t>
      </w:r>
      <w:r w:rsidRPr="00325A1E">
        <w:rPr>
          <w:rFonts w:asciiTheme="majorBidi" w:hAnsiTheme="majorBidi" w:cstheme="majorBidi"/>
        </w:rPr>
        <w:t xml:space="preserve">’ı vardır. </w:t>
      </w:r>
    </w:p>
    <w:p w:rsidR="00325A1E" w:rsidRPr="00325A1E" w:rsidRDefault="00325A1E" w:rsidP="00325A1E">
      <w:pPr>
        <w:pStyle w:val="GvdeMetni2"/>
        <w:spacing w:before="240" w:after="240" w:line="276" w:lineRule="auto"/>
        <w:jc w:val="both"/>
        <w:rPr>
          <w:rFonts w:asciiTheme="majorBidi" w:hAnsiTheme="majorBidi" w:cstheme="majorBidi"/>
          <w:b/>
        </w:rPr>
      </w:pPr>
      <w:r w:rsidRPr="00325A1E">
        <w:rPr>
          <w:rFonts w:asciiTheme="majorBidi" w:hAnsiTheme="majorBidi" w:cstheme="majorBidi"/>
        </w:rPr>
        <w:tab/>
        <w:t xml:space="preserve"> </w:t>
      </w:r>
      <w:r w:rsidRPr="00325A1E">
        <w:rPr>
          <w:rFonts w:asciiTheme="majorBidi" w:hAnsiTheme="majorBidi" w:cstheme="majorBidi"/>
          <w:b/>
        </w:rPr>
        <w:t>Na’tların Şekil ve Muhtevâ Özellikleri:</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 xml:space="preserve">Na’tlar, diğer dinî-edebî türlerde olduğu gibi ya mensur veya manzumdur. Mensur na’tlar, genellikle Hz. Peygamber’in hayatını anlatan eserlerde veya diğer eserlerin başlangıçlarındaki salvele bölümündedir. Sinan Paşa’nın </w:t>
      </w:r>
      <w:r w:rsidRPr="00325A1E">
        <w:rPr>
          <w:rFonts w:asciiTheme="majorBidi" w:hAnsiTheme="majorBidi" w:cstheme="majorBidi"/>
          <w:i/>
        </w:rPr>
        <w:t>Tazarru-nâme</w:t>
      </w:r>
      <w:r w:rsidRPr="00325A1E">
        <w:rPr>
          <w:rFonts w:asciiTheme="majorBidi" w:hAnsiTheme="majorBidi" w:cstheme="majorBidi"/>
        </w:rPr>
        <w:t xml:space="preserve"> adlı eserinin na’t bölümleri, mensur na’tla ilgili edebiyatımızdaki en güzel örneklerdir.</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Manzum na’tlar ise, divân şiirimizin hemen hemen bütün nazım şekilleriyle yazılmıştır. Kasîde, gazel, mesnevî, kıt’a, müztezâd, terkib-i bend, terci-i bend, musammatların hemen her şeklinde, rubâî, tüyuğ, müfred ve mısra şekillerinde yazılmış na’tlar bulunmaktadır. Bu nazım şekilleri içerisinde özellikle kasîde nazım şekliyle yazılanların edebî yönleri daha mükemmeldir.</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Na’tlar muhtevaları bakımından Hz. Muhammed’e duyulan sevginin en güzel örneklerini içermektedir. Şairlerimiz ona duydukları bu sevgiyi dile getirirken ayet ve hadislerden iktibas veya telmih yoluyla çok faydalanmışlardır. Hz. Peygamber’in yaratılışındaki güzellikler, ahlâkının yüceliği, örnek şahsiyeti, Allah’ın habîbi olduğu; göstermiş olduğu mucizeler na’tlarda edebî sanatlarla süslenerek anlatılmaktadır. Hz. Peygamber’in isimleri ve sıfatları da na’tların muhtevasında önemli bir yer turmaktadır. Hz. Muhammed’in yaratılmışlar içerisinde en güzel olduğu; insan neslinin en güzel örneğini oluşturduğu; bütün kâinatın onun için yaratıldığı; peygamberler sultanı, iki cihan güneşi, gönüller sultanı, dürr-i yektâ/benzersiz inci, şefaatin kaynağı, âlemlere rahmet olma vb. nitelikler onun için dile getirilmiştir.</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Na’tlarda Hz. Peygamber’in vücut azaları ile ilgili olarak da çok sayıda edebî teşbihler, istiareler yapılmıştır. Onun yüzü güle, bedir hâlindeki aya, güneşe, mushafa vb. teşbihle anlatılmış; kaşları hilâle, yaya; kirpikleri oka; dişleri inciye; dudakları yakuta, yanakları güle; saçının kokusu sünbüle; boyu serviye vs benzetilerek o bir sevgili olarak tasvir edilmiştir.</w:t>
      </w:r>
    </w:p>
    <w:p w:rsidR="00325A1E" w:rsidRDefault="00325A1E" w:rsidP="00325A1E">
      <w:pPr>
        <w:pStyle w:val="GvdeMetni2"/>
        <w:spacing w:before="240" w:after="240" w:line="276" w:lineRule="auto"/>
        <w:ind w:firstLine="708"/>
        <w:jc w:val="both"/>
        <w:rPr>
          <w:rFonts w:asciiTheme="majorBidi" w:hAnsiTheme="majorBidi" w:cstheme="majorBidi"/>
        </w:rPr>
      </w:pPr>
    </w:p>
    <w:p w:rsidR="00325A1E" w:rsidRDefault="00325A1E" w:rsidP="00325A1E">
      <w:pPr>
        <w:pStyle w:val="GvdeMetni2"/>
        <w:spacing w:before="240" w:after="240" w:line="276" w:lineRule="auto"/>
        <w:ind w:firstLine="708"/>
        <w:jc w:val="both"/>
        <w:rPr>
          <w:rFonts w:asciiTheme="majorBidi" w:hAnsiTheme="majorBidi" w:cstheme="majorBidi"/>
        </w:rPr>
      </w:pPr>
    </w:p>
    <w:p w:rsidR="00325A1E" w:rsidRDefault="00325A1E" w:rsidP="00325A1E">
      <w:pPr>
        <w:pStyle w:val="GvdeMetni2"/>
        <w:spacing w:before="240" w:after="240" w:line="276" w:lineRule="auto"/>
        <w:ind w:firstLine="708"/>
        <w:jc w:val="both"/>
        <w:rPr>
          <w:rFonts w:asciiTheme="majorBidi" w:hAnsiTheme="majorBidi" w:cstheme="majorBidi"/>
        </w:rPr>
      </w:pPr>
    </w:p>
    <w:p w:rsidR="00325A1E" w:rsidRDefault="00325A1E" w:rsidP="00325A1E">
      <w:pPr>
        <w:pStyle w:val="GvdeMetni2"/>
        <w:spacing w:before="240" w:after="240" w:line="276" w:lineRule="auto"/>
        <w:ind w:firstLine="708"/>
        <w:jc w:val="both"/>
        <w:rPr>
          <w:rFonts w:asciiTheme="majorBidi" w:hAnsiTheme="majorBidi" w:cstheme="majorBidi"/>
        </w:rPr>
      </w:pPr>
    </w:p>
    <w:p w:rsidR="00325A1E" w:rsidRDefault="00325A1E" w:rsidP="00325A1E">
      <w:pPr>
        <w:pStyle w:val="GvdeMetni2"/>
        <w:spacing w:before="240" w:after="240" w:line="276" w:lineRule="auto"/>
        <w:ind w:firstLine="708"/>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b/>
        </w:rPr>
      </w:pPr>
      <w:r w:rsidRPr="00325A1E">
        <w:rPr>
          <w:rFonts w:asciiTheme="majorBidi" w:hAnsiTheme="majorBidi" w:cstheme="majorBidi"/>
          <w:b/>
        </w:rPr>
        <w:lastRenderedPageBreak/>
        <w:t>Örnek Metinler:</w:t>
      </w:r>
    </w:p>
    <w:p w:rsidR="00325A1E" w:rsidRPr="00325A1E" w:rsidRDefault="00325A1E" w:rsidP="00325A1E">
      <w:pPr>
        <w:pStyle w:val="GvdeMetni2"/>
        <w:spacing w:before="240" w:after="240" w:line="276" w:lineRule="auto"/>
        <w:ind w:firstLine="708"/>
        <w:jc w:val="both"/>
        <w:rPr>
          <w:rFonts w:asciiTheme="majorBidi" w:hAnsiTheme="majorBidi" w:cstheme="majorBidi"/>
          <w:b/>
        </w:rPr>
      </w:pPr>
      <w:r w:rsidRPr="00325A1E">
        <w:rPr>
          <w:rFonts w:asciiTheme="majorBidi" w:hAnsiTheme="majorBidi" w:cstheme="majorBidi"/>
          <w:b/>
        </w:rPr>
        <w:t>Örnek 1:</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“Işkun ile âşıklar yansun yâ Resûlâ’llah</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 xml:space="preserve">İçip ışkun şarabın kansın yâ Resûlâ’llah </w:t>
      </w:r>
    </w:p>
    <w:p w:rsidR="00325A1E" w:rsidRPr="00325A1E" w:rsidRDefault="00325A1E" w:rsidP="00325A1E">
      <w:pPr>
        <w:pStyle w:val="GvdeMetni2"/>
        <w:spacing w:before="240" w:after="240" w:line="276" w:lineRule="auto"/>
        <w:ind w:firstLine="708"/>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Şol seni seven kişi komuş yolına başı</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İki cihân güneşi sensin yâ Resûlâ’llah</w:t>
      </w:r>
    </w:p>
    <w:p w:rsidR="00325A1E" w:rsidRPr="00325A1E" w:rsidRDefault="00325A1E" w:rsidP="00325A1E">
      <w:pPr>
        <w:pStyle w:val="GvdeMetni2"/>
        <w:spacing w:before="240" w:after="240" w:line="276" w:lineRule="auto"/>
        <w:ind w:firstLine="708"/>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Şol seni sevenlere kıl şefâ’at anlara</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Mü’min olan tenlere cânsun yâ Resûlâ’llah</w:t>
      </w:r>
    </w:p>
    <w:p w:rsidR="00325A1E" w:rsidRPr="00325A1E" w:rsidRDefault="00325A1E" w:rsidP="00325A1E">
      <w:pPr>
        <w:pStyle w:val="GvdeMetni2"/>
        <w:spacing w:before="240" w:after="240" w:line="276" w:lineRule="auto"/>
        <w:ind w:firstLine="708"/>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‘Âşıkam şol dildâra bülbülem şol gül-zâra</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Seni sevmeyen nâra yansun yâ Resûlâ’llah</w:t>
      </w:r>
    </w:p>
    <w:p w:rsidR="00325A1E" w:rsidRPr="00325A1E" w:rsidRDefault="00325A1E" w:rsidP="00325A1E">
      <w:pPr>
        <w:pStyle w:val="GvdeMetni2"/>
        <w:spacing w:before="240" w:after="240" w:line="276" w:lineRule="auto"/>
        <w:ind w:firstLine="708"/>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Derviş Yunus’un cânı ‘alem şefâ‘at kânı</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 xml:space="preserve">İki cihân sultanı sensin yâ Resûlâ’llah” </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 xml:space="preserve">( Dr. Mustafa Tatçı, </w:t>
      </w:r>
      <w:r w:rsidRPr="00325A1E">
        <w:rPr>
          <w:rFonts w:asciiTheme="majorBidi" w:hAnsiTheme="majorBidi" w:cstheme="majorBidi"/>
          <w:i/>
          <w:iCs/>
        </w:rPr>
        <w:t>Yunus Emre Divanı</w:t>
      </w:r>
      <w:r w:rsidRPr="00325A1E">
        <w:rPr>
          <w:rFonts w:asciiTheme="majorBidi" w:hAnsiTheme="majorBidi" w:cstheme="majorBidi"/>
        </w:rPr>
        <w:t>, Kültür Bakanlığı Yayını, Ankara  1990, II/ 344.)</w:t>
      </w:r>
    </w:p>
    <w:p w:rsidR="00325A1E" w:rsidRDefault="00325A1E" w:rsidP="00325A1E">
      <w:pPr>
        <w:pStyle w:val="GvdeMetni2"/>
        <w:spacing w:before="240" w:after="240" w:line="276" w:lineRule="auto"/>
        <w:ind w:firstLine="708"/>
        <w:jc w:val="both"/>
        <w:rPr>
          <w:rFonts w:asciiTheme="majorBidi" w:hAnsiTheme="majorBidi" w:cstheme="majorBidi"/>
        </w:rPr>
      </w:pPr>
    </w:p>
    <w:p w:rsidR="00325A1E" w:rsidRDefault="00325A1E" w:rsidP="00325A1E">
      <w:pPr>
        <w:pStyle w:val="GvdeMetni2"/>
        <w:spacing w:before="240" w:after="240" w:line="276" w:lineRule="auto"/>
        <w:ind w:firstLine="708"/>
        <w:jc w:val="both"/>
        <w:rPr>
          <w:rFonts w:asciiTheme="majorBidi" w:hAnsiTheme="majorBidi" w:cstheme="majorBidi"/>
        </w:rPr>
      </w:pPr>
    </w:p>
    <w:p w:rsidR="00325A1E" w:rsidRDefault="00325A1E" w:rsidP="00325A1E">
      <w:pPr>
        <w:pStyle w:val="GvdeMetni2"/>
        <w:spacing w:before="240" w:after="240" w:line="276" w:lineRule="auto"/>
        <w:ind w:firstLine="708"/>
        <w:jc w:val="both"/>
        <w:rPr>
          <w:rFonts w:asciiTheme="majorBidi" w:hAnsiTheme="majorBidi" w:cstheme="majorBidi"/>
        </w:rPr>
      </w:pPr>
    </w:p>
    <w:p w:rsidR="00325A1E" w:rsidRDefault="00325A1E" w:rsidP="00325A1E">
      <w:pPr>
        <w:pStyle w:val="GvdeMetni2"/>
        <w:spacing w:before="240" w:after="240" w:line="276" w:lineRule="auto"/>
        <w:ind w:firstLine="708"/>
        <w:jc w:val="both"/>
        <w:rPr>
          <w:rFonts w:asciiTheme="majorBidi" w:hAnsiTheme="majorBidi" w:cstheme="majorBidi"/>
        </w:rPr>
      </w:pPr>
    </w:p>
    <w:p w:rsidR="00325A1E" w:rsidRDefault="00325A1E" w:rsidP="00325A1E">
      <w:pPr>
        <w:pStyle w:val="GvdeMetni2"/>
        <w:spacing w:before="240" w:after="240" w:line="276" w:lineRule="auto"/>
        <w:ind w:firstLine="708"/>
        <w:jc w:val="both"/>
        <w:rPr>
          <w:rFonts w:asciiTheme="majorBidi" w:hAnsiTheme="majorBidi" w:cstheme="majorBidi"/>
        </w:rPr>
      </w:pPr>
    </w:p>
    <w:p w:rsidR="00325A1E" w:rsidRDefault="00325A1E" w:rsidP="00325A1E">
      <w:pPr>
        <w:pStyle w:val="GvdeMetni2"/>
        <w:spacing w:before="240" w:after="240" w:line="276" w:lineRule="auto"/>
        <w:ind w:firstLine="708"/>
        <w:jc w:val="both"/>
        <w:rPr>
          <w:rFonts w:asciiTheme="majorBidi" w:hAnsiTheme="majorBidi" w:cstheme="majorBidi"/>
        </w:rPr>
      </w:pPr>
    </w:p>
    <w:p w:rsidR="00325A1E" w:rsidRDefault="00325A1E" w:rsidP="00325A1E">
      <w:pPr>
        <w:pStyle w:val="GvdeMetni2"/>
        <w:spacing w:before="240" w:after="240" w:line="276" w:lineRule="auto"/>
        <w:ind w:firstLine="708"/>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rPr>
      </w:pPr>
      <w:bookmarkStart w:id="0" w:name="_GoBack"/>
      <w:bookmarkEnd w:id="0"/>
    </w:p>
    <w:p w:rsidR="00325A1E" w:rsidRPr="00325A1E" w:rsidRDefault="00325A1E" w:rsidP="00325A1E">
      <w:pPr>
        <w:pStyle w:val="GvdeMetni2"/>
        <w:spacing w:before="240" w:after="240" w:line="276" w:lineRule="auto"/>
        <w:ind w:firstLine="708"/>
        <w:jc w:val="both"/>
        <w:rPr>
          <w:rFonts w:asciiTheme="majorBidi" w:hAnsiTheme="majorBidi" w:cstheme="majorBidi"/>
          <w:b/>
          <w:bCs/>
        </w:rPr>
      </w:pPr>
      <w:r w:rsidRPr="00325A1E">
        <w:rPr>
          <w:rFonts w:asciiTheme="majorBidi" w:hAnsiTheme="majorBidi" w:cstheme="majorBidi"/>
          <w:b/>
          <w:bCs/>
        </w:rPr>
        <w:lastRenderedPageBreak/>
        <w:t xml:space="preserve"> Örnek Metin 2:</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“Esselâm ey hüsrev ü evreng-i eyvân-ı rusul</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Pâdişâh-ı enbiyâ sultân-ı dîvân-ı rusul</w:t>
      </w:r>
    </w:p>
    <w:p w:rsidR="00325A1E" w:rsidRPr="00325A1E" w:rsidRDefault="00325A1E" w:rsidP="00325A1E">
      <w:pPr>
        <w:pStyle w:val="GvdeMetni2"/>
        <w:spacing w:before="240" w:after="240" w:line="276" w:lineRule="auto"/>
        <w:ind w:firstLine="708"/>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Esselâm ey ruhları mişkât-ı bezm-i Kibriyâ</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Pertev-i nûr-ı Hudâ şem‘-i şebistân-ı rusul</w:t>
      </w:r>
    </w:p>
    <w:p w:rsidR="00325A1E" w:rsidRPr="00325A1E" w:rsidRDefault="00325A1E" w:rsidP="00325A1E">
      <w:pPr>
        <w:pStyle w:val="GvdeMetni2"/>
        <w:spacing w:before="240" w:after="240" w:line="276" w:lineRule="auto"/>
        <w:ind w:firstLine="708"/>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Esselâm ey bârgâh-ı Kibriyâ senden müdâm</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İzzet-i şânı ferâhım sâz-ı dâmân-ı rusul</w:t>
      </w:r>
    </w:p>
    <w:p w:rsidR="00325A1E" w:rsidRPr="00325A1E" w:rsidRDefault="00325A1E" w:rsidP="00325A1E">
      <w:pPr>
        <w:pStyle w:val="GvdeMetni2"/>
        <w:spacing w:before="240" w:after="240" w:line="276" w:lineRule="auto"/>
        <w:ind w:firstLine="708"/>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 xml:space="preserve">Esselâm ey mazhar-ı levlâk şâh-ı enbiyâ </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Taht-gâh-ı lî me‘a’llâh üzre sultân-ı rusul</w:t>
      </w:r>
    </w:p>
    <w:p w:rsidR="00325A1E" w:rsidRPr="00325A1E" w:rsidRDefault="00325A1E" w:rsidP="00325A1E">
      <w:pPr>
        <w:pStyle w:val="GvdeMetni2"/>
        <w:spacing w:before="240" w:after="240" w:line="276" w:lineRule="auto"/>
        <w:ind w:firstLine="708"/>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Esselâm ey şâhid-i vuslat-serây-ı kurb-ı Hak</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Nâzenîn-i Kibriyâ sultân-ı hûbân-ı rusul</w:t>
      </w:r>
    </w:p>
    <w:p w:rsidR="00325A1E" w:rsidRPr="00325A1E" w:rsidRDefault="00325A1E" w:rsidP="00325A1E">
      <w:pPr>
        <w:pStyle w:val="GvdeMetni2"/>
        <w:spacing w:before="240" w:after="240" w:line="276" w:lineRule="auto"/>
        <w:ind w:firstLine="708"/>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Esselâm ey nûr-ı teşrîf-i se‘âdet pertevi</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Mâh-ı bedr-i enbiyâ mihr-i dırahşân-ı rusul</w:t>
      </w:r>
    </w:p>
    <w:p w:rsidR="00325A1E" w:rsidRPr="00325A1E" w:rsidRDefault="00325A1E" w:rsidP="00325A1E">
      <w:pPr>
        <w:pStyle w:val="GvdeMetni2"/>
        <w:spacing w:before="240" w:after="240" w:line="276" w:lineRule="auto"/>
        <w:ind w:firstLine="708"/>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Esselâm ey ders-i hikmetde vücûd-ı kâmili</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Hâce-i ‘ilm-i ledün şerh-i debistân-ı rusul</w:t>
      </w:r>
    </w:p>
    <w:p w:rsidR="00325A1E" w:rsidRPr="00325A1E" w:rsidRDefault="00325A1E" w:rsidP="00325A1E">
      <w:pPr>
        <w:pStyle w:val="GvdeMetni2"/>
        <w:spacing w:before="240" w:after="240" w:line="276" w:lineRule="auto"/>
        <w:ind w:firstLine="708"/>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Esselâm ey râyet-i ‘afv-ı şefâ‘at sâyesi</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Zıll-i râhat-güster fark-ı dil ü cân-ı rusul</w:t>
      </w:r>
    </w:p>
    <w:p w:rsidR="00325A1E" w:rsidRPr="00325A1E" w:rsidRDefault="00325A1E" w:rsidP="00325A1E">
      <w:pPr>
        <w:spacing w:before="240" w:after="240" w:line="276" w:lineRule="auto"/>
        <w:ind w:right="792"/>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lastRenderedPageBreak/>
        <w:t>Esselâm ey mîzbân-ı ümmet ü mihmân-ı nüvâz</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Enbiyânın serveri ser-halka-i hân rusul</w:t>
      </w:r>
    </w:p>
    <w:p w:rsidR="00325A1E" w:rsidRPr="00325A1E" w:rsidRDefault="00325A1E" w:rsidP="00325A1E">
      <w:pPr>
        <w:pStyle w:val="GvdeMetni2"/>
        <w:spacing w:before="240" w:after="240" w:line="276" w:lineRule="auto"/>
        <w:ind w:firstLine="708"/>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Esselâm ey şâfî‘-i ümmet Nazîm ‘âcîzin</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Cürmünü ‘afv et bi-hakk-ı rütbe-i şân-ı rusul”</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 xml:space="preserve">(Nazîm Yahyâ, </w:t>
      </w:r>
      <w:r w:rsidRPr="00325A1E">
        <w:rPr>
          <w:rFonts w:asciiTheme="majorBidi" w:hAnsiTheme="majorBidi" w:cstheme="majorBidi"/>
          <w:i/>
        </w:rPr>
        <w:t>Dîvân-ı Belâgat Unvân-ı Nazîm</w:t>
      </w:r>
      <w:r w:rsidRPr="00325A1E">
        <w:rPr>
          <w:rFonts w:asciiTheme="majorBidi" w:hAnsiTheme="majorBidi" w:cstheme="majorBidi"/>
        </w:rPr>
        <w:t>, İstanbul 1257, s. 413)</w:t>
      </w:r>
    </w:p>
    <w:p w:rsidR="00325A1E" w:rsidRPr="00325A1E" w:rsidRDefault="00325A1E" w:rsidP="00325A1E">
      <w:pPr>
        <w:pStyle w:val="GvdeMetni2"/>
        <w:spacing w:before="240" w:after="240" w:line="276" w:lineRule="auto"/>
        <w:ind w:firstLine="708"/>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b/>
        </w:rPr>
      </w:pPr>
      <w:r w:rsidRPr="00325A1E">
        <w:rPr>
          <w:rFonts w:asciiTheme="majorBidi" w:hAnsiTheme="majorBidi" w:cstheme="majorBidi"/>
          <w:b/>
        </w:rPr>
        <w:t>Örnek 3:</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 xml:space="preserve"> “Nazar kıl bana yâ Rasûla’llâh</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Çü geldim sana yâ Rasûla’llâh</w:t>
      </w:r>
    </w:p>
    <w:p w:rsidR="00325A1E" w:rsidRPr="00325A1E" w:rsidRDefault="00325A1E" w:rsidP="00325A1E">
      <w:pPr>
        <w:pStyle w:val="GvdeMetni2"/>
        <w:spacing w:before="240" w:after="240" w:line="276" w:lineRule="auto"/>
        <w:ind w:firstLine="708"/>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Kapuna yüz urdum cenâbından</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Gerek merhabâ yâ Rasûla’llâh</w:t>
      </w:r>
    </w:p>
    <w:p w:rsidR="00325A1E" w:rsidRPr="00325A1E" w:rsidRDefault="00325A1E" w:rsidP="00325A1E">
      <w:pPr>
        <w:pStyle w:val="GvdeMetni2"/>
        <w:spacing w:before="240" w:after="240" w:line="276" w:lineRule="auto"/>
        <w:ind w:firstLine="708"/>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Ümîd-i keremle varanlardan</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Kim oldu cüdâ yâ Rasûla’llâh</w:t>
      </w:r>
    </w:p>
    <w:p w:rsidR="00325A1E" w:rsidRPr="00325A1E" w:rsidRDefault="00325A1E" w:rsidP="00325A1E">
      <w:pPr>
        <w:pStyle w:val="GvdeMetni2"/>
        <w:spacing w:before="240" w:after="240" w:line="276" w:lineRule="auto"/>
        <w:ind w:firstLine="708"/>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Varanlar kapuna hatâ ile</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Bulurlar atâ yâ Rasûla’llâh</w:t>
      </w:r>
    </w:p>
    <w:p w:rsidR="00325A1E" w:rsidRPr="00325A1E" w:rsidRDefault="00325A1E" w:rsidP="00325A1E">
      <w:pPr>
        <w:pStyle w:val="GvdeMetni2"/>
        <w:spacing w:before="240" w:after="240" w:line="276" w:lineRule="auto"/>
        <w:ind w:firstLine="708"/>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Egerçi gönül sehv ü gafletle</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Olur pür-hatâ yâ Rasûla’llâh</w:t>
      </w:r>
    </w:p>
    <w:p w:rsidR="00325A1E" w:rsidRPr="00325A1E" w:rsidRDefault="00325A1E" w:rsidP="00325A1E">
      <w:pPr>
        <w:pStyle w:val="GvdeMetni2"/>
        <w:spacing w:before="240" w:after="240" w:line="276" w:lineRule="auto"/>
        <w:ind w:firstLine="708"/>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Ümîdim velî feyz-i na’tınla</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Bulur dil safâ yâ Rasûla’llâh</w:t>
      </w:r>
    </w:p>
    <w:p w:rsidR="00325A1E" w:rsidRPr="00325A1E" w:rsidRDefault="00325A1E" w:rsidP="00325A1E">
      <w:pPr>
        <w:pStyle w:val="GvdeMetni2"/>
        <w:spacing w:before="240" w:after="240" w:line="276" w:lineRule="auto"/>
        <w:ind w:firstLine="708"/>
        <w:jc w:val="both"/>
        <w:rPr>
          <w:rFonts w:asciiTheme="majorBidi" w:hAnsiTheme="majorBidi" w:cstheme="majorBidi"/>
        </w:rPr>
      </w:pP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Bu demde acep vasla olmaz mı</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Salâhî sezâ yâ Rasûla’llâh”</w:t>
      </w:r>
    </w:p>
    <w:p w:rsidR="00325A1E" w:rsidRPr="00325A1E" w:rsidRDefault="00325A1E" w:rsidP="00325A1E">
      <w:pPr>
        <w:pStyle w:val="GvdeMetni2"/>
        <w:spacing w:before="240" w:after="240" w:line="276" w:lineRule="auto"/>
        <w:ind w:firstLine="708"/>
        <w:jc w:val="both"/>
        <w:rPr>
          <w:rFonts w:asciiTheme="majorBidi" w:hAnsiTheme="majorBidi" w:cstheme="majorBidi"/>
        </w:rPr>
      </w:pPr>
      <w:r w:rsidRPr="00325A1E">
        <w:rPr>
          <w:rFonts w:asciiTheme="majorBidi" w:hAnsiTheme="majorBidi" w:cstheme="majorBidi"/>
        </w:rPr>
        <w:t xml:space="preserve">( Mehmet Akkuş, </w:t>
      </w:r>
      <w:r w:rsidRPr="00325A1E">
        <w:rPr>
          <w:rFonts w:asciiTheme="majorBidi" w:hAnsiTheme="majorBidi" w:cstheme="majorBidi"/>
          <w:i/>
        </w:rPr>
        <w:t>Hz. Peygamber’e Na’tlar (Divân-ı Nu‘ût-ı Salâhî)</w:t>
      </w:r>
      <w:r w:rsidRPr="00325A1E">
        <w:rPr>
          <w:rFonts w:asciiTheme="majorBidi" w:hAnsiTheme="majorBidi" w:cstheme="majorBidi"/>
        </w:rPr>
        <w:t>, Ankara 1999, s.18)</w:t>
      </w:r>
    </w:p>
    <w:p w:rsidR="003C3B81" w:rsidRPr="00325A1E" w:rsidRDefault="003C3B81" w:rsidP="00325A1E">
      <w:pPr>
        <w:spacing w:before="240" w:after="240" w:line="276" w:lineRule="auto"/>
        <w:rPr>
          <w:rFonts w:asciiTheme="majorBidi" w:hAnsiTheme="majorBidi" w:cstheme="majorBidi"/>
        </w:rPr>
      </w:pPr>
    </w:p>
    <w:p w:rsidR="00325A1E" w:rsidRPr="00325A1E" w:rsidRDefault="00325A1E">
      <w:pPr>
        <w:spacing w:before="240" w:after="240" w:line="276" w:lineRule="auto"/>
        <w:rPr>
          <w:rFonts w:asciiTheme="majorBidi" w:hAnsiTheme="majorBidi" w:cstheme="majorBidi"/>
        </w:rPr>
      </w:pPr>
    </w:p>
    <w:sectPr w:rsidR="00325A1E" w:rsidRPr="00325A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9970F3"/>
    <w:multiLevelType w:val="hybridMultilevel"/>
    <w:tmpl w:val="01AC7B46"/>
    <w:lvl w:ilvl="0" w:tplc="85EE79AA">
      <w:start w:val="4"/>
      <w:numFmt w:val="upperLetter"/>
      <w:lvlText w:val="%1."/>
      <w:lvlJc w:val="left"/>
      <w:pPr>
        <w:tabs>
          <w:tab w:val="num" w:pos="1070"/>
        </w:tabs>
        <w:ind w:left="1070" w:hanging="360"/>
      </w:pPr>
      <w:rPr>
        <w:rFonts w:hint="default"/>
      </w:rPr>
    </w:lvl>
    <w:lvl w:ilvl="1" w:tplc="041F0019" w:tentative="1">
      <w:start w:val="1"/>
      <w:numFmt w:val="lowerLetter"/>
      <w:lvlText w:val="%2."/>
      <w:lvlJc w:val="left"/>
      <w:pPr>
        <w:tabs>
          <w:tab w:val="num" w:pos="1790"/>
        </w:tabs>
        <w:ind w:left="1790" w:hanging="360"/>
      </w:pPr>
    </w:lvl>
    <w:lvl w:ilvl="2" w:tplc="041F001B" w:tentative="1">
      <w:start w:val="1"/>
      <w:numFmt w:val="lowerRoman"/>
      <w:lvlText w:val="%3."/>
      <w:lvlJc w:val="right"/>
      <w:pPr>
        <w:tabs>
          <w:tab w:val="num" w:pos="2510"/>
        </w:tabs>
        <w:ind w:left="2510" w:hanging="180"/>
      </w:pPr>
    </w:lvl>
    <w:lvl w:ilvl="3" w:tplc="041F000F" w:tentative="1">
      <w:start w:val="1"/>
      <w:numFmt w:val="decimal"/>
      <w:lvlText w:val="%4."/>
      <w:lvlJc w:val="left"/>
      <w:pPr>
        <w:tabs>
          <w:tab w:val="num" w:pos="3230"/>
        </w:tabs>
        <w:ind w:left="3230" w:hanging="360"/>
      </w:pPr>
    </w:lvl>
    <w:lvl w:ilvl="4" w:tplc="041F0019" w:tentative="1">
      <w:start w:val="1"/>
      <w:numFmt w:val="lowerLetter"/>
      <w:lvlText w:val="%5."/>
      <w:lvlJc w:val="left"/>
      <w:pPr>
        <w:tabs>
          <w:tab w:val="num" w:pos="3950"/>
        </w:tabs>
        <w:ind w:left="3950" w:hanging="360"/>
      </w:pPr>
    </w:lvl>
    <w:lvl w:ilvl="5" w:tplc="041F001B" w:tentative="1">
      <w:start w:val="1"/>
      <w:numFmt w:val="lowerRoman"/>
      <w:lvlText w:val="%6."/>
      <w:lvlJc w:val="right"/>
      <w:pPr>
        <w:tabs>
          <w:tab w:val="num" w:pos="4670"/>
        </w:tabs>
        <w:ind w:left="4670" w:hanging="180"/>
      </w:pPr>
    </w:lvl>
    <w:lvl w:ilvl="6" w:tplc="041F000F" w:tentative="1">
      <w:start w:val="1"/>
      <w:numFmt w:val="decimal"/>
      <w:lvlText w:val="%7."/>
      <w:lvlJc w:val="left"/>
      <w:pPr>
        <w:tabs>
          <w:tab w:val="num" w:pos="5390"/>
        </w:tabs>
        <w:ind w:left="5390" w:hanging="360"/>
      </w:pPr>
    </w:lvl>
    <w:lvl w:ilvl="7" w:tplc="041F0019" w:tentative="1">
      <w:start w:val="1"/>
      <w:numFmt w:val="lowerLetter"/>
      <w:lvlText w:val="%8."/>
      <w:lvlJc w:val="left"/>
      <w:pPr>
        <w:tabs>
          <w:tab w:val="num" w:pos="6110"/>
        </w:tabs>
        <w:ind w:left="6110" w:hanging="360"/>
      </w:pPr>
    </w:lvl>
    <w:lvl w:ilvl="8" w:tplc="041F001B" w:tentative="1">
      <w:start w:val="1"/>
      <w:numFmt w:val="lowerRoman"/>
      <w:lvlText w:val="%9."/>
      <w:lvlJc w:val="right"/>
      <w:pPr>
        <w:tabs>
          <w:tab w:val="num" w:pos="6830"/>
        </w:tabs>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4C3"/>
    <w:rsid w:val="00325A1E"/>
    <w:rsid w:val="003C3B81"/>
    <w:rsid w:val="00A304C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9ADD8-9D19-4B1C-B466-AB81A9B7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A1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325A1E"/>
    <w:pPr>
      <w:ind w:firstLine="709"/>
      <w:jc w:val="both"/>
    </w:pPr>
  </w:style>
  <w:style w:type="character" w:customStyle="1" w:styleId="GvdeMetniGirintisi2Char">
    <w:name w:val="Gövde Metni Girintisi 2 Char"/>
    <w:basedOn w:val="VarsaylanParagrafYazTipi"/>
    <w:link w:val="GvdeMetniGirintisi2"/>
    <w:rsid w:val="00325A1E"/>
    <w:rPr>
      <w:rFonts w:ascii="Times New Roman" w:eastAsia="Times New Roman" w:hAnsi="Times New Roman" w:cs="Times New Roman"/>
      <w:sz w:val="24"/>
      <w:szCs w:val="24"/>
      <w:lang w:eastAsia="tr-TR"/>
    </w:rPr>
  </w:style>
  <w:style w:type="paragraph" w:styleId="GvdeMetni2">
    <w:name w:val="Body Text 2"/>
    <w:basedOn w:val="Normal"/>
    <w:link w:val="GvdeMetni2Char"/>
    <w:rsid w:val="00325A1E"/>
    <w:pPr>
      <w:spacing w:after="120" w:line="480" w:lineRule="auto"/>
    </w:pPr>
  </w:style>
  <w:style w:type="character" w:customStyle="1" w:styleId="GvdeMetni2Char">
    <w:name w:val="Gövde Metni 2 Char"/>
    <w:basedOn w:val="VarsaylanParagrafYazTipi"/>
    <w:link w:val="GvdeMetni2"/>
    <w:rsid w:val="00325A1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1701</Words>
  <Characters>9702</Characters>
  <Application>Microsoft Office Word</Application>
  <DocSecurity>0</DocSecurity>
  <Lines>80</Lines>
  <Paragraphs>22</Paragraphs>
  <ScaleCrop>false</ScaleCrop>
  <Company/>
  <LinksUpToDate>false</LinksUpToDate>
  <CharactersWithSpaces>11381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2018-07-09T11:38:00Z</dcterms:created>
  <dcterms:modified xsi:type="dcterms:W3CDTF">2018-07-09T11:39:00Z</dcterms:modified>
</cp:coreProperties>
</file>