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DF" w:rsidRDefault="002D3FCC" w:rsidP="001C6C67">
      <w:pPr>
        <w:spacing w:after="100"/>
        <w:jc w:val="center"/>
        <w:rPr>
          <w:rFonts w:ascii="Georgia" w:hAnsi="Georgia"/>
          <w:b/>
        </w:rPr>
      </w:pPr>
      <w:bookmarkStart w:id="0" w:name="_GoBack"/>
      <w:bookmarkEnd w:id="0"/>
      <w:r w:rsidRPr="00F96389">
        <w:rPr>
          <w:rFonts w:ascii="Georgia" w:hAnsi="Georgia"/>
          <w:b/>
        </w:rPr>
        <w:t>ANKARA ÜNİVERSİTESİ TIP FAKÜLTESİ</w:t>
      </w:r>
    </w:p>
    <w:p w:rsidR="000745A6" w:rsidRDefault="000745A6" w:rsidP="001C6C67">
      <w:pPr>
        <w:spacing w:after="100"/>
        <w:jc w:val="center"/>
        <w:rPr>
          <w:rFonts w:ascii="Georgia" w:hAnsi="Georgia"/>
          <w:b/>
        </w:rPr>
      </w:pPr>
      <w:r>
        <w:rPr>
          <w:rFonts w:ascii="Georgia" w:hAnsi="Georgia"/>
          <w:b/>
        </w:rPr>
        <w:t>201</w:t>
      </w:r>
      <w:r w:rsidR="00D0795B">
        <w:rPr>
          <w:rFonts w:ascii="Georgia" w:hAnsi="Georgia"/>
          <w:b/>
        </w:rPr>
        <w:t>8</w:t>
      </w:r>
      <w:r>
        <w:rPr>
          <w:rFonts w:ascii="Georgia" w:hAnsi="Georgia"/>
          <w:b/>
        </w:rPr>
        <w:t>-201</w:t>
      </w:r>
      <w:r w:rsidR="00D0795B">
        <w:rPr>
          <w:rFonts w:ascii="Georgia" w:hAnsi="Georgia"/>
          <w:b/>
        </w:rPr>
        <w:t>9</w:t>
      </w:r>
      <w:r>
        <w:rPr>
          <w:rFonts w:ascii="Georgia" w:hAnsi="Georgia"/>
          <w:b/>
        </w:rPr>
        <w:t xml:space="preserve"> EĞİTİM-ÖĞRETİM YILI</w:t>
      </w:r>
    </w:p>
    <w:p w:rsidR="003E1465" w:rsidRPr="00F96389" w:rsidRDefault="003E1465" w:rsidP="00E44DF1">
      <w:pPr>
        <w:spacing w:after="100" w:line="60" w:lineRule="exact"/>
        <w:jc w:val="center"/>
        <w:rPr>
          <w:rFonts w:ascii="Georgia" w:hAnsi="Georgia"/>
          <w:b/>
        </w:rPr>
      </w:pPr>
    </w:p>
    <w:p w:rsidR="006169E9" w:rsidRPr="00E44DF1" w:rsidRDefault="002D3FCC" w:rsidP="001C6C67">
      <w:pPr>
        <w:spacing w:after="100"/>
        <w:jc w:val="center"/>
        <w:rPr>
          <w:rFonts w:ascii="Georgia" w:hAnsi="Georgia"/>
          <w:b/>
          <w:sz w:val="26"/>
          <w:szCs w:val="26"/>
        </w:rPr>
      </w:pPr>
      <w:r w:rsidRPr="00E44DF1">
        <w:rPr>
          <w:rFonts w:ascii="Georgia" w:hAnsi="Georgia"/>
          <w:b/>
          <w:sz w:val="26"/>
          <w:szCs w:val="26"/>
        </w:rPr>
        <w:t>DERS NOTU FORMU</w:t>
      </w:r>
    </w:p>
    <w:p w:rsidR="000745A6" w:rsidRDefault="000745A6" w:rsidP="001C6C67">
      <w:pPr>
        <w:spacing w:after="100"/>
        <w:jc w:val="both"/>
        <w:rPr>
          <w:rFonts w:ascii="Georgia" w:hAnsi="Georgia"/>
          <w:b/>
        </w:rPr>
      </w:pPr>
    </w:p>
    <w:p w:rsidR="00CC2EAF" w:rsidRPr="002B55F4" w:rsidRDefault="002D3FCC" w:rsidP="001C6C67">
      <w:pPr>
        <w:spacing w:after="100"/>
        <w:jc w:val="both"/>
        <w:rPr>
          <w:sz w:val="24"/>
          <w:szCs w:val="24"/>
        </w:rPr>
      </w:pPr>
      <w:r w:rsidRPr="002B55F4">
        <w:rPr>
          <w:b/>
          <w:sz w:val="24"/>
          <w:szCs w:val="24"/>
        </w:rPr>
        <w:t>DERSİN ADI:</w:t>
      </w:r>
      <w:r w:rsidR="00152A95" w:rsidRPr="002B55F4">
        <w:rPr>
          <w:b/>
          <w:sz w:val="24"/>
          <w:szCs w:val="24"/>
        </w:rPr>
        <w:t xml:space="preserve"> PLEVRAL HASTALIKLAR</w:t>
      </w:r>
    </w:p>
    <w:p w:rsidR="001453DF" w:rsidRPr="002B55F4" w:rsidRDefault="002D3FCC" w:rsidP="001C6C67">
      <w:pPr>
        <w:spacing w:after="100"/>
        <w:jc w:val="both"/>
        <w:rPr>
          <w:b/>
          <w:sz w:val="24"/>
          <w:szCs w:val="24"/>
        </w:rPr>
      </w:pPr>
      <w:r w:rsidRPr="002B55F4">
        <w:rPr>
          <w:b/>
          <w:sz w:val="24"/>
          <w:szCs w:val="24"/>
        </w:rPr>
        <w:t xml:space="preserve">DERSİ VEREN ÖĞRETİM ÜYESİ: </w:t>
      </w:r>
      <w:r w:rsidR="00152A95" w:rsidRPr="002B55F4">
        <w:rPr>
          <w:b/>
          <w:sz w:val="24"/>
          <w:szCs w:val="24"/>
        </w:rPr>
        <w:t>Prof. Dr. Oya KAYACAN, Prof. Dr. Banu GÜLBAY</w:t>
      </w:r>
    </w:p>
    <w:p w:rsidR="008161CB" w:rsidRPr="002B55F4" w:rsidRDefault="008161CB" w:rsidP="001C6C67">
      <w:pPr>
        <w:spacing w:after="100"/>
        <w:jc w:val="both"/>
        <w:rPr>
          <w:b/>
          <w:sz w:val="24"/>
          <w:szCs w:val="24"/>
        </w:rPr>
      </w:pPr>
      <w:r w:rsidRPr="002B55F4">
        <w:rPr>
          <w:b/>
          <w:sz w:val="24"/>
          <w:szCs w:val="24"/>
        </w:rPr>
        <w:t>DÖNEM:</w:t>
      </w:r>
      <w:r w:rsidR="00474DE0" w:rsidRPr="002B55F4">
        <w:rPr>
          <w:b/>
          <w:sz w:val="24"/>
          <w:szCs w:val="24"/>
        </w:rPr>
        <w:t xml:space="preserve"> 4</w:t>
      </w:r>
    </w:p>
    <w:p w:rsidR="008161CB" w:rsidRPr="002B55F4" w:rsidRDefault="008161CB" w:rsidP="001C6C67">
      <w:pPr>
        <w:spacing w:after="100"/>
        <w:jc w:val="both"/>
        <w:rPr>
          <w:b/>
          <w:sz w:val="24"/>
          <w:szCs w:val="24"/>
        </w:rPr>
      </w:pPr>
      <w:r w:rsidRPr="002B55F4">
        <w:rPr>
          <w:b/>
          <w:sz w:val="24"/>
          <w:szCs w:val="24"/>
        </w:rPr>
        <w:t>DERSİN VERİLDİĞİ KLİNİK STAJ</w:t>
      </w:r>
      <w:r w:rsidR="009A0EAD" w:rsidRPr="002B55F4">
        <w:rPr>
          <w:b/>
          <w:sz w:val="24"/>
          <w:szCs w:val="24"/>
        </w:rPr>
        <w:t>:</w:t>
      </w:r>
      <w:r w:rsidR="00474DE0" w:rsidRPr="002B55F4">
        <w:rPr>
          <w:b/>
          <w:sz w:val="24"/>
          <w:szCs w:val="24"/>
        </w:rPr>
        <w:t xml:space="preserve"> GÖĞÜS HASTALIKLARI</w:t>
      </w:r>
    </w:p>
    <w:p w:rsidR="006169E9" w:rsidRPr="002B55F4" w:rsidRDefault="006169E9" w:rsidP="001C6C67">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F635E2" w:rsidRPr="002B55F4" w:rsidTr="00CF0FA7">
        <w:tc>
          <w:tcPr>
            <w:tcW w:w="9968" w:type="dxa"/>
          </w:tcPr>
          <w:p w:rsidR="001C6C67" w:rsidRPr="002B55F4" w:rsidRDefault="001C6C67" w:rsidP="00CF0FA7">
            <w:pPr>
              <w:spacing w:after="100" w:line="80" w:lineRule="exact"/>
              <w:rPr>
                <w:b/>
                <w:sz w:val="24"/>
                <w:szCs w:val="24"/>
              </w:rPr>
            </w:pPr>
          </w:p>
          <w:p w:rsidR="00E05867" w:rsidRPr="002B55F4" w:rsidRDefault="00E05867" w:rsidP="00CF0FA7">
            <w:pPr>
              <w:spacing w:after="100"/>
              <w:rPr>
                <w:b/>
                <w:sz w:val="24"/>
                <w:szCs w:val="24"/>
              </w:rPr>
            </w:pPr>
            <w:r w:rsidRPr="002B55F4">
              <w:rPr>
                <w:b/>
                <w:sz w:val="24"/>
                <w:szCs w:val="24"/>
              </w:rPr>
              <w:t xml:space="preserve">KLİNİK STAJLAR İÇİN; </w:t>
            </w:r>
          </w:p>
          <w:p w:rsidR="00F635E2" w:rsidRPr="002B55F4" w:rsidRDefault="00F635E2" w:rsidP="00CF0FA7">
            <w:pPr>
              <w:spacing w:after="100"/>
              <w:rPr>
                <w:b/>
                <w:sz w:val="24"/>
                <w:szCs w:val="24"/>
              </w:rPr>
            </w:pPr>
            <w:r w:rsidRPr="002B55F4">
              <w:rPr>
                <w:b/>
                <w:sz w:val="24"/>
                <w:szCs w:val="24"/>
              </w:rPr>
              <w:t xml:space="preserve">DERSİN AÜTF ÇEKİRDEK EĞİTİM PROGRAMINDAKİ </w:t>
            </w:r>
            <w:r w:rsidR="000745A6" w:rsidRPr="002B55F4">
              <w:rPr>
                <w:b/>
                <w:sz w:val="24"/>
                <w:szCs w:val="24"/>
              </w:rPr>
              <w:t>ÖĞRENME DÜZEYİ</w:t>
            </w:r>
            <w:r w:rsidRPr="002B55F4">
              <w:rPr>
                <w:b/>
                <w:sz w:val="24"/>
                <w:szCs w:val="24"/>
              </w:rPr>
              <w:t>:</w:t>
            </w:r>
          </w:p>
          <w:p w:rsidR="002F3AE9" w:rsidRPr="002B55F4" w:rsidRDefault="00D7283D" w:rsidP="00CF0FA7">
            <w:pPr>
              <w:spacing w:after="100"/>
              <w:rPr>
                <w:b/>
                <w:sz w:val="24"/>
                <w:szCs w:val="24"/>
              </w:rPr>
            </w:pPr>
            <w:r w:rsidRPr="002B55F4">
              <w:rPr>
                <w:b/>
                <w:sz w:val="24"/>
                <w:szCs w:val="24"/>
              </w:rPr>
              <w:t xml:space="preserve">T  </w:t>
            </w:r>
            <w:r w:rsidR="000745A6" w:rsidRPr="002B55F4">
              <w:rPr>
                <w:b/>
                <w:sz w:val="24"/>
                <w:szCs w:val="24"/>
              </w:rPr>
              <w:t>□</w:t>
            </w:r>
            <w:r w:rsidR="00202E81" w:rsidRPr="002B55F4">
              <w:rPr>
                <w:b/>
                <w:sz w:val="24"/>
                <w:szCs w:val="24"/>
              </w:rPr>
              <w:tab/>
            </w:r>
            <w:r w:rsidR="002F5B3E" w:rsidRPr="002B55F4">
              <w:rPr>
                <w:b/>
                <w:sz w:val="24"/>
                <w:szCs w:val="24"/>
              </w:rPr>
              <w:t>TT</w:t>
            </w:r>
            <w:r w:rsidR="000745A6" w:rsidRPr="002B55F4">
              <w:rPr>
                <w:b/>
                <w:sz w:val="24"/>
                <w:szCs w:val="24"/>
              </w:rPr>
              <w:t>□</w:t>
            </w:r>
            <w:r w:rsidR="00202E81" w:rsidRPr="002B55F4">
              <w:rPr>
                <w:b/>
                <w:sz w:val="24"/>
                <w:szCs w:val="24"/>
              </w:rPr>
              <w:tab/>
            </w:r>
            <w:r w:rsidR="002F5B3E" w:rsidRPr="002B55F4">
              <w:rPr>
                <w:b/>
                <w:sz w:val="24"/>
                <w:szCs w:val="24"/>
              </w:rPr>
              <w:t>Ön tanı</w:t>
            </w:r>
            <w:r w:rsidR="00202E81" w:rsidRPr="002B55F4">
              <w:rPr>
                <w:b/>
                <w:sz w:val="24"/>
                <w:szCs w:val="24"/>
              </w:rPr>
              <w:tab/>
            </w:r>
            <w:r w:rsidR="00474DE0" w:rsidRPr="002B55F4">
              <w:rPr>
                <w:b/>
                <w:sz w:val="24"/>
                <w:szCs w:val="24"/>
              </w:rPr>
              <w:t xml:space="preserve">x </w:t>
            </w:r>
            <w:r w:rsidRPr="002B55F4">
              <w:rPr>
                <w:b/>
                <w:sz w:val="24"/>
                <w:szCs w:val="24"/>
              </w:rPr>
              <w:t>A</w:t>
            </w:r>
            <w:r w:rsidR="00202E81" w:rsidRPr="002B55F4">
              <w:rPr>
                <w:b/>
                <w:sz w:val="24"/>
                <w:szCs w:val="24"/>
              </w:rPr>
              <w:tab/>
            </w:r>
            <w:r w:rsidR="000745A6" w:rsidRPr="002B55F4">
              <w:rPr>
                <w:b/>
                <w:sz w:val="24"/>
                <w:szCs w:val="24"/>
              </w:rPr>
              <w:t>□</w:t>
            </w:r>
            <w:r w:rsidRPr="002B55F4">
              <w:rPr>
                <w:b/>
                <w:sz w:val="24"/>
                <w:szCs w:val="24"/>
              </w:rPr>
              <w:t>İ</w:t>
            </w:r>
            <w:r w:rsidR="00202E81" w:rsidRPr="002B55F4">
              <w:rPr>
                <w:b/>
                <w:sz w:val="24"/>
                <w:szCs w:val="24"/>
              </w:rPr>
              <w:tab/>
            </w:r>
            <w:r w:rsidR="000745A6" w:rsidRPr="002B55F4">
              <w:rPr>
                <w:b/>
                <w:sz w:val="24"/>
                <w:szCs w:val="24"/>
              </w:rPr>
              <w:t>□</w:t>
            </w:r>
            <w:r w:rsidR="00202E81" w:rsidRPr="002B55F4">
              <w:rPr>
                <w:b/>
                <w:sz w:val="24"/>
                <w:szCs w:val="24"/>
              </w:rPr>
              <w:tab/>
            </w:r>
            <w:r w:rsidRPr="002B55F4">
              <w:rPr>
                <w:b/>
                <w:sz w:val="24"/>
                <w:szCs w:val="24"/>
              </w:rPr>
              <w:t>K</w:t>
            </w:r>
            <w:r w:rsidR="000745A6" w:rsidRPr="002B55F4">
              <w:rPr>
                <w:b/>
                <w:sz w:val="24"/>
                <w:szCs w:val="24"/>
              </w:rPr>
              <w:t>□</w:t>
            </w:r>
          </w:p>
          <w:p w:rsidR="00F635E2" w:rsidRPr="002B55F4" w:rsidRDefault="00F635E2" w:rsidP="00CF0FA7">
            <w:pPr>
              <w:spacing w:after="100" w:line="240" w:lineRule="auto"/>
              <w:rPr>
                <w:b/>
                <w:sz w:val="24"/>
                <w:szCs w:val="24"/>
              </w:rPr>
            </w:pPr>
          </w:p>
        </w:tc>
      </w:tr>
    </w:tbl>
    <w:p w:rsidR="001C6C67" w:rsidRDefault="001C6C67" w:rsidP="001C6C67">
      <w:pPr>
        <w:spacing w:after="100" w:line="360" w:lineRule="auto"/>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E22F29" w:rsidRPr="00CF0FA7" w:rsidTr="00CF0FA7">
        <w:tc>
          <w:tcPr>
            <w:tcW w:w="9968" w:type="dxa"/>
          </w:tcPr>
          <w:p w:rsidR="001C6C67" w:rsidRPr="00CF0FA7" w:rsidRDefault="001C6C67" w:rsidP="00CF0FA7">
            <w:pPr>
              <w:spacing w:after="100" w:line="60" w:lineRule="exact"/>
              <w:rPr>
                <w:rFonts w:ascii="Georgia" w:hAnsi="Georgia"/>
                <w:b/>
              </w:rPr>
            </w:pPr>
          </w:p>
          <w:p w:rsidR="00E22F29" w:rsidRPr="002B55F4" w:rsidRDefault="00E22F29" w:rsidP="00CF0FA7">
            <w:pPr>
              <w:spacing w:after="100"/>
              <w:rPr>
                <w:b/>
                <w:sz w:val="24"/>
                <w:szCs w:val="24"/>
              </w:rPr>
            </w:pPr>
            <w:r w:rsidRPr="002B55F4">
              <w:rPr>
                <w:b/>
                <w:sz w:val="24"/>
                <w:szCs w:val="24"/>
              </w:rPr>
              <w:t>DERS İÇİN</w:t>
            </w:r>
            <w:r w:rsidR="00D73188" w:rsidRPr="002B55F4">
              <w:rPr>
                <w:b/>
                <w:sz w:val="24"/>
                <w:szCs w:val="24"/>
              </w:rPr>
              <w:t xml:space="preserve"> BİLİNMESİ GEREKEN ÖN BİLGİLER </w:t>
            </w:r>
          </w:p>
          <w:p w:rsidR="003E72B0" w:rsidRPr="002B55F4" w:rsidRDefault="003E72B0" w:rsidP="003E72B0">
            <w:pPr>
              <w:numPr>
                <w:ilvl w:val="0"/>
                <w:numId w:val="7"/>
              </w:numPr>
              <w:spacing w:after="100"/>
              <w:rPr>
                <w:b/>
                <w:sz w:val="24"/>
                <w:szCs w:val="24"/>
              </w:rPr>
            </w:pPr>
            <w:r w:rsidRPr="002B55F4">
              <w:rPr>
                <w:b/>
                <w:sz w:val="24"/>
                <w:szCs w:val="24"/>
              </w:rPr>
              <w:t>Plevra histolojisi</w:t>
            </w:r>
          </w:p>
          <w:p w:rsidR="003E72B0" w:rsidRPr="002B55F4" w:rsidRDefault="003E72B0" w:rsidP="003E72B0">
            <w:pPr>
              <w:numPr>
                <w:ilvl w:val="0"/>
                <w:numId w:val="7"/>
              </w:numPr>
              <w:spacing w:after="100"/>
              <w:rPr>
                <w:b/>
                <w:sz w:val="24"/>
                <w:szCs w:val="24"/>
              </w:rPr>
            </w:pPr>
            <w:r w:rsidRPr="002B55F4">
              <w:rPr>
                <w:b/>
                <w:sz w:val="24"/>
                <w:szCs w:val="24"/>
              </w:rPr>
              <w:t>Plevra anatomisi</w:t>
            </w:r>
          </w:p>
          <w:p w:rsidR="00BB4467" w:rsidRPr="00B95EA9" w:rsidRDefault="00732A09" w:rsidP="00CF0FA7">
            <w:pPr>
              <w:numPr>
                <w:ilvl w:val="0"/>
                <w:numId w:val="7"/>
              </w:numPr>
              <w:spacing w:after="100"/>
              <w:rPr>
                <w:b/>
                <w:sz w:val="24"/>
                <w:szCs w:val="24"/>
              </w:rPr>
            </w:pPr>
            <w:r w:rsidRPr="002B55F4">
              <w:rPr>
                <w:b/>
                <w:sz w:val="24"/>
                <w:szCs w:val="24"/>
              </w:rPr>
              <w:t>Plevra sıvı oluşumu fizyolojisi</w:t>
            </w:r>
          </w:p>
        </w:tc>
      </w:tr>
    </w:tbl>
    <w:p w:rsidR="001C6C67" w:rsidRDefault="001C6C67" w:rsidP="001C6C67">
      <w:pPr>
        <w:spacing w:after="100" w:line="360" w:lineRule="auto"/>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8161CB" w:rsidRPr="00CF0FA7" w:rsidTr="00B95EA9">
        <w:trPr>
          <w:trHeight w:val="5431"/>
        </w:trPr>
        <w:tc>
          <w:tcPr>
            <w:tcW w:w="9968" w:type="dxa"/>
          </w:tcPr>
          <w:p w:rsidR="001C6C67" w:rsidRPr="00CF0FA7" w:rsidRDefault="001C6C67" w:rsidP="00CF0FA7">
            <w:pPr>
              <w:spacing w:after="100" w:line="60" w:lineRule="exact"/>
              <w:jc w:val="both"/>
              <w:rPr>
                <w:rFonts w:ascii="Georgia" w:hAnsi="Georgia"/>
                <w:b/>
              </w:rPr>
            </w:pPr>
          </w:p>
          <w:p w:rsidR="008161CB" w:rsidRDefault="008161CB" w:rsidP="00CF0FA7">
            <w:pPr>
              <w:spacing w:after="100"/>
              <w:jc w:val="both"/>
              <w:rPr>
                <w:rFonts w:ascii="Georgia" w:hAnsi="Georgia"/>
                <w:b/>
              </w:rPr>
            </w:pPr>
            <w:r w:rsidRPr="00CF0FA7">
              <w:rPr>
                <w:rFonts w:ascii="Georgia" w:hAnsi="Georgia"/>
                <w:b/>
              </w:rPr>
              <w:t>Ö</w:t>
            </w:r>
            <w:r w:rsidR="00D73188" w:rsidRPr="00CF0FA7">
              <w:rPr>
                <w:rFonts w:ascii="Georgia" w:hAnsi="Georgia"/>
                <w:b/>
              </w:rPr>
              <w:t>ĞRENME KAZANIMLARI</w:t>
            </w:r>
          </w:p>
          <w:p w:rsidR="00732A09" w:rsidRPr="004C3984" w:rsidRDefault="00732A09" w:rsidP="00CF0FA7">
            <w:pPr>
              <w:spacing w:after="100"/>
              <w:jc w:val="both"/>
              <w:rPr>
                <w:sz w:val="24"/>
                <w:szCs w:val="24"/>
              </w:rPr>
            </w:pPr>
            <w:r w:rsidRPr="004C3984">
              <w:rPr>
                <w:sz w:val="24"/>
                <w:szCs w:val="24"/>
              </w:rPr>
              <w:t>Bu dersin sonunda öğrenciler;</w:t>
            </w:r>
          </w:p>
          <w:p w:rsidR="00732A09" w:rsidRPr="004C3984" w:rsidRDefault="00732A09" w:rsidP="00732A09">
            <w:pPr>
              <w:numPr>
                <w:ilvl w:val="0"/>
                <w:numId w:val="9"/>
              </w:numPr>
              <w:spacing w:after="100"/>
              <w:jc w:val="both"/>
              <w:rPr>
                <w:sz w:val="24"/>
                <w:szCs w:val="24"/>
              </w:rPr>
            </w:pPr>
            <w:r w:rsidRPr="004C3984">
              <w:rPr>
                <w:sz w:val="24"/>
                <w:szCs w:val="24"/>
              </w:rPr>
              <w:t>Hangi</w:t>
            </w:r>
            <w:r w:rsidR="00A62D16">
              <w:rPr>
                <w:sz w:val="24"/>
                <w:szCs w:val="24"/>
              </w:rPr>
              <w:t xml:space="preserve"> </w:t>
            </w:r>
            <w:proofErr w:type="gramStart"/>
            <w:r w:rsidR="00A62D16">
              <w:rPr>
                <w:sz w:val="24"/>
                <w:szCs w:val="24"/>
              </w:rPr>
              <w:t>semptomların</w:t>
            </w:r>
            <w:proofErr w:type="gramEnd"/>
            <w:r w:rsidR="00A62D16">
              <w:rPr>
                <w:sz w:val="24"/>
                <w:szCs w:val="24"/>
              </w:rPr>
              <w:t xml:space="preserve"> varlığında plevra</w:t>
            </w:r>
            <w:r w:rsidRPr="004C3984">
              <w:rPr>
                <w:sz w:val="24"/>
                <w:szCs w:val="24"/>
              </w:rPr>
              <w:t xml:space="preserve"> hastalıklar</w:t>
            </w:r>
            <w:r w:rsidR="00A62D16">
              <w:rPr>
                <w:sz w:val="24"/>
                <w:szCs w:val="24"/>
              </w:rPr>
              <w:t>ın</w:t>
            </w:r>
            <w:r w:rsidRPr="004C3984">
              <w:rPr>
                <w:sz w:val="24"/>
                <w:szCs w:val="24"/>
              </w:rPr>
              <w:t xml:space="preserve">dan </w:t>
            </w:r>
            <w:r w:rsidR="00A62D16">
              <w:rPr>
                <w:sz w:val="24"/>
                <w:szCs w:val="24"/>
              </w:rPr>
              <w:t>kuşkulanacağı</w:t>
            </w:r>
            <w:r w:rsidRPr="004C3984">
              <w:rPr>
                <w:sz w:val="24"/>
                <w:szCs w:val="24"/>
              </w:rPr>
              <w:t xml:space="preserve"> bilgisini</w:t>
            </w:r>
          </w:p>
          <w:p w:rsidR="00732A09" w:rsidRPr="004C3984" w:rsidRDefault="00A62D16" w:rsidP="00732A09">
            <w:pPr>
              <w:numPr>
                <w:ilvl w:val="0"/>
                <w:numId w:val="9"/>
              </w:numPr>
              <w:spacing w:after="100"/>
              <w:jc w:val="both"/>
              <w:rPr>
                <w:sz w:val="24"/>
                <w:szCs w:val="24"/>
              </w:rPr>
            </w:pPr>
            <w:r>
              <w:rPr>
                <w:sz w:val="24"/>
                <w:szCs w:val="24"/>
              </w:rPr>
              <w:t>Plevra</w:t>
            </w:r>
            <w:r w:rsidR="00732A09" w:rsidRPr="004C3984">
              <w:rPr>
                <w:sz w:val="24"/>
                <w:szCs w:val="24"/>
              </w:rPr>
              <w:t xml:space="preserve"> hastalıkların</w:t>
            </w:r>
            <w:r>
              <w:rPr>
                <w:sz w:val="24"/>
                <w:szCs w:val="24"/>
              </w:rPr>
              <w:t>ın</w:t>
            </w:r>
            <w:r w:rsidR="00732A09" w:rsidRPr="004C3984">
              <w:rPr>
                <w:sz w:val="24"/>
                <w:szCs w:val="24"/>
              </w:rPr>
              <w:t xml:space="preserve"> fizik muayene bulgularını </w:t>
            </w:r>
          </w:p>
          <w:p w:rsidR="00732A09" w:rsidRPr="004C3984" w:rsidRDefault="00A62D16" w:rsidP="00732A09">
            <w:pPr>
              <w:numPr>
                <w:ilvl w:val="0"/>
                <w:numId w:val="9"/>
              </w:numPr>
              <w:spacing w:after="100"/>
              <w:jc w:val="both"/>
              <w:rPr>
                <w:sz w:val="24"/>
                <w:szCs w:val="24"/>
              </w:rPr>
            </w:pPr>
            <w:r>
              <w:rPr>
                <w:sz w:val="24"/>
                <w:szCs w:val="24"/>
              </w:rPr>
              <w:t>Hangi durumlarda plevra hastalığı</w:t>
            </w:r>
            <w:r w:rsidR="00732A09" w:rsidRPr="004C3984">
              <w:rPr>
                <w:sz w:val="24"/>
                <w:szCs w:val="24"/>
              </w:rPr>
              <w:t xml:space="preserve"> gelişebileceğini</w:t>
            </w:r>
          </w:p>
          <w:p w:rsidR="00732A09" w:rsidRPr="004C3984" w:rsidRDefault="00A62D16" w:rsidP="00732A09">
            <w:pPr>
              <w:numPr>
                <w:ilvl w:val="0"/>
                <w:numId w:val="9"/>
              </w:numPr>
              <w:spacing w:after="100"/>
              <w:jc w:val="both"/>
              <w:rPr>
                <w:sz w:val="24"/>
                <w:szCs w:val="24"/>
              </w:rPr>
            </w:pPr>
            <w:r>
              <w:rPr>
                <w:sz w:val="24"/>
                <w:szCs w:val="24"/>
              </w:rPr>
              <w:t>Plevra hastalığınd</w:t>
            </w:r>
            <w:r w:rsidR="00732A09" w:rsidRPr="004C3984">
              <w:rPr>
                <w:sz w:val="24"/>
                <w:szCs w:val="24"/>
              </w:rPr>
              <w:t xml:space="preserve">an </w:t>
            </w:r>
            <w:r>
              <w:rPr>
                <w:sz w:val="24"/>
                <w:szCs w:val="24"/>
              </w:rPr>
              <w:t>kuşkulandığı</w:t>
            </w:r>
            <w:r w:rsidR="00732A09" w:rsidRPr="004C3984">
              <w:rPr>
                <w:sz w:val="24"/>
                <w:szCs w:val="24"/>
              </w:rPr>
              <w:t xml:space="preserve"> zaman birinci basamakta neler yapacağını</w:t>
            </w:r>
          </w:p>
          <w:p w:rsidR="002E4727" w:rsidRPr="002E4727" w:rsidRDefault="00CB4AFF" w:rsidP="002E4727">
            <w:pPr>
              <w:numPr>
                <w:ilvl w:val="0"/>
                <w:numId w:val="9"/>
              </w:numPr>
              <w:spacing w:after="100"/>
              <w:jc w:val="both"/>
              <w:rPr>
                <w:rFonts w:ascii="Georgia" w:hAnsi="Georgia"/>
                <w:b/>
              </w:rPr>
            </w:pPr>
            <w:r>
              <w:rPr>
                <w:sz w:val="24"/>
                <w:szCs w:val="24"/>
              </w:rPr>
              <w:t>B</w:t>
            </w:r>
            <w:r w:rsidRPr="004C3984">
              <w:rPr>
                <w:sz w:val="24"/>
                <w:szCs w:val="24"/>
              </w:rPr>
              <w:t xml:space="preserve">irinci basamakta </w:t>
            </w:r>
            <w:r w:rsidR="00A62D16">
              <w:rPr>
                <w:sz w:val="24"/>
                <w:szCs w:val="24"/>
              </w:rPr>
              <w:t>Plevra Hastalığı</w:t>
            </w:r>
            <w:r w:rsidR="00732A09" w:rsidRPr="004C3984">
              <w:rPr>
                <w:sz w:val="24"/>
                <w:szCs w:val="24"/>
              </w:rPr>
              <w:t xml:space="preserve"> varlığını gösterdikten sonra uzmanlaşmış merkezlere sevk etmesi gerektiğini</w:t>
            </w:r>
          </w:p>
          <w:p w:rsidR="008161CB" w:rsidRPr="00CF0FA7" w:rsidRDefault="00A62D16" w:rsidP="002E4727">
            <w:pPr>
              <w:numPr>
                <w:ilvl w:val="0"/>
                <w:numId w:val="9"/>
              </w:numPr>
              <w:spacing w:after="100"/>
              <w:jc w:val="both"/>
              <w:rPr>
                <w:rFonts w:ascii="Georgia" w:hAnsi="Georgia"/>
                <w:b/>
              </w:rPr>
            </w:pPr>
            <w:r>
              <w:rPr>
                <w:sz w:val="24"/>
                <w:szCs w:val="24"/>
              </w:rPr>
              <w:t>Plevra</w:t>
            </w:r>
            <w:r w:rsidR="004C3984" w:rsidRPr="004C3984">
              <w:rPr>
                <w:sz w:val="24"/>
                <w:szCs w:val="24"/>
              </w:rPr>
              <w:t xml:space="preserve"> Hastalıkların ayırıcı tanısı ile ilgili yaklaşımda uzmanlaşmış merkezlerde yapılan testleri sıralar / açıklar</w:t>
            </w:r>
          </w:p>
        </w:tc>
      </w:tr>
    </w:tbl>
    <w:p w:rsidR="001C6C67" w:rsidRDefault="001C6C67" w:rsidP="001C6C67">
      <w:pPr>
        <w:spacing w:after="100" w:line="360" w:lineRule="auto"/>
        <w:jc w:val="both"/>
        <w:rPr>
          <w:rFonts w:ascii="Georgia" w:hAnsi="Georgia"/>
          <w:b/>
        </w:rPr>
      </w:pPr>
    </w:p>
    <w:p w:rsidR="000C785F" w:rsidRDefault="000C785F" w:rsidP="001C6C67">
      <w:pPr>
        <w:spacing w:after="100" w:line="360" w:lineRule="auto"/>
        <w:jc w:val="both"/>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8161CB" w:rsidRPr="00CF0FA7" w:rsidTr="00CF0FA7">
        <w:tc>
          <w:tcPr>
            <w:tcW w:w="9968" w:type="dxa"/>
          </w:tcPr>
          <w:p w:rsidR="001C6C67" w:rsidRPr="00CF0FA7" w:rsidRDefault="001C6C67" w:rsidP="00CF0FA7">
            <w:pPr>
              <w:spacing w:after="100" w:line="60" w:lineRule="exact"/>
              <w:jc w:val="both"/>
              <w:rPr>
                <w:rFonts w:ascii="Georgia" w:hAnsi="Georgia"/>
                <w:b/>
              </w:rPr>
            </w:pPr>
          </w:p>
          <w:p w:rsidR="008161CB" w:rsidRDefault="00D73188" w:rsidP="00CF0FA7">
            <w:pPr>
              <w:spacing w:after="100"/>
              <w:jc w:val="both"/>
              <w:rPr>
                <w:rFonts w:ascii="Georgia" w:hAnsi="Georgia"/>
                <w:b/>
              </w:rPr>
            </w:pPr>
            <w:r w:rsidRPr="00CF0FA7">
              <w:rPr>
                <w:rFonts w:ascii="Georgia" w:hAnsi="Georgia"/>
                <w:b/>
              </w:rPr>
              <w:t>DERSİN İÇERİĞİ</w:t>
            </w:r>
            <w:r w:rsidR="004C3984">
              <w:rPr>
                <w:rFonts w:ascii="Georgia" w:hAnsi="Georgia"/>
                <w:b/>
              </w:rPr>
              <w:t>:</w:t>
            </w:r>
          </w:p>
          <w:p w:rsidR="004C3984" w:rsidRDefault="004C3984" w:rsidP="004C3984">
            <w:pPr>
              <w:numPr>
                <w:ilvl w:val="0"/>
                <w:numId w:val="11"/>
              </w:numPr>
              <w:spacing w:after="100"/>
              <w:jc w:val="both"/>
              <w:rPr>
                <w:b/>
                <w:sz w:val="24"/>
                <w:szCs w:val="24"/>
              </w:rPr>
            </w:pPr>
            <w:r>
              <w:rPr>
                <w:b/>
                <w:sz w:val="24"/>
                <w:szCs w:val="24"/>
              </w:rPr>
              <w:t>Plevra Anatomisi, histolojisi, fizyolojisi</w:t>
            </w:r>
            <w:r w:rsidR="00BB4467">
              <w:rPr>
                <w:b/>
                <w:sz w:val="24"/>
                <w:szCs w:val="24"/>
              </w:rPr>
              <w:t xml:space="preserve"> hatırlatma</w:t>
            </w:r>
          </w:p>
          <w:p w:rsidR="004C3984" w:rsidRDefault="00B95EA9" w:rsidP="004C3984">
            <w:pPr>
              <w:numPr>
                <w:ilvl w:val="0"/>
                <w:numId w:val="11"/>
              </w:numPr>
              <w:spacing w:after="100"/>
              <w:jc w:val="both"/>
              <w:rPr>
                <w:b/>
                <w:sz w:val="24"/>
                <w:szCs w:val="24"/>
              </w:rPr>
            </w:pPr>
            <w:r>
              <w:rPr>
                <w:b/>
                <w:sz w:val="24"/>
                <w:szCs w:val="24"/>
              </w:rPr>
              <w:t>Normal plevra</w:t>
            </w:r>
            <w:r w:rsidR="004C3984">
              <w:rPr>
                <w:b/>
                <w:sz w:val="24"/>
                <w:szCs w:val="24"/>
              </w:rPr>
              <w:t xml:space="preserve"> sıvı</w:t>
            </w:r>
            <w:r>
              <w:rPr>
                <w:b/>
                <w:sz w:val="24"/>
                <w:szCs w:val="24"/>
              </w:rPr>
              <w:t>sı</w:t>
            </w:r>
            <w:r w:rsidR="004C3984">
              <w:rPr>
                <w:b/>
                <w:sz w:val="24"/>
                <w:szCs w:val="24"/>
              </w:rPr>
              <w:t xml:space="preserve"> oluşumu</w:t>
            </w:r>
          </w:p>
          <w:p w:rsidR="004C3984" w:rsidRDefault="004C3984" w:rsidP="004C3984">
            <w:pPr>
              <w:numPr>
                <w:ilvl w:val="0"/>
                <w:numId w:val="11"/>
              </w:numPr>
              <w:spacing w:after="100"/>
              <w:jc w:val="both"/>
              <w:rPr>
                <w:b/>
                <w:sz w:val="24"/>
                <w:szCs w:val="24"/>
              </w:rPr>
            </w:pPr>
            <w:r>
              <w:rPr>
                <w:b/>
                <w:sz w:val="24"/>
                <w:szCs w:val="24"/>
              </w:rPr>
              <w:t>Patolojik durumlarda plevr</w:t>
            </w:r>
            <w:r w:rsidR="00F55BC2">
              <w:rPr>
                <w:b/>
                <w:sz w:val="24"/>
                <w:szCs w:val="24"/>
              </w:rPr>
              <w:t>a</w:t>
            </w:r>
            <w:r>
              <w:rPr>
                <w:b/>
                <w:sz w:val="24"/>
                <w:szCs w:val="24"/>
              </w:rPr>
              <w:t xml:space="preserve"> sıvı</w:t>
            </w:r>
            <w:r w:rsidR="00B95EA9">
              <w:rPr>
                <w:b/>
                <w:sz w:val="24"/>
                <w:szCs w:val="24"/>
              </w:rPr>
              <w:t>sı</w:t>
            </w:r>
            <w:r>
              <w:rPr>
                <w:b/>
                <w:sz w:val="24"/>
                <w:szCs w:val="24"/>
              </w:rPr>
              <w:t xml:space="preserve"> oluşum mekanizmaları</w:t>
            </w:r>
          </w:p>
          <w:p w:rsidR="004C3984" w:rsidRDefault="00B95EA9" w:rsidP="004C3984">
            <w:pPr>
              <w:numPr>
                <w:ilvl w:val="0"/>
                <w:numId w:val="11"/>
              </w:numPr>
              <w:spacing w:after="100"/>
              <w:jc w:val="both"/>
              <w:rPr>
                <w:b/>
                <w:sz w:val="24"/>
                <w:szCs w:val="24"/>
              </w:rPr>
            </w:pPr>
            <w:r>
              <w:rPr>
                <w:b/>
                <w:sz w:val="24"/>
                <w:szCs w:val="24"/>
              </w:rPr>
              <w:t>Plevra</w:t>
            </w:r>
            <w:r w:rsidR="004C3984">
              <w:rPr>
                <w:b/>
                <w:sz w:val="24"/>
                <w:szCs w:val="24"/>
              </w:rPr>
              <w:t xml:space="preserve"> hastalıklar</w:t>
            </w:r>
            <w:r>
              <w:rPr>
                <w:b/>
                <w:sz w:val="24"/>
                <w:szCs w:val="24"/>
              </w:rPr>
              <w:t>ın</w:t>
            </w:r>
            <w:r w:rsidR="004C3984">
              <w:rPr>
                <w:b/>
                <w:sz w:val="24"/>
                <w:szCs w:val="24"/>
              </w:rPr>
              <w:t>da öykü, fizik muayene bulguları</w:t>
            </w:r>
          </w:p>
          <w:p w:rsidR="004C3984" w:rsidRDefault="00B95EA9" w:rsidP="004C3984">
            <w:pPr>
              <w:numPr>
                <w:ilvl w:val="0"/>
                <w:numId w:val="11"/>
              </w:numPr>
              <w:spacing w:after="100"/>
              <w:jc w:val="both"/>
              <w:rPr>
                <w:b/>
                <w:sz w:val="24"/>
                <w:szCs w:val="24"/>
              </w:rPr>
            </w:pPr>
            <w:r>
              <w:rPr>
                <w:b/>
                <w:sz w:val="24"/>
                <w:szCs w:val="24"/>
              </w:rPr>
              <w:t>Plevra</w:t>
            </w:r>
            <w:r w:rsidR="004C3984">
              <w:rPr>
                <w:b/>
                <w:sz w:val="24"/>
                <w:szCs w:val="24"/>
              </w:rPr>
              <w:t xml:space="preserve"> hastalıkların</w:t>
            </w:r>
            <w:r>
              <w:rPr>
                <w:b/>
                <w:sz w:val="24"/>
                <w:szCs w:val="24"/>
              </w:rPr>
              <w:t>ın</w:t>
            </w:r>
            <w:r w:rsidR="004C3984">
              <w:rPr>
                <w:b/>
                <w:sz w:val="24"/>
                <w:szCs w:val="24"/>
              </w:rPr>
              <w:t xml:space="preserve"> tanısında yapılması gereken tetkikler</w:t>
            </w:r>
          </w:p>
          <w:p w:rsidR="004C3984" w:rsidRPr="004C3984" w:rsidRDefault="004C3984" w:rsidP="004C3984">
            <w:pPr>
              <w:numPr>
                <w:ilvl w:val="0"/>
                <w:numId w:val="11"/>
              </w:numPr>
              <w:spacing w:after="100"/>
              <w:jc w:val="both"/>
              <w:rPr>
                <w:b/>
                <w:sz w:val="24"/>
                <w:szCs w:val="24"/>
              </w:rPr>
            </w:pPr>
            <w:r>
              <w:rPr>
                <w:b/>
                <w:sz w:val="24"/>
                <w:szCs w:val="24"/>
              </w:rPr>
              <w:t>Göğüs Hastalıkları kli</w:t>
            </w:r>
            <w:r w:rsidR="00B95EA9">
              <w:rPr>
                <w:b/>
                <w:sz w:val="24"/>
                <w:szCs w:val="24"/>
              </w:rPr>
              <w:t>niğinde sık karşılaşılan Plevra</w:t>
            </w:r>
            <w:r>
              <w:rPr>
                <w:b/>
                <w:sz w:val="24"/>
                <w:szCs w:val="24"/>
              </w:rPr>
              <w:t xml:space="preserve"> Hastalıklar</w:t>
            </w:r>
            <w:r w:rsidR="00B95EA9">
              <w:rPr>
                <w:b/>
                <w:sz w:val="24"/>
                <w:szCs w:val="24"/>
              </w:rPr>
              <w:t>ı</w:t>
            </w:r>
            <w:r>
              <w:rPr>
                <w:b/>
                <w:sz w:val="24"/>
                <w:szCs w:val="24"/>
              </w:rPr>
              <w:t>, tedavi yaklaşımları</w:t>
            </w:r>
          </w:p>
          <w:p w:rsidR="00F635E2" w:rsidRPr="00CF0FA7" w:rsidRDefault="00F635E2" w:rsidP="00CF0FA7">
            <w:pPr>
              <w:spacing w:after="100"/>
              <w:jc w:val="both"/>
              <w:rPr>
                <w:rFonts w:ascii="Georgia" w:hAnsi="Georgia"/>
                <w:b/>
              </w:rPr>
            </w:pPr>
          </w:p>
          <w:p w:rsidR="008161CB" w:rsidRPr="00CF0FA7" w:rsidRDefault="008161CB" w:rsidP="00CF0FA7">
            <w:pPr>
              <w:spacing w:after="100"/>
              <w:jc w:val="both"/>
              <w:rPr>
                <w:rFonts w:ascii="Georgia" w:hAnsi="Georgia"/>
                <w:b/>
              </w:rPr>
            </w:pPr>
          </w:p>
        </w:tc>
      </w:tr>
    </w:tbl>
    <w:p w:rsidR="009E7590" w:rsidRPr="00F96389" w:rsidRDefault="009E7590" w:rsidP="001C6C67">
      <w:pPr>
        <w:spacing w:after="100" w:line="360" w:lineRule="auto"/>
        <w:jc w:val="both"/>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2D3FCC" w:rsidRPr="00CF0FA7" w:rsidTr="0033072D">
        <w:trPr>
          <w:trHeight w:val="14735"/>
        </w:trPr>
        <w:tc>
          <w:tcPr>
            <w:tcW w:w="9968" w:type="dxa"/>
          </w:tcPr>
          <w:p w:rsidR="001C6C67" w:rsidRPr="00CF0FA7" w:rsidRDefault="001C6C67" w:rsidP="00CF0FA7">
            <w:pPr>
              <w:spacing w:after="100" w:line="60" w:lineRule="exact"/>
              <w:jc w:val="both"/>
              <w:rPr>
                <w:rFonts w:ascii="Georgia" w:hAnsi="Georgia"/>
                <w:b/>
              </w:rPr>
            </w:pPr>
          </w:p>
          <w:p w:rsidR="002D3FCC" w:rsidRPr="00CF0FA7" w:rsidRDefault="002D3FCC" w:rsidP="00CF0FA7">
            <w:pPr>
              <w:spacing w:after="100"/>
              <w:jc w:val="both"/>
              <w:rPr>
                <w:rFonts w:ascii="Georgia" w:hAnsi="Georgia"/>
                <w:b/>
              </w:rPr>
            </w:pPr>
            <w:r w:rsidRPr="00CF0FA7">
              <w:rPr>
                <w:rFonts w:ascii="Georgia" w:hAnsi="Georgia"/>
                <w:b/>
              </w:rPr>
              <w:t>DERS NOTU</w:t>
            </w:r>
          </w:p>
          <w:p w:rsidR="00E75B9C" w:rsidRPr="00116422" w:rsidRDefault="00E75B9C" w:rsidP="00E75B9C">
            <w:pPr>
              <w:jc w:val="center"/>
              <w:rPr>
                <w:b/>
                <w:sz w:val="24"/>
                <w:szCs w:val="24"/>
              </w:rPr>
            </w:pPr>
            <w:r w:rsidRPr="00116422">
              <w:rPr>
                <w:b/>
                <w:sz w:val="24"/>
                <w:szCs w:val="24"/>
              </w:rPr>
              <w:t>PLEVRA HASTALIKLARI</w:t>
            </w:r>
          </w:p>
          <w:p w:rsidR="00E75B9C" w:rsidRPr="00116422" w:rsidRDefault="00E75B9C" w:rsidP="00E75B9C">
            <w:pPr>
              <w:jc w:val="both"/>
              <w:rPr>
                <w:sz w:val="24"/>
                <w:szCs w:val="24"/>
              </w:rPr>
            </w:pPr>
            <w:r w:rsidRPr="00116422">
              <w:rPr>
                <w:sz w:val="24"/>
                <w:szCs w:val="24"/>
              </w:rPr>
              <w:t>Plevra akciğerin konveks yüzünü, fissürlerin içini, torak</w:t>
            </w:r>
            <w:r w:rsidR="00BB4467">
              <w:rPr>
                <w:sz w:val="24"/>
                <w:szCs w:val="24"/>
              </w:rPr>
              <w:t>s iç duvarını, mediasteni ve diyafram</w:t>
            </w:r>
            <w:r w:rsidR="004F1229">
              <w:rPr>
                <w:sz w:val="24"/>
                <w:szCs w:val="24"/>
              </w:rPr>
              <w:t>ın</w:t>
            </w:r>
            <w:r w:rsidR="00BB4467">
              <w:rPr>
                <w:sz w:val="24"/>
                <w:szCs w:val="24"/>
              </w:rPr>
              <w:t xml:space="preserve"> </w:t>
            </w:r>
            <w:r w:rsidRPr="00116422">
              <w:rPr>
                <w:sz w:val="24"/>
                <w:szCs w:val="24"/>
              </w:rPr>
              <w:t>üzerini örten</w:t>
            </w:r>
            <w:r w:rsidR="004F1229">
              <w:rPr>
                <w:sz w:val="24"/>
                <w:szCs w:val="24"/>
              </w:rPr>
              <w:t>, yarı geçirgen</w:t>
            </w:r>
            <w:r w:rsidRPr="00116422">
              <w:rPr>
                <w:sz w:val="24"/>
                <w:szCs w:val="24"/>
              </w:rPr>
              <w:t xml:space="preserve"> ince </w:t>
            </w:r>
            <w:proofErr w:type="spellStart"/>
            <w:r w:rsidRPr="00116422">
              <w:rPr>
                <w:sz w:val="24"/>
                <w:szCs w:val="24"/>
              </w:rPr>
              <w:t>seröz</w:t>
            </w:r>
            <w:proofErr w:type="spellEnd"/>
            <w:r w:rsidRPr="00116422">
              <w:rPr>
                <w:sz w:val="24"/>
                <w:szCs w:val="24"/>
              </w:rPr>
              <w:t xml:space="preserve"> bir zardır.</w:t>
            </w:r>
          </w:p>
          <w:p w:rsidR="00E75B9C" w:rsidRPr="00116422" w:rsidRDefault="00E75B9C" w:rsidP="00E75B9C">
            <w:pPr>
              <w:jc w:val="both"/>
              <w:rPr>
                <w:sz w:val="24"/>
                <w:szCs w:val="24"/>
              </w:rPr>
            </w:pPr>
            <w:r w:rsidRPr="00116422">
              <w:rPr>
                <w:sz w:val="24"/>
                <w:szCs w:val="24"/>
              </w:rPr>
              <w:t xml:space="preserve"> Visseral plevra </w:t>
            </w:r>
          </w:p>
          <w:p w:rsidR="00E75B9C" w:rsidRPr="00116422" w:rsidRDefault="00E75B9C" w:rsidP="00E75B9C">
            <w:pPr>
              <w:pStyle w:val="RenkliListe-Vurgu11"/>
              <w:numPr>
                <w:ilvl w:val="0"/>
                <w:numId w:val="12"/>
              </w:numPr>
              <w:jc w:val="both"/>
              <w:rPr>
                <w:sz w:val="24"/>
                <w:szCs w:val="24"/>
              </w:rPr>
            </w:pPr>
            <w:r w:rsidRPr="00116422">
              <w:rPr>
                <w:sz w:val="24"/>
                <w:szCs w:val="24"/>
              </w:rPr>
              <w:t>akciğerin konveks yüzünü</w:t>
            </w:r>
          </w:p>
          <w:p w:rsidR="00E75B9C" w:rsidRPr="00116422" w:rsidRDefault="00E75B9C" w:rsidP="00E75B9C">
            <w:pPr>
              <w:pStyle w:val="RenkliListe-Vurgu11"/>
              <w:numPr>
                <w:ilvl w:val="0"/>
                <w:numId w:val="12"/>
              </w:numPr>
              <w:jc w:val="both"/>
              <w:rPr>
                <w:sz w:val="24"/>
                <w:szCs w:val="24"/>
              </w:rPr>
            </w:pPr>
            <w:proofErr w:type="spellStart"/>
            <w:r w:rsidRPr="00116422">
              <w:rPr>
                <w:sz w:val="24"/>
                <w:szCs w:val="24"/>
              </w:rPr>
              <w:t>fissürleri</w:t>
            </w:r>
            <w:r w:rsidR="004F1229">
              <w:rPr>
                <w:sz w:val="24"/>
                <w:szCs w:val="24"/>
              </w:rPr>
              <w:t>n</w:t>
            </w:r>
            <w:proofErr w:type="spellEnd"/>
            <w:r w:rsidR="004F1229">
              <w:rPr>
                <w:sz w:val="24"/>
                <w:szCs w:val="24"/>
              </w:rPr>
              <w:t xml:space="preserve"> içini</w:t>
            </w:r>
          </w:p>
          <w:p w:rsidR="00E75B9C" w:rsidRPr="00116422" w:rsidRDefault="00E75B9C" w:rsidP="00E75B9C">
            <w:pPr>
              <w:jc w:val="both"/>
              <w:rPr>
                <w:sz w:val="24"/>
                <w:szCs w:val="24"/>
              </w:rPr>
            </w:pPr>
            <w:r w:rsidRPr="00116422">
              <w:rPr>
                <w:sz w:val="24"/>
                <w:szCs w:val="24"/>
              </w:rPr>
              <w:t>parietal plevra ise</w:t>
            </w:r>
          </w:p>
          <w:p w:rsidR="00E75B9C" w:rsidRPr="00116422" w:rsidRDefault="00E75B9C" w:rsidP="00E75B9C">
            <w:pPr>
              <w:pStyle w:val="RenkliListe-Vurgu11"/>
              <w:numPr>
                <w:ilvl w:val="0"/>
                <w:numId w:val="13"/>
              </w:numPr>
              <w:jc w:val="both"/>
              <w:rPr>
                <w:sz w:val="24"/>
                <w:szCs w:val="24"/>
              </w:rPr>
            </w:pPr>
            <w:r w:rsidRPr="00116422">
              <w:rPr>
                <w:sz w:val="24"/>
                <w:szCs w:val="24"/>
              </w:rPr>
              <w:t xml:space="preserve">toraks iç duvarını </w:t>
            </w:r>
          </w:p>
          <w:p w:rsidR="00E75B9C" w:rsidRPr="00116422" w:rsidRDefault="00E75B9C" w:rsidP="00E75B9C">
            <w:pPr>
              <w:pStyle w:val="RenkliListe-Vurgu11"/>
              <w:numPr>
                <w:ilvl w:val="0"/>
                <w:numId w:val="13"/>
              </w:numPr>
              <w:jc w:val="both"/>
              <w:rPr>
                <w:sz w:val="24"/>
                <w:szCs w:val="24"/>
              </w:rPr>
            </w:pPr>
            <w:r w:rsidRPr="00116422">
              <w:rPr>
                <w:sz w:val="24"/>
                <w:szCs w:val="24"/>
              </w:rPr>
              <w:t xml:space="preserve">mediasteni </w:t>
            </w:r>
          </w:p>
          <w:p w:rsidR="00E75B9C" w:rsidRPr="00116422" w:rsidRDefault="00E75B9C" w:rsidP="00E75B9C">
            <w:pPr>
              <w:pStyle w:val="RenkliListe-Vurgu11"/>
              <w:numPr>
                <w:ilvl w:val="0"/>
                <w:numId w:val="13"/>
              </w:numPr>
              <w:jc w:val="both"/>
              <w:rPr>
                <w:sz w:val="24"/>
                <w:szCs w:val="24"/>
              </w:rPr>
            </w:pPr>
            <w:proofErr w:type="gramStart"/>
            <w:r w:rsidRPr="00116422">
              <w:rPr>
                <w:sz w:val="24"/>
                <w:szCs w:val="24"/>
              </w:rPr>
              <w:t>di</w:t>
            </w:r>
            <w:r w:rsidR="004F1229">
              <w:rPr>
                <w:sz w:val="24"/>
                <w:szCs w:val="24"/>
              </w:rPr>
              <w:t>y</w:t>
            </w:r>
            <w:r w:rsidRPr="00116422">
              <w:rPr>
                <w:sz w:val="24"/>
                <w:szCs w:val="24"/>
              </w:rPr>
              <w:t>aframı</w:t>
            </w:r>
            <w:proofErr w:type="gramEnd"/>
            <w:r w:rsidRPr="00116422">
              <w:rPr>
                <w:sz w:val="24"/>
                <w:szCs w:val="24"/>
              </w:rPr>
              <w:t xml:space="preserve"> örter. </w:t>
            </w:r>
          </w:p>
          <w:p w:rsidR="00E75B9C" w:rsidRPr="00116422" w:rsidRDefault="00E75B9C" w:rsidP="00E75B9C">
            <w:pPr>
              <w:jc w:val="both"/>
              <w:rPr>
                <w:sz w:val="24"/>
                <w:szCs w:val="24"/>
              </w:rPr>
            </w:pPr>
            <w:r w:rsidRPr="00116422">
              <w:rPr>
                <w:sz w:val="24"/>
                <w:szCs w:val="24"/>
              </w:rPr>
              <w:t>Visseral ve parietal plevra arasında bulunan plevra boşluğunda, solunum sırasında sürtünmeyi önleyen az miktarda sıvı bulunur. Bu iki plevra yaprağı histolojik olarak bazı farklar gösterir. Bunlar Tablo 1’de özetlenmiştir.</w:t>
            </w:r>
          </w:p>
          <w:p w:rsidR="00E75B9C" w:rsidRPr="00116422" w:rsidRDefault="00E75B9C" w:rsidP="00E75B9C">
            <w:pPr>
              <w:jc w:val="both"/>
              <w:rPr>
                <w:b/>
                <w:sz w:val="24"/>
                <w:szCs w:val="24"/>
              </w:rPr>
            </w:pPr>
            <w:r w:rsidRPr="00116422">
              <w:rPr>
                <w:b/>
                <w:sz w:val="24"/>
                <w:szCs w:val="24"/>
              </w:rPr>
              <w:t>Normal Plevra Sıvısının Oluşumu</w:t>
            </w:r>
          </w:p>
          <w:p w:rsidR="00E75B9C" w:rsidRDefault="00E75B9C" w:rsidP="00E75B9C">
            <w:pPr>
              <w:jc w:val="both"/>
              <w:rPr>
                <w:sz w:val="24"/>
                <w:szCs w:val="24"/>
              </w:rPr>
            </w:pPr>
            <w:r w:rsidRPr="00116422">
              <w:rPr>
                <w:sz w:val="24"/>
                <w:szCs w:val="24"/>
              </w:rPr>
              <w:t>Parietal plevranın yüksek hidrostatik basınca sahip (30 cmH</w:t>
            </w:r>
            <w:r w:rsidRPr="00116422">
              <w:rPr>
                <w:sz w:val="24"/>
                <w:szCs w:val="24"/>
                <w:vertAlign w:val="subscript"/>
              </w:rPr>
              <w:t>2</w:t>
            </w:r>
            <w:r w:rsidRPr="00116422">
              <w:rPr>
                <w:sz w:val="24"/>
                <w:szCs w:val="24"/>
              </w:rPr>
              <w:t>O) mikrovasküler yatağından,  düşük (subatmosferik) hidrostatik basınca sahip (-5 cmH</w:t>
            </w:r>
            <w:r w:rsidRPr="00116422">
              <w:rPr>
                <w:sz w:val="24"/>
                <w:szCs w:val="24"/>
                <w:vertAlign w:val="subscript"/>
              </w:rPr>
              <w:t>2</w:t>
            </w:r>
            <w:r w:rsidRPr="00116422">
              <w:rPr>
                <w:sz w:val="24"/>
                <w:szCs w:val="24"/>
              </w:rPr>
              <w:t xml:space="preserve">O) plevra boşluğuna </w:t>
            </w:r>
            <w:r w:rsidR="00250A64">
              <w:rPr>
                <w:sz w:val="24"/>
                <w:szCs w:val="24"/>
              </w:rPr>
              <w:t xml:space="preserve">kanın </w:t>
            </w:r>
            <w:proofErr w:type="spellStart"/>
            <w:r w:rsidRPr="00116422">
              <w:rPr>
                <w:sz w:val="24"/>
                <w:szCs w:val="24"/>
              </w:rPr>
              <w:t>ultrafiltrasyon</w:t>
            </w:r>
            <w:r w:rsidR="00250A64">
              <w:rPr>
                <w:sz w:val="24"/>
                <w:szCs w:val="24"/>
              </w:rPr>
              <w:t>u</w:t>
            </w:r>
            <w:proofErr w:type="spellEnd"/>
            <w:r w:rsidRPr="00116422">
              <w:rPr>
                <w:sz w:val="24"/>
                <w:szCs w:val="24"/>
              </w:rPr>
              <w:t xml:space="preserve"> sonucunda </w:t>
            </w:r>
            <w:proofErr w:type="spellStart"/>
            <w:r w:rsidRPr="00116422">
              <w:rPr>
                <w:sz w:val="24"/>
                <w:szCs w:val="24"/>
              </w:rPr>
              <w:t>seröz</w:t>
            </w:r>
            <w:proofErr w:type="spellEnd"/>
            <w:r w:rsidRPr="00116422">
              <w:rPr>
                <w:sz w:val="24"/>
                <w:szCs w:val="24"/>
              </w:rPr>
              <w:t xml:space="preserve"> bir sıvı oluşur.  Sağ ve sol plevra boşluğunda 10-20’şer ml, az miktarda protein, makromolekül ve hücre içeren,  hipoonkotik sıvı bulunur. Sıvının fazlası parietal plevrada bulunan lenfatik stomalardan lenfatik lakunalara buradan da duktus torasikusa geri emilir. </w:t>
            </w:r>
            <w:r w:rsidR="00617D51">
              <w:rPr>
                <w:sz w:val="24"/>
                <w:szCs w:val="24"/>
              </w:rPr>
              <w:t xml:space="preserve">Resim 1’de plevra sıvısının normal yapım ve geri emilimi </w:t>
            </w:r>
            <w:proofErr w:type="spellStart"/>
            <w:r w:rsidR="00617D51">
              <w:rPr>
                <w:sz w:val="24"/>
                <w:szCs w:val="24"/>
              </w:rPr>
              <w:t>şematize</w:t>
            </w:r>
            <w:proofErr w:type="spellEnd"/>
            <w:r w:rsidR="00617D51">
              <w:rPr>
                <w:sz w:val="24"/>
                <w:szCs w:val="24"/>
              </w:rPr>
              <w:t xml:space="preserve"> edilmiştir. </w:t>
            </w:r>
          </w:p>
          <w:p w:rsidR="00617D51" w:rsidRDefault="00617D51" w:rsidP="00E75B9C">
            <w:pPr>
              <w:jc w:val="both"/>
              <w:rPr>
                <w:sz w:val="24"/>
                <w:szCs w:val="24"/>
              </w:rPr>
            </w:pPr>
            <w:r w:rsidRPr="00617D51">
              <w:rPr>
                <w:noProof/>
                <w:sz w:val="24"/>
                <w:szCs w:val="24"/>
                <w:lang w:eastAsia="tr-TR"/>
              </w:rPr>
              <w:drawing>
                <wp:inline distT="0" distB="0" distL="0" distR="0">
                  <wp:extent cx="4610100" cy="2962275"/>
                  <wp:effectExtent l="0" t="0" r="0" b="0"/>
                  <wp:docPr id="4" name="Nesne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11209" cy="6270625"/>
                            <a:chOff x="360363" y="55563"/>
                            <a:chExt cx="8911209" cy="6270625"/>
                          </a:xfrm>
                        </a:grpSpPr>
                        <a:sp>
                          <a:nvSpPr>
                            <a:cNvPr id="4098" name="Arc 2"/>
                            <a:cNvSpPr>
                              <a:spLocks/>
                            </a:cNvSpPr>
                          </a:nvSpPr>
                          <a:spPr bwMode="auto">
                            <a:xfrm>
                              <a:off x="457200" y="381000"/>
                              <a:ext cx="3270250" cy="2660650"/>
                            </a:xfrm>
                            <a:custGeom>
                              <a:avLst/>
                              <a:gdLst>
                                <a:gd name="G0" fmla="+- 0 0 0"/>
                                <a:gd name="G1" fmla="+- 0 0 0"/>
                                <a:gd name="G2" fmla="+- 21600 0 0"/>
                                <a:gd name="T0" fmla="*/ 21600 w 21600"/>
                                <a:gd name="T1" fmla="*/ 0 h 21600"/>
                                <a:gd name="T2" fmla="*/ 0 w 21600"/>
                                <a:gd name="T3" fmla="*/ 21600 h 21600"/>
                                <a:gd name="T4" fmla="*/ 0 w 21600"/>
                                <a:gd name="T5" fmla="*/ 0 h 21600"/>
                              </a:gdLst>
                              <a:ahLst/>
                              <a:cxnLst>
                                <a:cxn ang="0">
                                  <a:pos x="T0" y="T1"/>
                                </a:cxn>
                                <a:cxn ang="0">
                                  <a:pos x="T2" y="T3"/>
                                </a:cxn>
                                <a:cxn ang="0">
                                  <a:pos x="T4" y="T5"/>
                                </a:cxn>
                              </a:cxnLst>
                              <a:rect l="0" t="0" r="r" b="b"/>
                              <a:pathLst>
                                <a:path w="21600" h="21600" fill="none" extrusionOk="0">
                                  <a:moveTo>
                                    <a:pt x="21600" y="0"/>
                                  </a:moveTo>
                                  <a:cubicBezTo>
                                    <a:pt x="21600" y="11929"/>
                                    <a:pt x="11929" y="21599"/>
                                    <a:pt x="0" y="21600"/>
                                  </a:cubicBezTo>
                                </a:path>
                                <a:path w="21600" h="21600" stroke="0" extrusionOk="0">
                                  <a:moveTo>
                                    <a:pt x="21600" y="0"/>
                                  </a:moveTo>
                                  <a:cubicBezTo>
                                    <a:pt x="21600" y="11929"/>
                                    <a:pt x="11929" y="21599"/>
                                    <a:pt x="0" y="21600"/>
                                  </a:cubicBezTo>
                                  <a:lnTo>
                                    <a:pt x="0" y="0"/>
                                  </a:lnTo>
                                  <a:close/>
                                </a:path>
                              </a:pathLst>
                            </a:custGeom>
                            <a:noFill/>
                            <a:ln w="12700" cap="rnd">
                              <a:solidFill>
                                <a:schemeClr val="tx1"/>
                              </a:solidFill>
                              <a:round/>
                              <a:headEnd/>
                              <a:tailEnd/>
                            </a:ln>
                            <a:effectLst/>
                          </a:spPr>
                          <a:txSp>
                            <a:txBody>
                              <a:bodyPr wrap="none" anchor="ct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endParaRPr lang="tr-TR"/>
                              </a:p>
                            </a:txBody>
                            <a:useSpRect/>
                          </a:txSp>
                        </a:sp>
                        <a:sp>
                          <a:nvSpPr>
                            <a:cNvPr id="4099" name="Arc 3"/>
                            <a:cNvSpPr>
                              <a:spLocks/>
                            </a:cNvSpPr>
                          </a:nvSpPr>
                          <a:spPr bwMode="auto">
                            <a:xfrm>
                              <a:off x="381000" y="3741738"/>
                              <a:ext cx="3498850" cy="25844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cap="rnd">
                              <a:solidFill>
                                <a:schemeClr val="tx1"/>
                              </a:solidFill>
                              <a:round/>
                              <a:headEnd/>
                              <a:tailEnd/>
                            </a:ln>
                            <a:effectLst/>
                          </a:spPr>
                          <a:txSp>
                            <a:txBody>
                              <a:bodyPr wrap="none" anchor="ct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endParaRPr lang="tr-TR"/>
                              </a:p>
                            </a:txBody>
                            <a:useSpRect/>
                          </a:txSp>
                        </a:sp>
                        <a:sp>
                          <a:nvSpPr>
                            <a:cNvPr id="4100" name="Oval 4"/>
                            <a:cNvSpPr>
                              <a:spLocks noChangeArrowheads="1"/>
                            </a:cNvSpPr>
                          </a:nvSpPr>
                          <a:spPr bwMode="auto">
                            <a:xfrm>
                              <a:off x="2209800" y="762000"/>
                              <a:ext cx="977900" cy="901700"/>
                            </a:xfrm>
                            <a:prstGeom prst="ellipse">
                              <a:avLst/>
                            </a:prstGeom>
                            <a:solidFill>
                              <a:srgbClr val="D5190B"/>
                            </a:solidFill>
                            <a:ln w="12700">
                              <a:solidFill>
                                <a:schemeClr val="tx1"/>
                              </a:solidFill>
                              <a:round/>
                              <a:headEnd/>
                              <a:tailEnd/>
                            </a:ln>
                            <a:effectLst/>
                          </a:spPr>
                          <a:txSp>
                            <a:txBody>
                              <a:bodyPr wrap="none" anchor="ct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endParaRPr lang="tr-TR"/>
                              </a:p>
                            </a:txBody>
                            <a:useSpRect/>
                          </a:txSp>
                        </a:sp>
                        <a:sp>
                          <a:nvSpPr>
                            <a:cNvPr id="4101" name="Oval 5"/>
                            <a:cNvSpPr>
                              <a:spLocks noChangeArrowheads="1"/>
                            </a:cNvSpPr>
                          </a:nvSpPr>
                          <a:spPr bwMode="auto">
                            <a:xfrm>
                              <a:off x="1752600" y="4578350"/>
                              <a:ext cx="984250" cy="901700"/>
                            </a:xfrm>
                            <a:prstGeom prst="ellipse">
                              <a:avLst/>
                            </a:prstGeom>
                            <a:solidFill>
                              <a:srgbClr val="D5190B"/>
                            </a:solidFill>
                            <a:ln w="12700">
                              <a:solidFill>
                                <a:schemeClr val="tx1"/>
                              </a:solidFill>
                              <a:round/>
                              <a:headEnd/>
                              <a:tailEnd/>
                            </a:ln>
                            <a:effectLst/>
                          </a:spPr>
                          <a:txSp>
                            <a:txBody>
                              <a:bodyPr wrap="none" anchor="ct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endParaRPr lang="tr-TR"/>
                              </a:p>
                            </a:txBody>
                            <a:useSpRect/>
                          </a:txSp>
                        </a:sp>
                        <a:sp>
                          <a:nvSpPr>
                            <a:cNvPr id="4102" name="Line 6"/>
                            <a:cNvSpPr>
                              <a:spLocks noChangeShapeType="1"/>
                            </a:cNvSpPr>
                          </a:nvSpPr>
                          <a:spPr bwMode="auto">
                            <a:xfrm>
                              <a:off x="6248400" y="539750"/>
                              <a:ext cx="0" cy="5778500"/>
                            </a:xfrm>
                            <a:prstGeom prst="line">
                              <a:avLst/>
                            </a:prstGeom>
                            <a:noFill/>
                            <a:ln w="12700">
                              <a:solidFill>
                                <a:schemeClr val="tx1"/>
                              </a:solidFill>
                              <a:round/>
                              <a:headEnd/>
                              <a:tailEnd/>
                            </a:ln>
                            <a:effectLst/>
                          </a:spPr>
                          <a:txSp>
                            <a:txBody>
                              <a:bodyPr wrap="none" anchor="ct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endParaRPr lang="tr-TR"/>
                              </a:p>
                            </a:txBody>
                            <a:useSpRect/>
                          </a:txSp>
                        </a:sp>
                        <a:sp>
                          <a:nvSpPr>
                            <a:cNvPr id="4103" name="Oval 7"/>
                            <a:cNvSpPr>
                              <a:spLocks noChangeArrowheads="1"/>
                            </a:cNvSpPr>
                          </a:nvSpPr>
                          <a:spPr bwMode="auto">
                            <a:xfrm>
                              <a:off x="6407150" y="2216150"/>
                              <a:ext cx="1054100" cy="977900"/>
                            </a:xfrm>
                            <a:prstGeom prst="ellipse">
                              <a:avLst/>
                            </a:prstGeom>
                            <a:solidFill>
                              <a:srgbClr val="D5190B"/>
                            </a:solidFill>
                            <a:ln w="12700">
                              <a:solidFill>
                                <a:schemeClr val="tx1"/>
                              </a:solidFill>
                              <a:round/>
                              <a:headEnd/>
                              <a:tailEnd/>
                            </a:ln>
                            <a:effectLst/>
                          </a:spPr>
                          <a:txSp>
                            <a:txBody>
                              <a:bodyPr wrap="none" anchor="ct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endParaRPr lang="tr-TR"/>
                              </a:p>
                            </a:txBody>
                            <a:useSpRect/>
                          </a:txSp>
                        </a:sp>
                        <a:sp>
                          <a:nvSpPr>
                            <a:cNvPr id="4104" name="Rectangle 8"/>
                            <a:cNvSpPr>
                              <a:spLocks noChangeArrowheads="1"/>
                            </a:cNvSpPr>
                          </a:nvSpPr>
                          <a:spPr bwMode="auto">
                            <a:xfrm>
                              <a:off x="512763" y="55563"/>
                              <a:ext cx="8758809" cy="459100"/>
                            </a:xfrm>
                            <a:prstGeom prst="rect">
                              <a:avLst/>
                            </a:prstGeom>
                            <a:noFill/>
                            <a:ln w="12700">
                              <a:noFill/>
                              <a:miter lim="800000"/>
                              <a:headEnd/>
                              <a:tailEnd/>
                            </a:ln>
                            <a:effectLst/>
                          </a:spPr>
                          <a:txSp>
                            <a:txBody>
                              <a:bodyPr wrap="none" lIns="90488" tIns="44450" rIns="90488" bIns="44450">
                                <a:spAutoFit/>
                              </a:bodyP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r>
                                  <a:rPr lang="en-US" dirty="0">
                                    <a:latin typeface="Comic Sans MS" pitchFamily="66" charset="0"/>
                                  </a:rPr>
                                  <a:t>   </a:t>
                                </a:r>
                                <a:r>
                                  <a:rPr lang="en-US" b="1" dirty="0">
                                    <a:latin typeface="Comic Sans MS" pitchFamily="66" charset="0"/>
                                  </a:rPr>
                                  <a:t>Parietal </a:t>
                                </a:r>
                                <a:r>
                                  <a:rPr lang="en-US" b="1" dirty="0" err="1">
                                    <a:latin typeface="Comic Sans MS" pitchFamily="66" charset="0"/>
                                  </a:rPr>
                                  <a:t>plevra</a:t>
                                </a:r>
                                <a:r>
                                  <a:rPr lang="en-US" b="1" dirty="0">
                                    <a:latin typeface="Comic Sans MS" pitchFamily="66" charset="0"/>
                                  </a:rPr>
                                  <a:t>        </a:t>
                                </a:r>
                                <a:r>
                                  <a:rPr lang="en-US" b="1" dirty="0" err="1">
                                    <a:latin typeface="Comic Sans MS" pitchFamily="66" charset="0"/>
                                  </a:rPr>
                                  <a:t>Plevra</a:t>
                                </a:r>
                                <a:r>
                                  <a:rPr lang="en-US" b="1" dirty="0">
                                    <a:latin typeface="Comic Sans MS" pitchFamily="66" charset="0"/>
                                  </a:rPr>
                                  <a:t> </a:t>
                                </a:r>
                                <a:r>
                                  <a:rPr lang="en-US" b="1" dirty="0" err="1">
                                    <a:latin typeface="Comic Sans MS" pitchFamily="66" charset="0"/>
                                  </a:rPr>
                                  <a:t>boşluğu</a:t>
                                </a:r>
                                <a:r>
                                  <a:rPr lang="en-US" b="1" dirty="0">
                                    <a:latin typeface="Comic Sans MS" pitchFamily="66" charset="0"/>
                                  </a:rPr>
                                  <a:t>      </a:t>
                                </a:r>
                                <a:r>
                                  <a:rPr lang="en-US" b="1" dirty="0" err="1">
                                    <a:latin typeface="Comic Sans MS" pitchFamily="66" charset="0"/>
                                  </a:rPr>
                                  <a:t>Visseral</a:t>
                                </a:r>
                                <a:r>
                                  <a:rPr lang="en-US" b="1" dirty="0">
                                    <a:latin typeface="Comic Sans MS" pitchFamily="66" charset="0"/>
                                  </a:rPr>
                                  <a:t> </a:t>
                                </a:r>
                                <a:r>
                                  <a:rPr lang="en-US" b="1" dirty="0" err="1">
                                    <a:latin typeface="Comic Sans MS" pitchFamily="66" charset="0"/>
                                  </a:rPr>
                                  <a:t>plevra</a:t>
                                </a:r>
                                <a:endParaRPr lang="en-US" dirty="0">
                                  <a:latin typeface="Comic Sans MS" pitchFamily="66" charset="0"/>
                                </a:endParaRPr>
                              </a:p>
                            </a:txBody>
                            <a:useSpRect/>
                          </a:txSp>
                        </a:sp>
                        <a:sp>
                          <a:nvSpPr>
                            <a:cNvPr id="4105" name="Rectangle 9"/>
                            <a:cNvSpPr>
                              <a:spLocks noChangeArrowheads="1"/>
                            </a:cNvSpPr>
                          </a:nvSpPr>
                          <a:spPr bwMode="auto">
                            <a:xfrm>
                              <a:off x="360363" y="3103563"/>
                              <a:ext cx="2301913" cy="459100"/>
                            </a:xfrm>
                            <a:prstGeom prst="rect">
                              <a:avLst/>
                            </a:prstGeom>
                            <a:noFill/>
                            <a:ln w="12700">
                              <a:noFill/>
                              <a:miter lim="800000"/>
                              <a:headEnd/>
                              <a:tailEnd/>
                            </a:ln>
                            <a:effectLst/>
                          </a:spPr>
                          <a:txSp>
                            <a:txBody>
                              <a:bodyPr wrap="none" lIns="90488" tIns="44450" rIns="90488" bIns="44450">
                                <a:spAutoFit/>
                              </a:bodyP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r>
                                  <a:rPr lang="en-US" b="1" dirty="0" err="1">
                                    <a:latin typeface="Comic Sans MS" pitchFamily="66" charset="0"/>
                                  </a:rPr>
                                  <a:t>Lenfatik</a:t>
                                </a:r>
                                <a:r>
                                  <a:rPr lang="en-US" b="1" dirty="0">
                                    <a:latin typeface="Comic Sans MS" pitchFamily="66" charset="0"/>
                                  </a:rPr>
                                  <a:t> </a:t>
                                </a:r>
                                <a:r>
                                  <a:rPr lang="en-US" b="1" dirty="0" err="1">
                                    <a:latin typeface="Comic Sans MS" pitchFamily="66" charset="0"/>
                                  </a:rPr>
                                  <a:t>kanal</a:t>
                                </a:r>
                                <a:endParaRPr lang="en-US" b="1" dirty="0">
                                  <a:latin typeface="Comic Sans MS" pitchFamily="66" charset="0"/>
                                </a:endParaRPr>
                              </a:p>
                            </a:txBody>
                            <a:useSpRect/>
                          </a:txSp>
                        </a:sp>
                        <a:sp>
                          <a:nvSpPr>
                            <a:cNvPr id="4106" name="Rectangle 10"/>
                            <a:cNvSpPr>
                              <a:spLocks noChangeArrowheads="1"/>
                            </a:cNvSpPr>
                          </a:nvSpPr>
                          <a:spPr bwMode="auto">
                            <a:xfrm>
                              <a:off x="512763" y="1381125"/>
                              <a:ext cx="1553311" cy="828432"/>
                            </a:xfrm>
                            <a:prstGeom prst="rect">
                              <a:avLst/>
                            </a:prstGeom>
                            <a:noFill/>
                            <a:ln w="12700">
                              <a:noFill/>
                              <a:miter lim="800000"/>
                              <a:headEnd/>
                              <a:tailEnd/>
                            </a:ln>
                            <a:effectLst/>
                          </a:spPr>
                          <a:txSp>
                            <a:txBody>
                              <a:bodyPr wrap="none" lIns="90488" tIns="44450" rIns="90488" bIns="44450">
                                <a:spAutoFit/>
                              </a:bodyP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r>
                                  <a:rPr lang="en-US" b="1" dirty="0">
                                    <a:latin typeface="Comic Sans MS" pitchFamily="66" charset="0"/>
                                  </a:rPr>
                                  <a:t>P H = </a:t>
                                </a:r>
                                <a:r>
                                  <a:rPr lang="tr-TR" b="1" dirty="0" smtClean="0">
                                    <a:latin typeface="Comic Sans MS" pitchFamily="66" charset="0"/>
                                  </a:rPr>
                                  <a:t>30</a:t>
                                </a:r>
                                <a:endParaRPr lang="en-US" b="1" dirty="0">
                                  <a:latin typeface="Comic Sans MS" pitchFamily="66" charset="0"/>
                                </a:endParaRPr>
                              </a:p>
                              <a:p>
                                <a:r>
                                  <a:rPr lang="en-US" b="1" dirty="0">
                                    <a:latin typeface="Comic Sans MS" pitchFamily="66" charset="0"/>
                                  </a:rPr>
                                  <a:t>P O = </a:t>
                                </a:r>
                                <a:r>
                                  <a:rPr lang="tr-TR" b="1" dirty="0" smtClean="0">
                                    <a:latin typeface="Comic Sans MS" pitchFamily="66" charset="0"/>
                                  </a:rPr>
                                  <a:t>34</a:t>
                                </a:r>
                                <a:endParaRPr lang="en-US" b="1" dirty="0">
                                  <a:latin typeface="Comic Sans MS" pitchFamily="66" charset="0"/>
                                </a:endParaRPr>
                              </a:p>
                            </a:txBody>
                            <a:useSpRect/>
                          </a:txSp>
                        </a:sp>
                        <a:sp>
                          <a:nvSpPr>
                            <a:cNvPr id="4107" name="Rectangle 11"/>
                            <a:cNvSpPr>
                              <a:spLocks noChangeArrowheads="1"/>
                            </a:cNvSpPr>
                          </a:nvSpPr>
                          <a:spPr bwMode="auto">
                            <a:xfrm>
                              <a:off x="6380163" y="3971925"/>
                              <a:ext cx="1553311" cy="828432"/>
                            </a:xfrm>
                            <a:prstGeom prst="rect">
                              <a:avLst/>
                            </a:prstGeom>
                            <a:noFill/>
                            <a:ln w="12700">
                              <a:noFill/>
                              <a:miter lim="800000"/>
                              <a:headEnd/>
                              <a:tailEnd/>
                            </a:ln>
                            <a:effectLst/>
                          </a:spPr>
                          <a:txSp>
                            <a:txBody>
                              <a:bodyPr wrap="none" lIns="90488" tIns="44450" rIns="90488" bIns="44450">
                                <a:spAutoFit/>
                              </a:bodyP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r>
                                  <a:rPr lang="en-US" b="1" dirty="0">
                                    <a:latin typeface="Comic Sans MS" pitchFamily="66" charset="0"/>
                                  </a:rPr>
                                  <a:t>P H = </a:t>
                                </a:r>
                                <a:r>
                                  <a:rPr lang="tr-TR" b="1" dirty="0" smtClean="0">
                                    <a:latin typeface="Comic Sans MS" pitchFamily="66" charset="0"/>
                                  </a:rPr>
                                  <a:t>24</a:t>
                                </a:r>
                                <a:endParaRPr lang="en-US" b="1" dirty="0">
                                  <a:latin typeface="Comic Sans MS" pitchFamily="66" charset="0"/>
                                </a:endParaRPr>
                              </a:p>
                              <a:p>
                                <a:r>
                                  <a:rPr lang="en-US" b="1" dirty="0">
                                    <a:latin typeface="Comic Sans MS" pitchFamily="66" charset="0"/>
                                  </a:rPr>
                                  <a:t>P O = </a:t>
                                </a:r>
                                <a:r>
                                  <a:rPr lang="tr-TR" b="1" dirty="0" smtClean="0">
                                    <a:latin typeface="Comic Sans MS" pitchFamily="66" charset="0"/>
                                  </a:rPr>
                                  <a:t>34</a:t>
                                </a:r>
                                <a:endParaRPr lang="en-US" b="1" dirty="0">
                                  <a:latin typeface="Comic Sans MS" pitchFamily="66" charset="0"/>
                                </a:endParaRPr>
                              </a:p>
                            </a:txBody>
                            <a:useSpRect/>
                          </a:txSp>
                        </a:sp>
                        <a:sp>
                          <a:nvSpPr>
                            <a:cNvPr id="4108" name="Rectangle 12"/>
                            <a:cNvSpPr>
                              <a:spLocks noChangeArrowheads="1"/>
                            </a:cNvSpPr>
                          </a:nvSpPr>
                          <a:spPr bwMode="auto">
                            <a:xfrm>
                              <a:off x="3865563" y="1762125"/>
                              <a:ext cx="1556517" cy="828432"/>
                            </a:xfrm>
                            <a:prstGeom prst="rect">
                              <a:avLst/>
                            </a:prstGeom>
                            <a:noFill/>
                            <a:ln w="12700">
                              <a:noFill/>
                              <a:miter lim="800000"/>
                              <a:headEnd/>
                              <a:tailEnd/>
                            </a:ln>
                            <a:effectLst/>
                          </a:spPr>
                          <a:txSp>
                            <a:txBody>
                              <a:bodyPr wrap="none" lIns="90488" tIns="44450" rIns="90488" bIns="44450">
                                <a:spAutoFit/>
                              </a:bodyP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r>
                                  <a:rPr lang="en-US" b="1" dirty="0">
                                    <a:latin typeface="Comic Sans MS" pitchFamily="66" charset="0"/>
                                  </a:rPr>
                                  <a:t>P Pl = </a:t>
                                </a:r>
                                <a:r>
                                  <a:rPr lang="en-US" b="1" dirty="0" smtClean="0">
                                    <a:latin typeface="Comic Sans MS" pitchFamily="66" charset="0"/>
                                  </a:rPr>
                                  <a:t>-</a:t>
                                </a:r>
                                <a:r>
                                  <a:rPr lang="tr-TR" b="1" dirty="0" smtClean="0">
                                    <a:latin typeface="Comic Sans MS" pitchFamily="66" charset="0"/>
                                  </a:rPr>
                                  <a:t>5</a:t>
                                </a:r>
                                <a:endParaRPr lang="en-US" b="1" dirty="0">
                                  <a:latin typeface="Comic Sans MS" pitchFamily="66" charset="0"/>
                                </a:endParaRPr>
                              </a:p>
                              <a:p>
                                <a:r>
                                  <a:rPr lang="en-US" b="1" dirty="0">
                                    <a:latin typeface="Comic Sans MS" pitchFamily="66" charset="0"/>
                                  </a:rPr>
                                  <a:t>P O = </a:t>
                                </a:r>
                                <a:r>
                                  <a:rPr lang="en-US" b="1" dirty="0" smtClean="0">
                                    <a:latin typeface="Comic Sans MS" pitchFamily="66" charset="0"/>
                                  </a:rPr>
                                  <a:t>5</a:t>
                                </a:r>
                                <a:endParaRPr lang="en-US" b="1" dirty="0">
                                  <a:latin typeface="Comic Sans MS" pitchFamily="66" charset="0"/>
                                </a:endParaRPr>
                              </a:p>
                            </a:txBody>
                            <a:useSpRect/>
                          </a:txSp>
                        </a:sp>
                        <a:sp>
                          <a:nvSpPr>
                            <a:cNvPr id="4109" name="AutoShape 13"/>
                            <a:cNvSpPr>
                              <a:spLocks noChangeArrowheads="1"/>
                            </a:cNvSpPr>
                          </a:nvSpPr>
                          <a:spPr bwMode="auto">
                            <a:xfrm>
                              <a:off x="2520950" y="3968750"/>
                              <a:ext cx="1587500" cy="368300"/>
                            </a:xfrm>
                            <a:prstGeom prst="rightArrow">
                              <a:avLst>
                                <a:gd name="adj1" fmla="val 50000"/>
                                <a:gd name="adj2" fmla="val 215537"/>
                              </a:avLst>
                            </a:prstGeom>
                            <a:solidFill>
                              <a:schemeClr val="accent1"/>
                            </a:solidFill>
                            <a:ln w="12700">
                              <a:solidFill>
                                <a:schemeClr val="tx1"/>
                              </a:solidFill>
                              <a:miter lim="800000"/>
                              <a:headEnd/>
                              <a:tailEnd/>
                            </a:ln>
                            <a:effectLst/>
                          </a:spPr>
                          <a:txSp>
                            <a:txBody>
                              <a:bodyPr wrap="none" anchor="ct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endParaRPr lang="tr-TR"/>
                              </a:p>
                            </a:txBody>
                            <a:useSpRect/>
                          </a:txSp>
                        </a:sp>
                        <a:sp>
                          <a:nvSpPr>
                            <a:cNvPr id="4113" name="AutoShape 17"/>
                            <a:cNvSpPr>
                              <a:spLocks noChangeArrowheads="1"/>
                            </a:cNvSpPr>
                          </a:nvSpPr>
                          <a:spPr bwMode="auto">
                            <a:xfrm rot="10800000">
                              <a:off x="2362200" y="2743200"/>
                              <a:ext cx="1511300" cy="368300"/>
                            </a:xfrm>
                            <a:prstGeom prst="rightArrow">
                              <a:avLst>
                                <a:gd name="adj1" fmla="val 50000"/>
                                <a:gd name="adj2" fmla="val 205191"/>
                              </a:avLst>
                            </a:prstGeom>
                            <a:solidFill>
                              <a:schemeClr val="accent1"/>
                            </a:solidFill>
                            <a:ln w="12700">
                              <a:solidFill>
                                <a:schemeClr val="tx1"/>
                              </a:solidFill>
                              <a:miter lim="800000"/>
                              <a:headEnd/>
                              <a:tailEnd/>
                            </a:ln>
                            <a:effectLst/>
                          </a:spPr>
                          <a:txSp>
                            <a:txBody>
                              <a:bodyPr wrap="none" anchor="ctr"/>
                              <a:lstStyle>
                                <a:defPPr>
                                  <a:defRPr lang="en-US"/>
                                </a:defPPr>
                                <a:lvl1pPr algn="l" rtl="0" eaLnBrk="0" fontAlgn="base" hangingPunct="0">
                                  <a:spcBef>
                                    <a:spcPct val="0"/>
                                  </a:spcBef>
                                  <a:spcAft>
                                    <a:spcPct val="0"/>
                                  </a:spcAft>
                                  <a:defRPr sz="2400" kern="1200">
                                    <a:solidFill>
                                      <a:schemeClr val="tx1"/>
                                    </a:solidFill>
                                    <a:latin typeface="Times New Roman" pitchFamily="18" charset="-94"/>
                                    <a:ea typeface="+mn-ea"/>
                                    <a:cs typeface="+mn-cs"/>
                                  </a:defRPr>
                                </a:lvl1pPr>
                                <a:lvl2pPr marL="457200" algn="l" rtl="0" eaLnBrk="0" fontAlgn="base" hangingPunct="0">
                                  <a:spcBef>
                                    <a:spcPct val="0"/>
                                  </a:spcBef>
                                  <a:spcAft>
                                    <a:spcPct val="0"/>
                                  </a:spcAft>
                                  <a:defRPr sz="2400" kern="1200">
                                    <a:solidFill>
                                      <a:schemeClr val="tx1"/>
                                    </a:solidFill>
                                    <a:latin typeface="Times New Roman" pitchFamily="18" charset="-94"/>
                                    <a:ea typeface="+mn-ea"/>
                                    <a:cs typeface="+mn-cs"/>
                                  </a:defRPr>
                                </a:lvl2pPr>
                                <a:lvl3pPr marL="914400" algn="l" rtl="0" eaLnBrk="0" fontAlgn="base" hangingPunct="0">
                                  <a:spcBef>
                                    <a:spcPct val="0"/>
                                  </a:spcBef>
                                  <a:spcAft>
                                    <a:spcPct val="0"/>
                                  </a:spcAft>
                                  <a:defRPr sz="2400" kern="1200">
                                    <a:solidFill>
                                      <a:schemeClr val="tx1"/>
                                    </a:solidFill>
                                    <a:latin typeface="Times New Roman" pitchFamily="18" charset="-94"/>
                                    <a:ea typeface="+mn-ea"/>
                                    <a:cs typeface="+mn-cs"/>
                                  </a:defRPr>
                                </a:lvl3pPr>
                                <a:lvl4pPr marL="1371600" algn="l" rtl="0" eaLnBrk="0" fontAlgn="base" hangingPunct="0">
                                  <a:spcBef>
                                    <a:spcPct val="0"/>
                                  </a:spcBef>
                                  <a:spcAft>
                                    <a:spcPct val="0"/>
                                  </a:spcAft>
                                  <a:defRPr sz="2400" kern="1200">
                                    <a:solidFill>
                                      <a:schemeClr val="tx1"/>
                                    </a:solidFill>
                                    <a:latin typeface="Times New Roman" pitchFamily="18" charset="-94"/>
                                    <a:ea typeface="+mn-ea"/>
                                    <a:cs typeface="+mn-cs"/>
                                  </a:defRPr>
                                </a:lvl4pPr>
                                <a:lvl5pPr marL="1828800" algn="l" rtl="0" eaLnBrk="0" fontAlgn="base" hangingPunct="0">
                                  <a:spcBef>
                                    <a:spcPct val="0"/>
                                  </a:spcBef>
                                  <a:spcAft>
                                    <a:spcPct val="0"/>
                                  </a:spcAft>
                                  <a:defRPr sz="2400" kern="1200">
                                    <a:solidFill>
                                      <a:schemeClr val="tx1"/>
                                    </a:solidFill>
                                    <a:latin typeface="Times New Roman" pitchFamily="18" charset="-94"/>
                                    <a:ea typeface="+mn-ea"/>
                                    <a:cs typeface="+mn-cs"/>
                                  </a:defRPr>
                                </a:lvl5pPr>
                                <a:lvl6pPr marL="2286000" algn="l" defTabSz="914400" rtl="0" eaLnBrk="1" latinLnBrk="0" hangingPunct="1">
                                  <a:defRPr sz="2400" kern="1200">
                                    <a:solidFill>
                                      <a:schemeClr val="tx1"/>
                                    </a:solidFill>
                                    <a:latin typeface="Times New Roman" pitchFamily="18" charset="-94"/>
                                    <a:ea typeface="+mn-ea"/>
                                    <a:cs typeface="+mn-cs"/>
                                  </a:defRPr>
                                </a:lvl6pPr>
                                <a:lvl7pPr marL="2743200" algn="l" defTabSz="914400" rtl="0" eaLnBrk="1" latinLnBrk="0" hangingPunct="1">
                                  <a:defRPr sz="2400" kern="1200">
                                    <a:solidFill>
                                      <a:schemeClr val="tx1"/>
                                    </a:solidFill>
                                    <a:latin typeface="Times New Roman" pitchFamily="18" charset="-94"/>
                                    <a:ea typeface="+mn-ea"/>
                                    <a:cs typeface="+mn-cs"/>
                                  </a:defRPr>
                                </a:lvl7pPr>
                                <a:lvl8pPr marL="3200400" algn="l" defTabSz="914400" rtl="0" eaLnBrk="1" latinLnBrk="0" hangingPunct="1">
                                  <a:defRPr sz="2400" kern="1200">
                                    <a:solidFill>
                                      <a:schemeClr val="tx1"/>
                                    </a:solidFill>
                                    <a:latin typeface="Times New Roman" pitchFamily="18" charset="-94"/>
                                    <a:ea typeface="+mn-ea"/>
                                    <a:cs typeface="+mn-cs"/>
                                  </a:defRPr>
                                </a:lvl8pPr>
                                <a:lvl9pPr marL="3657600" algn="l" defTabSz="914400" rtl="0" eaLnBrk="1" latinLnBrk="0" hangingPunct="1">
                                  <a:defRPr sz="2400" kern="1200">
                                    <a:solidFill>
                                      <a:schemeClr val="tx1"/>
                                    </a:solidFill>
                                    <a:latin typeface="Times New Roman" pitchFamily="18" charset="-94"/>
                                    <a:ea typeface="+mn-ea"/>
                                    <a:cs typeface="+mn-cs"/>
                                  </a:defRPr>
                                </a:lvl9pPr>
                              </a:lstStyle>
                              <a:p>
                                <a:endParaRPr lang="tr-TR" dirty="0"/>
                              </a:p>
                            </a:txBody>
                            <a:useSpRect/>
                          </a:txSp>
                        </a:sp>
                      </lc:lockedCanvas>
                    </a:graphicData>
                  </a:graphic>
                </wp:inline>
              </w:drawing>
            </w:r>
          </w:p>
          <w:p w:rsidR="00617D51" w:rsidRPr="00D01861" w:rsidRDefault="00617D51" w:rsidP="00617D51">
            <w:pPr>
              <w:jc w:val="both"/>
              <w:rPr>
                <w:b/>
              </w:rPr>
            </w:pPr>
            <w:r w:rsidRPr="00D01861">
              <w:rPr>
                <w:b/>
              </w:rPr>
              <w:t>Resim 1. Normal plevra sıvısı oluşumu</w:t>
            </w:r>
            <w:r>
              <w:rPr>
                <w:b/>
              </w:rPr>
              <w:t xml:space="preserve">. PH: Hidrostatik basınç, PO: </w:t>
            </w:r>
            <w:proofErr w:type="spellStart"/>
            <w:r>
              <w:rPr>
                <w:b/>
              </w:rPr>
              <w:t>Onkotik</w:t>
            </w:r>
            <w:proofErr w:type="spellEnd"/>
            <w:r>
              <w:rPr>
                <w:b/>
              </w:rPr>
              <w:t xml:space="preserve"> basınç, Basınç birimi: </w:t>
            </w:r>
            <w:r w:rsidRPr="00D01861">
              <w:rPr>
                <w:b/>
              </w:rPr>
              <w:t>cmH</w:t>
            </w:r>
            <w:r w:rsidRPr="00D01861">
              <w:rPr>
                <w:b/>
                <w:vertAlign w:val="subscript"/>
              </w:rPr>
              <w:t>2</w:t>
            </w:r>
            <w:r w:rsidRPr="00D01861">
              <w:rPr>
                <w:b/>
              </w:rPr>
              <w:t>O</w:t>
            </w:r>
            <w:r>
              <w:rPr>
                <w:b/>
              </w:rPr>
              <w:t>.</w:t>
            </w:r>
          </w:p>
          <w:p w:rsidR="00617D51" w:rsidRPr="00116422" w:rsidRDefault="00617D51" w:rsidP="00E75B9C">
            <w:pPr>
              <w:jc w:val="both"/>
              <w:rPr>
                <w:sz w:val="24"/>
                <w:szCs w:val="24"/>
              </w:rPr>
            </w:pPr>
          </w:p>
          <w:p w:rsidR="00E75B9C" w:rsidRDefault="00E75B9C" w:rsidP="00E75B9C">
            <w:pPr>
              <w:jc w:val="both"/>
              <w:rPr>
                <w:b/>
                <w:sz w:val="24"/>
                <w:szCs w:val="24"/>
              </w:rPr>
            </w:pPr>
            <w:r w:rsidRPr="00116422">
              <w:rPr>
                <w:b/>
                <w:sz w:val="24"/>
                <w:szCs w:val="24"/>
              </w:rPr>
              <w:t>Hastalık Durumlarında Plevra Sıvısı Oluşumu</w:t>
            </w:r>
          </w:p>
          <w:p w:rsidR="00E90A36" w:rsidRDefault="00E90A36" w:rsidP="00E90A36">
            <w:pPr>
              <w:jc w:val="both"/>
            </w:pPr>
            <w:r>
              <w:t xml:space="preserve">Plevra </w:t>
            </w:r>
            <w:proofErr w:type="gramStart"/>
            <w:r>
              <w:t>boşluğunda ,</w:t>
            </w:r>
            <w:proofErr w:type="gramEnd"/>
          </w:p>
          <w:p w:rsidR="00E90A36" w:rsidRPr="00A12712" w:rsidRDefault="00E90A36" w:rsidP="00E90A36">
            <w:pPr>
              <w:numPr>
                <w:ilvl w:val="0"/>
                <w:numId w:val="25"/>
              </w:numPr>
              <w:jc w:val="both"/>
            </w:pPr>
            <w:r w:rsidRPr="00A12712">
              <w:t xml:space="preserve">SIVI toplanması </w:t>
            </w:r>
            <w:r w:rsidRPr="00A12712">
              <w:sym w:font="Wingdings" w:char="00E8"/>
            </w:r>
            <w:r w:rsidRPr="00A12712">
              <w:t xml:space="preserve"> </w:t>
            </w:r>
            <w:r w:rsidRPr="00A12712">
              <w:rPr>
                <w:b/>
                <w:bCs/>
              </w:rPr>
              <w:t>HİDROTORAKS</w:t>
            </w:r>
          </w:p>
          <w:p w:rsidR="00E90A36" w:rsidRPr="00A12712" w:rsidRDefault="00E90A36" w:rsidP="00E90A36">
            <w:pPr>
              <w:numPr>
                <w:ilvl w:val="0"/>
                <w:numId w:val="25"/>
              </w:numPr>
              <w:jc w:val="both"/>
            </w:pPr>
            <w:r w:rsidRPr="00A12712">
              <w:t xml:space="preserve">HAVA toplanması </w:t>
            </w:r>
            <w:r w:rsidRPr="00A12712">
              <w:sym w:font="Wingdings" w:char="00E8"/>
            </w:r>
            <w:r w:rsidRPr="00A12712">
              <w:t xml:space="preserve"> </w:t>
            </w:r>
            <w:r w:rsidRPr="00A12712">
              <w:rPr>
                <w:b/>
                <w:bCs/>
              </w:rPr>
              <w:t>PNÖMOTORAKS</w:t>
            </w:r>
          </w:p>
          <w:p w:rsidR="00E90A36" w:rsidRPr="00A12712" w:rsidRDefault="00E90A36" w:rsidP="00E90A36">
            <w:pPr>
              <w:numPr>
                <w:ilvl w:val="0"/>
                <w:numId w:val="25"/>
              </w:numPr>
              <w:jc w:val="both"/>
            </w:pPr>
            <w:r w:rsidRPr="00A12712">
              <w:t xml:space="preserve">KAN toplanması </w:t>
            </w:r>
            <w:r w:rsidRPr="00A12712">
              <w:sym w:font="Wingdings" w:char="00E8"/>
            </w:r>
            <w:r w:rsidRPr="00A12712">
              <w:t xml:space="preserve"> </w:t>
            </w:r>
            <w:r w:rsidRPr="00A12712">
              <w:rPr>
                <w:b/>
                <w:bCs/>
              </w:rPr>
              <w:t>HEMOTORAKS</w:t>
            </w:r>
          </w:p>
          <w:p w:rsidR="00E90A36" w:rsidRPr="00A12712" w:rsidRDefault="00E90A36" w:rsidP="00E90A36">
            <w:pPr>
              <w:numPr>
                <w:ilvl w:val="0"/>
                <w:numId w:val="25"/>
              </w:numPr>
              <w:jc w:val="both"/>
            </w:pPr>
            <w:proofErr w:type="gramStart"/>
            <w:r w:rsidRPr="00A12712">
              <w:t>FİBRÖZ  doku</w:t>
            </w:r>
            <w:proofErr w:type="gramEnd"/>
            <w:r w:rsidRPr="00A12712">
              <w:t xml:space="preserve"> birikimi </w:t>
            </w:r>
            <w:r w:rsidRPr="00A12712">
              <w:sym w:font="Wingdings" w:char="00E8"/>
            </w:r>
            <w:r w:rsidRPr="00A12712">
              <w:t xml:space="preserve"> </w:t>
            </w:r>
            <w:r w:rsidRPr="00A12712">
              <w:rPr>
                <w:b/>
                <w:bCs/>
              </w:rPr>
              <w:t>FİBROTORAKS</w:t>
            </w:r>
          </w:p>
          <w:p w:rsidR="00E90A36" w:rsidRPr="001048F1" w:rsidRDefault="00E90A36" w:rsidP="00E90A36">
            <w:pPr>
              <w:numPr>
                <w:ilvl w:val="0"/>
                <w:numId w:val="25"/>
              </w:numPr>
              <w:jc w:val="both"/>
            </w:pPr>
            <w:r>
              <w:t xml:space="preserve">LENF </w:t>
            </w:r>
            <w:proofErr w:type="gramStart"/>
            <w:r>
              <w:t xml:space="preserve">SIVISI </w:t>
            </w:r>
            <w:r w:rsidRPr="00A12712">
              <w:t xml:space="preserve"> toplanması</w:t>
            </w:r>
            <w:proofErr w:type="gramEnd"/>
            <w:r w:rsidRPr="00A12712">
              <w:t xml:space="preserve"> </w:t>
            </w:r>
            <w:r w:rsidRPr="00A12712">
              <w:rPr>
                <w:b/>
                <w:bCs/>
              </w:rPr>
              <w:sym w:font="Wingdings" w:char="00E8"/>
            </w:r>
            <w:r w:rsidRPr="00A12712">
              <w:rPr>
                <w:b/>
                <w:bCs/>
              </w:rPr>
              <w:t xml:space="preserve"> ŞİLOTORAKS </w:t>
            </w:r>
            <w:r w:rsidRPr="00A12712">
              <w:rPr>
                <w:bCs/>
              </w:rPr>
              <w:t>adı verilir</w:t>
            </w:r>
            <w:r>
              <w:rPr>
                <w:b/>
                <w:bCs/>
              </w:rPr>
              <w:t xml:space="preserve">. </w:t>
            </w:r>
          </w:p>
          <w:p w:rsidR="00E75B9C" w:rsidRPr="00116422" w:rsidRDefault="00E90A36" w:rsidP="00E75B9C">
            <w:pPr>
              <w:jc w:val="both"/>
              <w:rPr>
                <w:sz w:val="24"/>
                <w:szCs w:val="24"/>
              </w:rPr>
            </w:pPr>
            <w:r>
              <w:rPr>
                <w:sz w:val="24"/>
                <w:szCs w:val="24"/>
              </w:rPr>
              <w:t xml:space="preserve">Göğüs Hastalıkları kliniğinde en sık </w:t>
            </w:r>
            <w:proofErr w:type="spellStart"/>
            <w:r>
              <w:rPr>
                <w:sz w:val="24"/>
                <w:szCs w:val="24"/>
              </w:rPr>
              <w:t>hidrotoraks</w:t>
            </w:r>
            <w:proofErr w:type="spellEnd"/>
            <w:r>
              <w:rPr>
                <w:sz w:val="24"/>
                <w:szCs w:val="24"/>
              </w:rPr>
              <w:t xml:space="preserve"> görülür. </w:t>
            </w:r>
            <w:r w:rsidR="00E75B9C" w:rsidRPr="00116422">
              <w:rPr>
                <w:sz w:val="24"/>
                <w:szCs w:val="24"/>
              </w:rPr>
              <w:t>Plevra sıvısı yapımı arttığında veya geri emilimi azaldığında plevra boşluğunda sıvı birik</w:t>
            </w:r>
            <w:r w:rsidR="00D226E5">
              <w:rPr>
                <w:sz w:val="24"/>
                <w:szCs w:val="24"/>
              </w:rPr>
              <w:t xml:space="preserve">mesine </w:t>
            </w:r>
            <w:proofErr w:type="spellStart"/>
            <w:r w:rsidR="00D226E5">
              <w:rPr>
                <w:sz w:val="24"/>
                <w:szCs w:val="24"/>
              </w:rPr>
              <w:t>hidrotoraks</w:t>
            </w:r>
            <w:proofErr w:type="spellEnd"/>
            <w:r w:rsidR="00D226E5">
              <w:rPr>
                <w:sz w:val="24"/>
                <w:szCs w:val="24"/>
              </w:rPr>
              <w:t xml:space="preserve"> denir</w:t>
            </w:r>
            <w:r w:rsidR="00E75B9C" w:rsidRPr="00116422">
              <w:rPr>
                <w:sz w:val="24"/>
                <w:szCs w:val="24"/>
              </w:rPr>
              <w:t xml:space="preserve">. Buna klinikte </w:t>
            </w:r>
            <w:proofErr w:type="spellStart"/>
            <w:r w:rsidR="00E75B9C" w:rsidRPr="00116422">
              <w:rPr>
                <w:b/>
                <w:i/>
                <w:sz w:val="24"/>
                <w:szCs w:val="24"/>
              </w:rPr>
              <w:t>Plörezi</w:t>
            </w:r>
            <w:proofErr w:type="spellEnd"/>
            <w:r w:rsidR="00E75B9C" w:rsidRPr="00116422">
              <w:rPr>
                <w:sz w:val="24"/>
                <w:szCs w:val="24"/>
              </w:rPr>
              <w:t xml:space="preserve"> adı verilir. Sıvı oluşumunun temel mekanizmaları şunlardır:</w:t>
            </w:r>
          </w:p>
          <w:p w:rsidR="00E75B9C" w:rsidRPr="00116422" w:rsidRDefault="00E75B9C" w:rsidP="00E75B9C">
            <w:pPr>
              <w:numPr>
                <w:ilvl w:val="0"/>
                <w:numId w:val="14"/>
              </w:numPr>
              <w:jc w:val="both"/>
              <w:rPr>
                <w:sz w:val="24"/>
                <w:szCs w:val="24"/>
              </w:rPr>
            </w:pPr>
            <w:r w:rsidRPr="00116422">
              <w:rPr>
                <w:bCs/>
                <w:sz w:val="24"/>
                <w:szCs w:val="24"/>
                <w:lang w:val="en-US"/>
              </w:rPr>
              <w:t xml:space="preserve">Mikrovasküler dolaşımda hidrostatik basınç artışı </w:t>
            </w:r>
          </w:p>
          <w:p w:rsidR="00E75B9C" w:rsidRPr="00116422" w:rsidRDefault="00E75B9C" w:rsidP="00E75B9C">
            <w:pPr>
              <w:numPr>
                <w:ilvl w:val="0"/>
                <w:numId w:val="14"/>
              </w:numPr>
              <w:jc w:val="both"/>
              <w:rPr>
                <w:sz w:val="24"/>
                <w:szCs w:val="24"/>
              </w:rPr>
            </w:pPr>
            <w:r w:rsidRPr="00116422">
              <w:rPr>
                <w:bCs/>
                <w:sz w:val="24"/>
                <w:szCs w:val="24"/>
                <w:lang w:val="en-US"/>
              </w:rPr>
              <w:t xml:space="preserve">Mikrovasküler dolaşımdaki onkotik basınç azalması </w:t>
            </w:r>
          </w:p>
          <w:p w:rsidR="00E75B9C" w:rsidRPr="00116422" w:rsidRDefault="00E75B9C" w:rsidP="00E75B9C">
            <w:pPr>
              <w:numPr>
                <w:ilvl w:val="0"/>
                <w:numId w:val="14"/>
              </w:numPr>
              <w:jc w:val="both"/>
              <w:rPr>
                <w:sz w:val="24"/>
                <w:szCs w:val="24"/>
              </w:rPr>
            </w:pPr>
            <w:proofErr w:type="spellStart"/>
            <w:r w:rsidRPr="00116422">
              <w:rPr>
                <w:bCs/>
                <w:sz w:val="24"/>
                <w:szCs w:val="24"/>
                <w:lang w:val="en-US"/>
              </w:rPr>
              <w:t>Plevra</w:t>
            </w:r>
            <w:proofErr w:type="spellEnd"/>
            <w:r w:rsidRPr="00116422">
              <w:rPr>
                <w:bCs/>
                <w:sz w:val="24"/>
                <w:szCs w:val="24"/>
                <w:lang w:val="en-US"/>
              </w:rPr>
              <w:t xml:space="preserve"> </w:t>
            </w:r>
            <w:proofErr w:type="spellStart"/>
            <w:r w:rsidRPr="00116422">
              <w:rPr>
                <w:bCs/>
                <w:sz w:val="24"/>
                <w:szCs w:val="24"/>
                <w:lang w:val="en-US"/>
              </w:rPr>
              <w:t>boşluğunda</w:t>
            </w:r>
            <w:r w:rsidR="00250A64">
              <w:rPr>
                <w:bCs/>
                <w:sz w:val="24"/>
                <w:szCs w:val="24"/>
                <w:lang w:val="en-US"/>
              </w:rPr>
              <w:t>ki</w:t>
            </w:r>
            <w:proofErr w:type="spellEnd"/>
            <w:r w:rsidR="00250A64">
              <w:rPr>
                <w:bCs/>
                <w:sz w:val="24"/>
                <w:szCs w:val="24"/>
                <w:lang w:val="en-US"/>
              </w:rPr>
              <w:t xml:space="preserve"> </w:t>
            </w:r>
            <w:proofErr w:type="spellStart"/>
            <w:r w:rsidR="00250A64">
              <w:rPr>
                <w:bCs/>
                <w:sz w:val="24"/>
                <w:szCs w:val="24"/>
                <w:lang w:val="en-US"/>
              </w:rPr>
              <w:t>subatmosferik</w:t>
            </w:r>
            <w:proofErr w:type="spellEnd"/>
            <w:r w:rsidR="00250A64">
              <w:rPr>
                <w:bCs/>
                <w:sz w:val="24"/>
                <w:szCs w:val="24"/>
                <w:lang w:val="en-US"/>
              </w:rPr>
              <w:t xml:space="preserve"> </w:t>
            </w:r>
            <w:proofErr w:type="spellStart"/>
            <w:r w:rsidR="00250A64">
              <w:rPr>
                <w:bCs/>
                <w:sz w:val="24"/>
                <w:szCs w:val="24"/>
                <w:lang w:val="en-US"/>
              </w:rPr>
              <w:t>basıncın</w:t>
            </w:r>
            <w:proofErr w:type="spellEnd"/>
            <w:r w:rsidR="00250A64">
              <w:rPr>
                <w:bCs/>
                <w:sz w:val="24"/>
                <w:szCs w:val="24"/>
                <w:lang w:val="en-US"/>
              </w:rPr>
              <w:t xml:space="preserve"> </w:t>
            </w:r>
            <w:proofErr w:type="spellStart"/>
            <w:r w:rsidR="00250A64">
              <w:rPr>
                <w:bCs/>
                <w:sz w:val="24"/>
                <w:szCs w:val="24"/>
                <w:lang w:val="en-US"/>
              </w:rPr>
              <w:t>daha</w:t>
            </w:r>
            <w:proofErr w:type="spellEnd"/>
            <w:r w:rsidR="00250A64">
              <w:rPr>
                <w:bCs/>
                <w:sz w:val="24"/>
                <w:szCs w:val="24"/>
                <w:lang w:val="en-US"/>
              </w:rPr>
              <w:t xml:space="preserve"> </w:t>
            </w:r>
            <w:proofErr w:type="spellStart"/>
            <w:r w:rsidR="00250A64">
              <w:rPr>
                <w:bCs/>
                <w:sz w:val="24"/>
                <w:szCs w:val="24"/>
                <w:lang w:val="en-US"/>
              </w:rPr>
              <w:t>negatif</w:t>
            </w:r>
            <w:proofErr w:type="spellEnd"/>
            <w:r w:rsidR="00250A64">
              <w:rPr>
                <w:bCs/>
                <w:sz w:val="24"/>
                <w:szCs w:val="24"/>
                <w:lang w:val="en-US"/>
              </w:rPr>
              <w:t xml:space="preserve"> </w:t>
            </w:r>
            <w:proofErr w:type="spellStart"/>
            <w:r w:rsidR="00250A64">
              <w:rPr>
                <w:bCs/>
                <w:sz w:val="24"/>
                <w:szCs w:val="24"/>
                <w:lang w:val="en-US"/>
              </w:rPr>
              <w:t>olması</w:t>
            </w:r>
            <w:proofErr w:type="spellEnd"/>
            <w:r w:rsidRPr="00116422">
              <w:rPr>
                <w:bCs/>
                <w:sz w:val="24"/>
                <w:szCs w:val="24"/>
                <w:lang w:val="en-US"/>
              </w:rPr>
              <w:t xml:space="preserve"> </w:t>
            </w:r>
          </w:p>
          <w:p w:rsidR="00E75B9C" w:rsidRPr="00116422" w:rsidRDefault="00E75B9C" w:rsidP="00E75B9C">
            <w:pPr>
              <w:numPr>
                <w:ilvl w:val="0"/>
                <w:numId w:val="14"/>
              </w:numPr>
              <w:jc w:val="both"/>
              <w:rPr>
                <w:sz w:val="24"/>
                <w:szCs w:val="24"/>
              </w:rPr>
            </w:pPr>
            <w:r w:rsidRPr="00116422">
              <w:rPr>
                <w:bCs/>
                <w:sz w:val="24"/>
                <w:szCs w:val="24"/>
                <w:lang w:val="en-US"/>
              </w:rPr>
              <w:t xml:space="preserve">Mikrovasküler dolaşımda permeabilite artışı </w:t>
            </w:r>
          </w:p>
          <w:p w:rsidR="00E75B9C" w:rsidRPr="00116422" w:rsidRDefault="00E75B9C" w:rsidP="00E75B9C">
            <w:pPr>
              <w:numPr>
                <w:ilvl w:val="0"/>
                <w:numId w:val="14"/>
              </w:numPr>
              <w:jc w:val="both"/>
              <w:rPr>
                <w:sz w:val="24"/>
                <w:szCs w:val="24"/>
              </w:rPr>
            </w:pPr>
            <w:r w:rsidRPr="00116422">
              <w:rPr>
                <w:bCs/>
                <w:sz w:val="24"/>
                <w:szCs w:val="24"/>
                <w:lang w:val="en-US"/>
              </w:rPr>
              <w:t xml:space="preserve">Plevra boşluğunun lenfatik drenajının bozulması </w:t>
            </w:r>
          </w:p>
          <w:p w:rsidR="00E75B9C" w:rsidRPr="00116422" w:rsidRDefault="00E75B9C" w:rsidP="00E75B9C">
            <w:pPr>
              <w:pStyle w:val="RenkliListe-Vurgu11"/>
              <w:numPr>
                <w:ilvl w:val="0"/>
                <w:numId w:val="14"/>
              </w:numPr>
              <w:jc w:val="both"/>
              <w:rPr>
                <w:sz w:val="24"/>
                <w:szCs w:val="24"/>
              </w:rPr>
            </w:pPr>
            <w:r w:rsidRPr="00116422">
              <w:rPr>
                <w:bCs/>
                <w:sz w:val="24"/>
                <w:szCs w:val="24"/>
                <w:lang w:val="en-US"/>
              </w:rPr>
              <w:t>Periton boşluğundan sıvı geçişi</w:t>
            </w:r>
          </w:p>
          <w:p w:rsidR="002D3FCC" w:rsidRPr="00116422" w:rsidRDefault="00E75B9C" w:rsidP="00E75B9C">
            <w:pPr>
              <w:spacing w:after="100"/>
              <w:jc w:val="both"/>
              <w:rPr>
                <w:sz w:val="24"/>
                <w:szCs w:val="24"/>
              </w:rPr>
            </w:pPr>
            <w:r w:rsidRPr="00116422">
              <w:rPr>
                <w:sz w:val="24"/>
                <w:szCs w:val="24"/>
              </w:rPr>
              <w:t>Bu mekanizmaların bir-ikisinin bir arada bulunmasıyla plevra boşluğunda sıvı birikir.  Mikrovasküler yatakta hidrostatik basınç pulmoner kama basıncı (sol atrium basıncı) artışında görülür. Örneğin konjestif kalp yetmezliğinde plevra sıvısı bu mekanizma ile oluşur.</w:t>
            </w:r>
            <w:r w:rsidR="006034B4" w:rsidRPr="00116422">
              <w:rPr>
                <w:sz w:val="24"/>
                <w:szCs w:val="24"/>
              </w:rPr>
              <w:t xml:space="preserve"> Plevrada sıvı toplanması etiyolojisinde en sık neden konjestif kalp yetmezliğidir.</w:t>
            </w:r>
          </w:p>
          <w:p w:rsidR="00F55BC2" w:rsidRPr="00116422" w:rsidRDefault="00F55BC2" w:rsidP="00F55BC2">
            <w:pPr>
              <w:jc w:val="both"/>
              <w:rPr>
                <w:sz w:val="24"/>
                <w:szCs w:val="24"/>
              </w:rPr>
            </w:pPr>
            <w:r w:rsidRPr="00116422">
              <w:rPr>
                <w:sz w:val="24"/>
                <w:szCs w:val="24"/>
              </w:rPr>
              <w:t xml:space="preserve">Albumin yapımının azaldığı veya kaybının arttığı durumlarda ise mikrovasküler dolaşımda onkotik basınç azalır. Siroz, nefrotik </w:t>
            </w:r>
            <w:proofErr w:type="gramStart"/>
            <w:r w:rsidRPr="00116422">
              <w:rPr>
                <w:sz w:val="24"/>
                <w:szCs w:val="24"/>
              </w:rPr>
              <w:t>send</w:t>
            </w:r>
            <w:r w:rsidR="002041DB">
              <w:rPr>
                <w:sz w:val="24"/>
                <w:szCs w:val="24"/>
              </w:rPr>
              <w:t>rom</w:t>
            </w:r>
            <w:proofErr w:type="gramEnd"/>
            <w:r w:rsidR="002041DB">
              <w:rPr>
                <w:sz w:val="24"/>
                <w:szCs w:val="24"/>
              </w:rPr>
              <w:t xml:space="preserve">, protein kaybettiren </w:t>
            </w:r>
            <w:proofErr w:type="spellStart"/>
            <w:r w:rsidR="002041DB">
              <w:rPr>
                <w:sz w:val="24"/>
                <w:szCs w:val="24"/>
              </w:rPr>
              <w:t>entero</w:t>
            </w:r>
            <w:r w:rsidRPr="00116422">
              <w:rPr>
                <w:sz w:val="24"/>
                <w:szCs w:val="24"/>
              </w:rPr>
              <w:t>patilerde</w:t>
            </w:r>
            <w:proofErr w:type="spellEnd"/>
            <w:r w:rsidRPr="00116422">
              <w:rPr>
                <w:sz w:val="24"/>
                <w:szCs w:val="24"/>
              </w:rPr>
              <w:t xml:space="preserve"> bu </w:t>
            </w:r>
            <w:r w:rsidR="002041DB">
              <w:rPr>
                <w:sz w:val="24"/>
                <w:szCs w:val="24"/>
              </w:rPr>
              <w:t>mekanizmayla</w:t>
            </w:r>
            <w:r w:rsidRPr="00116422">
              <w:rPr>
                <w:sz w:val="24"/>
                <w:szCs w:val="24"/>
              </w:rPr>
              <w:t xml:space="preserve"> plevra sıvısı toplanır. </w:t>
            </w:r>
          </w:p>
          <w:p w:rsidR="00F55BC2" w:rsidRPr="00116422" w:rsidRDefault="00F55BC2" w:rsidP="00F55BC2">
            <w:pPr>
              <w:jc w:val="both"/>
              <w:rPr>
                <w:sz w:val="24"/>
                <w:szCs w:val="24"/>
              </w:rPr>
            </w:pPr>
            <w:r w:rsidRPr="00116422">
              <w:rPr>
                <w:sz w:val="24"/>
                <w:szCs w:val="24"/>
              </w:rPr>
              <w:t>Plevra boşluğunda fizyolojik koşullarda negatif (</w:t>
            </w:r>
            <w:proofErr w:type="spellStart"/>
            <w:r w:rsidRPr="00116422">
              <w:rPr>
                <w:sz w:val="24"/>
                <w:szCs w:val="24"/>
              </w:rPr>
              <w:t>subatmosferik</w:t>
            </w:r>
            <w:proofErr w:type="spellEnd"/>
            <w:r w:rsidR="002041DB">
              <w:rPr>
                <w:sz w:val="24"/>
                <w:szCs w:val="24"/>
              </w:rPr>
              <w:t>) basınç</w:t>
            </w:r>
            <w:r w:rsidRPr="00116422">
              <w:rPr>
                <w:sz w:val="24"/>
                <w:szCs w:val="24"/>
              </w:rPr>
              <w:t xml:space="preserve"> bulunur. Bunun daha negatif olduğu </w:t>
            </w:r>
            <w:proofErr w:type="spellStart"/>
            <w:r w:rsidRPr="00116422">
              <w:rPr>
                <w:sz w:val="24"/>
                <w:szCs w:val="24"/>
              </w:rPr>
              <w:t>atelektazi</w:t>
            </w:r>
            <w:proofErr w:type="spellEnd"/>
            <w:r w:rsidR="002041DB">
              <w:rPr>
                <w:sz w:val="24"/>
                <w:szCs w:val="24"/>
              </w:rPr>
              <w:t xml:space="preserve"> durumunda</w:t>
            </w:r>
            <w:r w:rsidRPr="00116422">
              <w:rPr>
                <w:sz w:val="24"/>
                <w:szCs w:val="24"/>
              </w:rPr>
              <w:t xml:space="preserve"> </w:t>
            </w:r>
            <w:proofErr w:type="spellStart"/>
            <w:r w:rsidRPr="00116422">
              <w:rPr>
                <w:sz w:val="24"/>
                <w:szCs w:val="24"/>
              </w:rPr>
              <w:t>parietal</w:t>
            </w:r>
            <w:proofErr w:type="spellEnd"/>
            <w:r w:rsidRPr="00116422">
              <w:rPr>
                <w:sz w:val="24"/>
                <w:szCs w:val="24"/>
              </w:rPr>
              <w:t xml:space="preserve"> plevradan sıvı transudasyonu artar, sıvı geri emilim gücünü aşarsa plevrada sıvı saptanır. </w:t>
            </w:r>
          </w:p>
          <w:p w:rsidR="00F55BC2" w:rsidRPr="00116422" w:rsidRDefault="00F55BC2" w:rsidP="00F55BC2">
            <w:pPr>
              <w:jc w:val="both"/>
              <w:rPr>
                <w:sz w:val="24"/>
                <w:szCs w:val="24"/>
              </w:rPr>
            </w:pPr>
            <w:r w:rsidRPr="00116422">
              <w:rPr>
                <w:sz w:val="24"/>
                <w:szCs w:val="24"/>
              </w:rPr>
              <w:t xml:space="preserve">İnflamasyonda mikrovasküler yatakta permeabilite artar. Bu durumda hem sıvı hem protein plevra boşluğuna geçtiği için plevra boşluğunun onkotik basıncı artar. Bu da daha fazla sıvı transudasyonuna yol açar. Pnömoni, tüberküloz, viral hastalıklar (plörodini= Cocsackie B= Bornholm Send.) gibi infeksiyon hastalıkları ve romatoid artrit gibi kollajen doku hastalıklarında bu mekanizma ile sıvı oluşur. </w:t>
            </w:r>
          </w:p>
          <w:p w:rsidR="00F55BC2" w:rsidRPr="00116422" w:rsidRDefault="00F55BC2" w:rsidP="00F55BC2">
            <w:pPr>
              <w:jc w:val="both"/>
              <w:rPr>
                <w:sz w:val="24"/>
                <w:szCs w:val="24"/>
              </w:rPr>
            </w:pPr>
            <w:r w:rsidRPr="00116422">
              <w:rPr>
                <w:sz w:val="24"/>
                <w:szCs w:val="24"/>
              </w:rPr>
              <w:t xml:space="preserve">Parietal plevra yüzeyindeki lenfatik stomaların fibrin, malign hücreler gibi yapılarla tıkanması veya </w:t>
            </w:r>
            <w:proofErr w:type="spellStart"/>
            <w:r w:rsidRPr="00116422">
              <w:rPr>
                <w:sz w:val="24"/>
                <w:szCs w:val="24"/>
              </w:rPr>
              <w:lastRenderedPageBreak/>
              <w:t>duktus</w:t>
            </w:r>
            <w:proofErr w:type="spellEnd"/>
            <w:r w:rsidRPr="00116422">
              <w:rPr>
                <w:sz w:val="24"/>
                <w:szCs w:val="24"/>
              </w:rPr>
              <w:t xml:space="preserve"> </w:t>
            </w:r>
            <w:proofErr w:type="spellStart"/>
            <w:r w:rsidRPr="00116422">
              <w:rPr>
                <w:sz w:val="24"/>
                <w:szCs w:val="24"/>
              </w:rPr>
              <w:t>torasikus</w:t>
            </w:r>
            <w:r w:rsidR="00D065E1">
              <w:rPr>
                <w:sz w:val="24"/>
                <w:szCs w:val="24"/>
              </w:rPr>
              <w:t>un</w:t>
            </w:r>
            <w:proofErr w:type="spellEnd"/>
            <w:r w:rsidRPr="00116422">
              <w:rPr>
                <w:sz w:val="24"/>
                <w:szCs w:val="24"/>
              </w:rPr>
              <w:t xml:space="preserve"> yırtılması sonucunda plevra boşluğunun lenfatik drenajı bozulur ve sıvı birikir. Örneğin tüberküloz plörezide fibrinden zengin bir sıvı oluştuğu için stomalar tıkanır ve sıvı emilimi bozulur. Zaten inflamasyondan dolayı sıvı yapımı da arttığından proteinden zengin bir plörezi oluşur. </w:t>
            </w:r>
          </w:p>
          <w:p w:rsidR="00F55BC2" w:rsidRPr="00116422" w:rsidRDefault="00F55BC2" w:rsidP="00F55BC2">
            <w:pPr>
              <w:jc w:val="both"/>
              <w:rPr>
                <w:sz w:val="24"/>
                <w:szCs w:val="24"/>
              </w:rPr>
            </w:pPr>
            <w:r w:rsidRPr="00116422">
              <w:rPr>
                <w:sz w:val="24"/>
                <w:szCs w:val="24"/>
              </w:rPr>
              <w:t>Periton boşluğunda çeşitli nedenlerle sıvı biriktiğinde (siroz, over tümörü, periton diyali</w:t>
            </w:r>
            <w:r w:rsidR="00D065E1">
              <w:rPr>
                <w:sz w:val="24"/>
                <w:szCs w:val="24"/>
              </w:rPr>
              <w:t xml:space="preserve">zi, </w:t>
            </w:r>
            <w:proofErr w:type="spellStart"/>
            <w:r w:rsidR="00D065E1">
              <w:rPr>
                <w:sz w:val="24"/>
                <w:szCs w:val="24"/>
              </w:rPr>
              <w:t>pankreatit</w:t>
            </w:r>
            <w:proofErr w:type="spellEnd"/>
            <w:r w:rsidR="00D065E1">
              <w:rPr>
                <w:sz w:val="24"/>
                <w:szCs w:val="24"/>
              </w:rPr>
              <w:t xml:space="preserve"> v.b) </w:t>
            </w:r>
            <w:proofErr w:type="spellStart"/>
            <w:r w:rsidR="00D065E1">
              <w:rPr>
                <w:sz w:val="24"/>
                <w:szCs w:val="24"/>
              </w:rPr>
              <w:t>transdiyafra</w:t>
            </w:r>
            <w:r w:rsidRPr="00116422">
              <w:rPr>
                <w:sz w:val="24"/>
                <w:szCs w:val="24"/>
              </w:rPr>
              <w:t>matik</w:t>
            </w:r>
            <w:proofErr w:type="spellEnd"/>
            <w:r w:rsidRPr="00116422">
              <w:rPr>
                <w:sz w:val="24"/>
                <w:szCs w:val="24"/>
              </w:rPr>
              <w:t xml:space="preserve"> lenfatikler ve di</w:t>
            </w:r>
            <w:r w:rsidR="00D065E1">
              <w:rPr>
                <w:sz w:val="24"/>
                <w:szCs w:val="24"/>
              </w:rPr>
              <w:t>yafra</w:t>
            </w:r>
            <w:r w:rsidRPr="00116422">
              <w:rPr>
                <w:sz w:val="24"/>
                <w:szCs w:val="24"/>
              </w:rPr>
              <w:t xml:space="preserve">mdaki doğal </w:t>
            </w:r>
            <w:proofErr w:type="spellStart"/>
            <w:r w:rsidRPr="00116422">
              <w:rPr>
                <w:sz w:val="24"/>
                <w:szCs w:val="24"/>
              </w:rPr>
              <w:t>defektler</w:t>
            </w:r>
            <w:proofErr w:type="spellEnd"/>
            <w:r w:rsidRPr="00116422">
              <w:rPr>
                <w:sz w:val="24"/>
                <w:szCs w:val="24"/>
              </w:rPr>
              <w:t xml:space="preserve"> yoluyla daha yüksek basınçlı karın içinden daha düşük basınçlı plevra boşluğuna sıvı sızar. Bu durumda karın içinde biriken sıvının özelliği </w:t>
            </w:r>
            <w:r w:rsidR="00D065E1">
              <w:rPr>
                <w:sz w:val="24"/>
                <w:szCs w:val="24"/>
              </w:rPr>
              <w:t>neyse</w:t>
            </w:r>
            <w:r w:rsidR="00D065E1" w:rsidRPr="00116422">
              <w:rPr>
                <w:sz w:val="24"/>
                <w:szCs w:val="24"/>
              </w:rPr>
              <w:t xml:space="preserve"> </w:t>
            </w:r>
            <w:r w:rsidR="00D065E1">
              <w:rPr>
                <w:sz w:val="24"/>
                <w:szCs w:val="24"/>
              </w:rPr>
              <w:t>(</w:t>
            </w:r>
            <w:proofErr w:type="spellStart"/>
            <w:r w:rsidR="00D065E1">
              <w:rPr>
                <w:sz w:val="24"/>
                <w:szCs w:val="24"/>
              </w:rPr>
              <w:t>transuda</w:t>
            </w:r>
            <w:proofErr w:type="spellEnd"/>
            <w:r w:rsidR="00D065E1">
              <w:rPr>
                <w:sz w:val="24"/>
                <w:szCs w:val="24"/>
              </w:rPr>
              <w:t>/</w:t>
            </w:r>
            <w:proofErr w:type="spellStart"/>
            <w:r w:rsidR="00D065E1">
              <w:rPr>
                <w:sz w:val="24"/>
                <w:szCs w:val="24"/>
              </w:rPr>
              <w:t>eksuda</w:t>
            </w:r>
            <w:proofErr w:type="spellEnd"/>
            <w:r w:rsidR="00D065E1">
              <w:rPr>
                <w:sz w:val="24"/>
                <w:szCs w:val="24"/>
              </w:rPr>
              <w:t xml:space="preserve">) </w:t>
            </w:r>
            <w:r w:rsidRPr="00116422">
              <w:rPr>
                <w:sz w:val="24"/>
                <w:szCs w:val="24"/>
              </w:rPr>
              <w:t xml:space="preserve">plevra boşluğunda birikeninki de aynıdır.  </w:t>
            </w:r>
          </w:p>
          <w:p w:rsidR="00F55BC2" w:rsidRPr="00116422" w:rsidRDefault="00F55BC2" w:rsidP="00F55BC2">
            <w:pPr>
              <w:jc w:val="both"/>
              <w:rPr>
                <w:b/>
                <w:sz w:val="24"/>
                <w:szCs w:val="24"/>
              </w:rPr>
            </w:pPr>
            <w:r w:rsidRPr="00116422">
              <w:rPr>
                <w:b/>
                <w:sz w:val="24"/>
                <w:szCs w:val="24"/>
              </w:rPr>
              <w:t>Plevra Sıvısında Anamnez ve Fizik Muayene</w:t>
            </w:r>
          </w:p>
          <w:p w:rsidR="00F55BC2" w:rsidRPr="00116422" w:rsidRDefault="00F55BC2" w:rsidP="00F55BC2">
            <w:pPr>
              <w:jc w:val="both"/>
              <w:rPr>
                <w:sz w:val="24"/>
                <w:szCs w:val="24"/>
              </w:rPr>
            </w:pPr>
            <w:r w:rsidRPr="00116422">
              <w:rPr>
                <w:sz w:val="24"/>
                <w:szCs w:val="24"/>
              </w:rPr>
              <w:t>Plörezide plevra inflamasyonu, pulmoner mekaniklerin değişmesi, ventilasyon ve gaz alışverişinde bozulma sonucunda semptomlar ortaya çıkar.</w:t>
            </w:r>
          </w:p>
          <w:p w:rsidR="00F55BC2" w:rsidRPr="00116422" w:rsidRDefault="00F55BC2" w:rsidP="00F55BC2">
            <w:pPr>
              <w:jc w:val="both"/>
              <w:rPr>
                <w:sz w:val="24"/>
                <w:szCs w:val="24"/>
              </w:rPr>
            </w:pPr>
            <w:r w:rsidRPr="00116422">
              <w:rPr>
                <w:sz w:val="24"/>
                <w:szCs w:val="24"/>
              </w:rPr>
              <w:t xml:space="preserve">Plevrada sıvı toplandığında başlıca semptomlar şunlardır: </w:t>
            </w:r>
          </w:p>
          <w:p w:rsidR="00F55BC2" w:rsidRPr="00116422" w:rsidRDefault="00F55BC2" w:rsidP="00F55BC2">
            <w:pPr>
              <w:numPr>
                <w:ilvl w:val="0"/>
                <w:numId w:val="16"/>
              </w:numPr>
              <w:jc w:val="both"/>
              <w:rPr>
                <w:sz w:val="24"/>
                <w:szCs w:val="24"/>
              </w:rPr>
            </w:pPr>
            <w:r w:rsidRPr="00116422">
              <w:rPr>
                <w:sz w:val="24"/>
                <w:szCs w:val="24"/>
              </w:rPr>
              <w:t>Göğüs ağrısı</w:t>
            </w:r>
          </w:p>
          <w:p w:rsidR="00F55BC2" w:rsidRPr="00116422" w:rsidRDefault="00F55BC2" w:rsidP="00F55BC2">
            <w:pPr>
              <w:numPr>
                <w:ilvl w:val="1"/>
                <w:numId w:val="16"/>
              </w:numPr>
              <w:jc w:val="both"/>
              <w:rPr>
                <w:sz w:val="24"/>
                <w:szCs w:val="24"/>
              </w:rPr>
            </w:pPr>
            <w:r w:rsidRPr="00116422">
              <w:rPr>
                <w:sz w:val="24"/>
                <w:szCs w:val="24"/>
              </w:rPr>
              <w:t xml:space="preserve">Plöritik (yan ağrısı) </w:t>
            </w:r>
          </w:p>
          <w:p w:rsidR="00F55BC2" w:rsidRPr="00116422" w:rsidRDefault="00F55BC2" w:rsidP="00F55BC2">
            <w:pPr>
              <w:pStyle w:val="RenkliListe-Vurgu11"/>
              <w:numPr>
                <w:ilvl w:val="1"/>
                <w:numId w:val="16"/>
              </w:numPr>
              <w:jc w:val="both"/>
              <w:rPr>
                <w:sz w:val="24"/>
                <w:szCs w:val="24"/>
              </w:rPr>
            </w:pPr>
            <w:r w:rsidRPr="00116422">
              <w:rPr>
                <w:sz w:val="24"/>
                <w:szCs w:val="24"/>
              </w:rPr>
              <w:t xml:space="preserve">Devamlı, künt </w:t>
            </w:r>
          </w:p>
          <w:p w:rsidR="00F55BC2" w:rsidRPr="00116422" w:rsidRDefault="00F55BC2" w:rsidP="00F55BC2">
            <w:pPr>
              <w:numPr>
                <w:ilvl w:val="0"/>
                <w:numId w:val="16"/>
              </w:numPr>
              <w:jc w:val="both"/>
              <w:rPr>
                <w:sz w:val="24"/>
                <w:szCs w:val="24"/>
              </w:rPr>
            </w:pPr>
            <w:r w:rsidRPr="00116422">
              <w:rPr>
                <w:sz w:val="24"/>
                <w:szCs w:val="24"/>
              </w:rPr>
              <w:t>Kuru öksürük</w:t>
            </w:r>
          </w:p>
          <w:p w:rsidR="00F55BC2" w:rsidRPr="00116422" w:rsidRDefault="00F55BC2" w:rsidP="00F55BC2">
            <w:pPr>
              <w:numPr>
                <w:ilvl w:val="0"/>
                <w:numId w:val="16"/>
              </w:numPr>
              <w:jc w:val="both"/>
              <w:rPr>
                <w:sz w:val="24"/>
                <w:szCs w:val="24"/>
              </w:rPr>
            </w:pPr>
            <w:r w:rsidRPr="00116422">
              <w:rPr>
                <w:sz w:val="24"/>
                <w:szCs w:val="24"/>
              </w:rPr>
              <w:t>Nefes darlığı</w:t>
            </w:r>
          </w:p>
          <w:p w:rsidR="00F55BC2" w:rsidRPr="00116422" w:rsidRDefault="00F55BC2" w:rsidP="00F55BC2">
            <w:pPr>
              <w:numPr>
                <w:ilvl w:val="0"/>
                <w:numId w:val="16"/>
              </w:numPr>
              <w:jc w:val="both"/>
              <w:rPr>
                <w:sz w:val="24"/>
                <w:szCs w:val="24"/>
              </w:rPr>
            </w:pPr>
            <w:r w:rsidRPr="00116422">
              <w:rPr>
                <w:sz w:val="24"/>
                <w:szCs w:val="24"/>
              </w:rPr>
              <w:t>Parankim hastalığı da varsa;</w:t>
            </w:r>
          </w:p>
          <w:p w:rsidR="00F55BC2" w:rsidRPr="00116422" w:rsidRDefault="00F55BC2" w:rsidP="00F55BC2">
            <w:pPr>
              <w:pStyle w:val="RenkliListe-Vurgu11"/>
              <w:numPr>
                <w:ilvl w:val="1"/>
                <w:numId w:val="16"/>
              </w:numPr>
              <w:jc w:val="both"/>
              <w:rPr>
                <w:sz w:val="24"/>
                <w:szCs w:val="24"/>
              </w:rPr>
            </w:pPr>
            <w:r w:rsidRPr="00116422">
              <w:rPr>
                <w:sz w:val="24"/>
                <w:szCs w:val="24"/>
              </w:rPr>
              <w:t>Balgam</w:t>
            </w:r>
          </w:p>
          <w:p w:rsidR="00F55BC2" w:rsidRPr="00116422" w:rsidRDefault="00F55BC2" w:rsidP="00F55BC2">
            <w:pPr>
              <w:pStyle w:val="RenkliListe-Vurgu11"/>
              <w:numPr>
                <w:ilvl w:val="1"/>
                <w:numId w:val="16"/>
              </w:numPr>
              <w:jc w:val="both"/>
              <w:rPr>
                <w:sz w:val="24"/>
                <w:szCs w:val="24"/>
              </w:rPr>
            </w:pPr>
            <w:r w:rsidRPr="00116422">
              <w:rPr>
                <w:sz w:val="24"/>
                <w:szCs w:val="24"/>
              </w:rPr>
              <w:t>Hemoptizi</w:t>
            </w:r>
          </w:p>
          <w:p w:rsidR="00F55BC2" w:rsidRPr="00116422" w:rsidRDefault="00F55BC2" w:rsidP="00F55BC2">
            <w:pPr>
              <w:ind w:left="360"/>
              <w:jc w:val="both"/>
              <w:rPr>
                <w:sz w:val="24"/>
                <w:szCs w:val="24"/>
              </w:rPr>
            </w:pPr>
            <w:r w:rsidRPr="00116422">
              <w:rPr>
                <w:sz w:val="24"/>
                <w:szCs w:val="24"/>
              </w:rPr>
              <w:t xml:space="preserve">Anamnez, fizik muayene ve radyoloji ile plörezi saptanan olguda yapılması gereken plevra ponksiyonu ile sıvıyı alıp incelemektir. </w:t>
            </w:r>
          </w:p>
          <w:p w:rsidR="00F55BC2" w:rsidRPr="00116422" w:rsidRDefault="00F55BC2" w:rsidP="00F55BC2">
            <w:pPr>
              <w:ind w:left="360"/>
              <w:jc w:val="both"/>
              <w:rPr>
                <w:b/>
                <w:sz w:val="24"/>
                <w:szCs w:val="24"/>
              </w:rPr>
            </w:pPr>
            <w:r w:rsidRPr="00116422">
              <w:rPr>
                <w:b/>
                <w:sz w:val="24"/>
                <w:szCs w:val="24"/>
              </w:rPr>
              <w:t>Plevra Sıvısının İncelenmesi</w:t>
            </w:r>
            <w:r w:rsidRPr="00116422">
              <w:rPr>
                <w:sz w:val="24"/>
                <w:szCs w:val="24"/>
              </w:rPr>
              <w:t xml:space="preserve"> </w:t>
            </w:r>
          </w:p>
          <w:p w:rsidR="00F55BC2" w:rsidRPr="007A2840" w:rsidRDefault="00F55BC2" w:rsidP="00F55BC2">
            <w:pPr>
              <w:pStyle w:val="RenkliListe-Vurgu11"/>
              <w:numPr>
                <w:ilvl w:val="0"/>
                <w:numId w:val="17"/>
              </w:numPr>
              <w:jc w:val="both"/>
              <w:rPr>
                <w:sz w:val="24"/>
                <w:szCs w:val="24"/>
              </w:rPr>
            </w:pPr>
            <w:r w:rsidRPr="00116422">
              <w:rPr>
                <w:bCs/>
                <w:sz w:val="24"/>
                <w:szCs w:val="24"/>
                <w:lang w:val="en-US"/>
              </w:rPr>
              <w:t xml:space="preserve">Makroskopik </w:t>
            </w:r>
          </w:p>
          <w:p w:rsidR="007A2840" w:rsidRPr="00116422" w:rsidRDefault="007A2840" w:rsidP="007A2840">
            <w:pPr>
              <w:pStyle w:val="RenkliListe-Vurgu11"/>
              <w:numPr>
                <w:ilvl w:val="1"/>
                <w:numId w:val="17"/>
              </w:numPr>
              <w:jc w:val="both"/>
              <w:rPr>
                <w:sz w:val="24"/>
                <w:szCs w:val="24"/>
              </w:rPr>
            </w:pPr>
            <w:proofErr w:type="spellStart"/>
            <w:r>
              <w:rPr>
                <w:bCs/>
                <w:sz w:val="24"/>
                <w:szCs w:val="24"/>
                <w:lang w:val="en-US"/>
              </w:rPr>
              <w:t>Seröz</w:t>
            </w:r>
            <w:proofErr w:type="spellEnd"/>
            <w:r>
              <w:rPr>
                <w:bCs/>
                <w:sz w:val="24"/>
                <w:szCs w:val="24"/>
                <w:lang w:val="en-US"/>
              </w:rPr>
              <w:t xml:space="preserve"> </w:t>
            </w:r>
          </w:p>
          <w:p w:rsidR="007A2840" w:rsidRPr="007A2840" w:rsidRDefault="007A2840" w:rsidP="007A2840">
            <w:pPr>
              <w:pStyle w:val="RenkliListe-Vurgu11"/>
              <w:numPr>
                <w:ilvl w:val="1"/>
                <w:numId w:val="17"/>
              </w:numPr>
              <w:jc w:val="both"/>
              <w:rPr>
                <w:sz w:val="24"/>
                <w:szCs w:val="24"/>
              </w:rPr>
            </w:pPr>
            <w:proofErr w:type="spellStart"/>
            <w:r>
              <w:rPr>
                <w:bCs/>
                <w:sz w:val="24"/>
                <w:szCs w:val="24"/>
                <w:lang w:val="en-US"/>
              </w:rPr>
              <w:t>Hemorajik</w:t>
            </w:r>
            <w:proofErr w:type="spellEnd"/>
          </w:p>
          <w:p w:rsidR="007A2840" w:rsidRPr="007A2840" w:rsidRDefault="007A2840" w:rsidP="007A2840">
            <w:pPr>
              <w:pStyle w:val="RenkliListe-Vurgu11"/>
              <w:numPr>
                <w:ilvl w:val="1"/>
                <w:numId w:val="17"/>
              </w:numPr>
              <w:jc w:val="both"/>
              <w:rPr>
                <w:sz w:val="24"/>
                <w:szCs w:val="24"/>
              </w:rPr>
            </w:pPr>
            <w:proofErr w:type="spellStart"/>
            <w:r>
              <w:rPr>
                <w:bCs/>
                <w:sz w:val="24"/>
                <w:szCs w:val="24"/>
                <w:lang w:val="en-US"/>
              </w:rPr>
              <w:t>Şilöz</w:t>
            </w:r>
            <w:proofErr w:type="spellEnd"/>
          </w:p>
          <w:p w:rsidR="007A2840" w:rsidRPr="007A2840" w:rsidRDefault="007A2840" w:rsidP="007A2840">
            <w:pPr>
              <w:pStyle w:val="RenkliListe-Vurgu11"/>
              <w:numPr>
                <w:ilvl w:val="1"/>
                <w:numId w:val="17"/>
              </w:numPr>
              <w:jc w:val="both"/>
              <w:rPr>
                <w:sz w:val="24"/>
                <w:szCs w:val="24"/>
              </w:rPr>
            </w:pPr>
            <w:proofErr w:type="spellStart"/>
            <w:r>
              <w:rPr>
                <w:bCs/>
                <w:sz w:val="24"/>
                <w:szCs w:val="24"/>
                <w:lang w:val="en-US"/>
              </w:rPr>
              <w:t>Pürülan</w:t>
            </w:r>
            <w:proofErr w:type="spellEnd"/>
            <w:r>
              <w:rPr>
                <w:bCs/>
                <w:sz w:val="24"/>
                <w:szCs w:val="24"/>
                <w:lang w:val="en-US"/>
              </w:rPr>
              <w:t xml:space="preserve"> </w:t>
            </w:r>
          </w:p>
          <w:p w:rsidR="00F55BC2" w:rsidRPr="00116422" w:rsidRDefault="00F55BC2" w:rsidP="00F55BC2">
            <w:pPr>
              <w:pStyle w:val="RenkliListe-Vurgu11"/>
              <w:numPr>
                <w:ilvl w:val="0"/>
                <w:numId w:val="17"/>
              </w:numPr>
              <w:jc w:val="both"/>
              <w:rPr>
                <w:sz w:val="24"/>
                <w:szCs w:val="24"/>
              </w:rPr>
            </w:pPr>
            <w:r w:rsidRPr="00116422">
              <w:rPr>
                <w:bCs/>
                <w:sz w:val="24"/>
                <w:szCs w:val="24"/>
                <w:lang w:val="en-US"/>
              </w:rPr>
              <w:t xml:space="preserve">Biyokimyasal </w:t>
            </w:r>
          </w:p>
          <w:p w:rsidR="00F55BC2" w:rsidRPr="00116422" w:rsidRDefault="00F55BC2" w:rsidP="00F55BC2">
            <w:pPr>
              <w:pStyle w:val="RenkliListe-Vurgu11"/>
              <w:numPr>
                <w:ilvl w:val="1"/>
                <w:numId w:val="17"/>
              </w:numPr>
              <w:jc w:val="both"/>
              <w:rPr>
                <w:sz w:val="24"/>
                <w:szCs w:val="24"/>
              </w:rPr>
            </w:pPr>
            <w:r w:rsidRPr="00116422">
              <w:rPr>
                <w:bCs/>
                <w:sz w:val="24"/>
                <w:szCs w:val="24"/>
                <w:lang w:val="en-US"/>
              </w:rPr>
              <w:t xml:space="preserve">Eksuda-transuda ayrımı </w:t>
            </w:r>
          </w:p>
          <w:p w:rsidR="00F55BC2" w:rsidRPr="00116422" w:rsidRDefault="00F55BC2" w:rsidP="00F55BC2">
            <w:pPr>
              <w:pStyle w:val="RenkliListe-Vurgu11"/>
              <w:numPr>
                <w:ilvl w:val="1"/>
                <w:numId w:val="17"/>
              </w:numPr>
              <w:jc w:val="both"/>
              <w:rPr>
                <w:sz w:val="24"/>
                <w:szCs w:val="24"/>
              </w:rPr>
            </w:pPr>
            <w:proofErr w:type="spellStart"/>
            <w:r w:rsidRPr="00116422">
              <w:rPr>
                <w:bCs/>
                <w:sz w:val="24"/>
                <w:szCs w:val="24"/>
                <w:lang w:val="en-US"/>
              </w:rPr>
              <w:t>Ayırıcı</w:t>
            </w:r>
            <w:proofErr w:type="spellEnd"/>
            <w:r w:rsidRPr="00116422">
              <w:rPr>
                <w:bCs/>
                <w:sz w:val="24"/>
                <w:szCs w:val="24"/>
                <w:lang w:val="en-US"/>
              </w:rPr>
              <w:t xml:space="preserve"> </w:t>
            </w:r>
            <w:proofErr w:type="spellStart"/>
            <w:r w:rsidRPr="00116422">
              <w:rPr>
                <w:bCs/>
                <w:sz w:val="24"/>
                <w:szCs w:val="24"/>
                <w:lang w:val="en-US"/>
              </w:rPr>
              <w:t>tanı</w:t>
            </w:r>
            <w:proofErr w:type="spellEnd"/>
            <w:r w:rsidRPr="00116422">
              <w:rPr>
                <w:bCs/>
                <w:sz w:val="24"/>
                <w:szCs w:val="24"/>
                <w:lang w:val="en-US"/>
              </w:rPr>
              <w:t xml:space="preserve">  </w:t>
            </w:r>
            <w:proofErr w:type="spellStart"/>
            <w:r w:rsidRPr="00116422">
              <w:rPr>
                <w:bCs/>
                <w:sz w:val="24"/>
                <w:szCs w:val="24"/>
                <w:lang w:val="en-US"/>
              </w:rPr>
              <w:t>için</w:t>
            </w:r>
            <w:proofErr w:type="spellEnd"/>
            <w:r w:rsidR="00F55CEF">
              <w:rPr>
                <w:bCs/>
                <w:sz w:val="24"/>
                <w:szCs w:val="24"/>
                <w:lang w:val="en-US"/>
              </w:rPr>
              <w:t xml:space="preserve"> </w:t>
            </w:r>
            <w:proofErr w:type="spellStart"/>
            <w:r w:rsidR="00F55CEF">
              <w:rPr>
                <w:bCs/>
                <w:sz w:val="24"/>
                <w:szCs w:val="24"/>
                <w:lang w:val="en-US"/>
              </w:rPr>
              <w:t>diğer</w:t>
            </w:r>
            <w:proofErr w:type="spellEnd"/>
            <w:r w:rsidR="00F55CEF">
              <w:rPr>
                <w:bCs/>
                <w:sz w:val="24"/>
                <w:szCs w:val="24"/>
                <w:lang w:val="en-US"/>
              </w:rPr>
              <w:t xml:space="preserve"> </w:t>
            </w:r>
            <w:proofErr w:type="spellStart"/>
            <w:r w:rsidR="00F55CEF">
              <w:rPr>
                <w:bCs/>
                <w:sz w:val="24"/>
                <w:szCs w:val="24"/>
                <w:lang w:val="en-US"/>
              </w:rPr>
              <w:t>biyokimyasal</w:t>
            </w:r>
            <w:proofErr w:type="spellEnd"/>
            <w:r w:rsidR="00F55CEF">
              <w:rPr>
                <w:bCs/>
                <w:sz w:val="24"/>
                <w:szCs w:val="24"/>
                <w:lang w:val="en-US"/>
              </w:rPr>
              <w:t xml:space="preserve"> </w:t>
            </w:r>
            <w:proofErr w:type="spellStart"/>
            <w:r w:rsidR="00F55CEF">
              <w:rPr>
                <w:bCs/>
                <w:sz w:val="24"/>
                <w:szCs w:val="24"/>
                <w:lang w:val="en-US"/>
              </w:rPr>
              <w:t>testler</w:t>
            </w:r>
            <w:proofErr w:type="spellEnd"/>
          </w:p>
          <w:p w:rsidR="00F55BC2" w:rsidRPr="00116422" w:rsidRDefault="00F55BC2" w:rsidP="00F55BC2">
            <w:pPr>
              <w:pStyle w:val="RenkliListe-Vurgu11"/>
              <w:numPr>
                <w:ilvl w:val="0"/>
                <w:numId w:val="17"/>
              </w:numPr>
              <w:jc w:val="both"/>
              <w:rPr>
                <w:sz w:val="24"/>
                <w:szCs w:val="24"/>
              </w:rPr>
            </w:pPr>
            <w:r w:rsidRPr="00116422">
              <w:rPr>
                <w:bCs/>
                <w:sz w:val="24"/>
                <w:szCs w:val="24"/>
                <w:lang w:val="en-US"/>
              </w:rPr>
              <w:t xml:space="preserve">Bakteriyolojik </w:t>
            </w:r>
          </w:p>
          <w:p w:rsidR="00F55BC2" w:rsidRPr="00116422" w:rsidRDefault="00F55BC2" w:rsidP="00F55BC2">
            <w:pPr>
              <w:pStyle w:val="RenkliListe-Vurgu11"/>
              <w:numPr>
                <w:ilvl w:val="0"/>
                <w:numId w:val="17"/>
              </w:numPr>
              <w:jc w:val="both"/>
              <w:rPr>
                <w:sz w:val="24"/>
                <w:szCs w:val="24"/>
              </w:rPr>
            </w:pPr>
            <w:r w:rsidRPr="00116422">
              <w:rPr>
                <w:bCs/>
                <w:sz w:val="24"/>
                <w:szCs w:val="24"/>
                <w:lang w:val="en-US"/>
              </w:rPr>
              <w:t xml:space="preserve">Sitolojik </w:t>
            </w:r>
          </w:p>
          <w:p w:rsidR="00F55BC2" w:rsidRPr="00F55CEF" w:rsidRDefault="00D743C9" w:rsidP="00F55BC2">
            <w:pPr>
              <w:pStyle w:val="RenkliListe-Vurgu11"/>
              <w:numPr>
                <w:ilvl w:val="0"/>
                <w:numId w:val="17"/>
              </w:numPr>
              <w:jc w:val="both"/>
              <w:rPr>
                <w:sz w:val="24"/>
                <w:szCs w:val="24"/>
              </w:rPr>
            </w:pPr>
            <w:proofErr w:type="spellStart"/>
            <w:r>
              <w:rPr>
                <w:bCs/>
                <w:sz w:val="24"/>
                <w:szCs w:val="24"/>
                <w:lang w:val="en-US"/>
              </w:rPr>
              <w:t>Plevra</w:t>
            </w:r>
            <w:proofErr w:type="spellEnd"/>
            <w:r>
              <w:rPr>
                <w:bCs/>
                <w:sz w:val="24"/>
                <w:szCs w:val="24"/>
                <w:lang w:val="en-US"/>
              </w:rPr>
              <w:t xml:space="preserve"> </w:t>
            </w:r>
            <w:proofErr w:type="spellStart"/>
            <w:r>
              <w:rPr>
                <w:bCs/>
                <w:sz w:val="24"/>
                <w:szCs w:val="24"/>
                <w:lang w:val="en-US"/>
              </w:rPr>
              <w:t>biyopsisi</w:t>
            </w:r>
            <w:proofErr w:type="spellEnd"/>
          </w:p>
          <w:p w:rsidR="00F55CEF" w:rsidRPr="00116422" w:rsidRDefault="00F55CEF" w:rsidP="00F55CEF">
            <w:pPr>
              <w:pStyle w:val="RenkliListe-Vurgu11"/>
              <w:numPr>
                <w:ilvl w:val="1"/>
                <w:numId w:val="17"/>
              </w:numPr>
              <w:jc w:val="both"/>
              <w:rPr>
                <w:sz w:val="24"/>
                <w:szCs w:val="24"/>
              </w:rPr>
            </w:pPr>
            <w:proofErr w:type="spellStart"/>
            <w:r>
              <w:rPr>
                <w:bCs/>
                <w:sz w:val="24"/>
                <w:szCs w:val="24"/>
                <w:lang w:val="en-US"/>
              </w:rPr>
              <w:t>Histopatolojik</w:t>
            </w:r>
            <w:proofErr w:type="spellEnd"/>
            <w:r>
              <w:rPr>
                <w:bCs/>
                <w:sz w:val="24"/>
                <w:szCs w:val="24"/>
                <w:lang w:val="en-US"/>
              </w:rPr>
              <w:t xml:space="preserve"> </w:t>
            </w:r>
            <w:proofErr w:type="spellStart"/>
            <w:r>
              <w:rPr>
                <w:bCs/>
                <w:sz w:val="24"/>
                <w:szCs w:val="24"/>
                <w:lang w:val="en-US"/>
              </w:rPr>
              <w:t>inceleme</w:t>
            </w:r>
            <w:proofErr w:type="spellEnd"/>
          </w:p>
          <w:p w:rsidR="00F55CEF" w:rsidRPr="00116422" w:rsidRDefault="00F55CEF" w:rsidP="00F55CEF">
            <w:pPr>
              <w:pStyle w:val="RenkliListe-Vurgu11"/>
              <w:numPr>
                <w:ilvl w:val="1"/>
                <w:numId w:val="17"/>
              </w:numPr>
              <w:jc w:val="both"/>
              <w:rPr>
                <w:sz w:val="24"/>
                <w:szCs w:val="24"/>
              </w:rPr>
            </w:pPr>
            <w:proofErr w:type="spellStart"/>
            <w:r>
              <w:rPr>
                <w:bCs/>
                <w:sz w:val="24"/>
                <w:szCs w:val="24"/>
                <w:lang w:val="en-US"/>
              </w:rPr>
              <w:t>Bakteriyolojik</w:t>
            </w:r>
            <w:proofErr w:type="spellEnd"/>
            <w:r>
              <w:rPr>
                <w:bCs/>
                <w:sz w:val="24"/>
                <w:szCs w:val="24"/>
                <w:lang w:val="en-US"/>
              </w:rPr>
              <w:t xml:space="preserve"> </w:t>
            </w:r>
            <w:proofErr w:type="spellStart"/>
            <w:r>
              <w:rPr>
                <w:bCs/>
                <w:sz w:val="24"/>
                <w:szCs w:val="24"/>
                <w:lang w:val="en-US"/>
              </w:rPr>
              <w:t>inceleme</w:t>
            </w:r>
            <w:proofErr w:type="spellEnd"/>
          </w:p>
          <w:p w:rsidR="00F55CEF" w:rsidRPr="00116422" w:rsidRDefault="00F55CEF" w:rsidP="00F55CEF">
            <w:pPr>
              <w:pStyle w:val="RenkliListe-Vurgu11"/>
              <w:jc w:val="both"/>
              <w:rPr>
                <w:sz w:val="24"/>
                <w:szCs w:val="24"/>
              </w:rPr>
            </w:pPr>
          </w:p>
          <w:p w:rsidR="00F55BC2" w:rsidRPr="00116422" w:rsidRDefault="00D222F8" w:rsidP="00F55BC2">
            <w:pPr>
              <w:ind w:left="360"/>
              <w:jc w:val="both"/>
              <w:rPr>
                <w:bCs/>
                <w:sz w:val="24"/>
                <w:szCs w:val="24"/>
              </w:rPr>
            </w:pPr>
            <w:r>
              <w:rPr>
                <w:bCs/>
                <w:sz w:val="24"/>
                <w:szCs w:val="24"/>
              </w:rPr>
              <w:t xml:space="preserve">Plevra sıvısı en sık </w:t>
            </w:r>
            <w:proofErr w:type="spellStart"/>
            <w:r>
              <w:rPr>
                <w:bCs/>
                <w:sz w:val="24"/>
                <w:szCs w:val="24"/>
              </w:rPr>
              <w:t>seröz</w:t>
            </w:r>
            <w:proofErr w:type="spellEnd"/>
            <w:r>
              <w:rPr>
                <w:bCs/>
                <w:sz w:val="24"/>
                <w:szCs w:val="24"/>
              </w:rPr>
              <w:t xml:space="preserve"> görülür. </w:t>
            </w:r>
            <w:proofErr w:type="spellStart"/>
            <w:r w:rsidR="00F55BC2" w:rsidRPr="00116422">
              <w:rPr>
                <w:bCs/>
                <w:sz w:val="24"/>
                <w:szCs w:val="24"/>
              </w:rPr>
              <w:t>Seröz</w:t>
            </w:r>
            <w:proofErr w:type="spellEnd"/>
            <w:r w:rsidR="00F55BC2" w:rsidRPr="00116422">
              <w:rPr>
                <w:bCs/>
                <w:sz w:val="24"/>
                <w:szCs w:val="24"/>
              </w:rPr>
              <w:t xml:space="preserve"> sıvı </w:t>
            </w:r>
            <w:r>
              <w:rPr>
                <w:bCs/>
                <w:sz w:val="24"/>
                <w:szCs w:val="24"/>
              </w:rPr>
              <w:t>alındığında</w:t>
            </w:r>
            <w:r w:rsidR="00F55BC2" w:rsidRPr="00116422">
              <w:rPr>
                <w:bCs/>
                <w:sz w:val="24"/>
                <w:szCs w:val="24"/>
              </w:rPr>
              <w:t xml:space="preserve"> sıvının </w:t>
            </w:r>
            <w:proofErr w:type="spellStart"/>
            <w:r w:rsidR="00F55BC2" w:rsidRPr="00116422">
              <w:rPr>
                <w:bCs/>
                <w:sz w:val="24"/>
                <w:szCs w:val="24"/>
              </w:rPr>
              <w:t>eksuda</w:t>
            </w:r>
            <w:proofErr w:type="spellEnd"/>
            <w:r w:rsidR="00F55BC2" w:rsidRPr="00116422">
              <w:rPr>
                <w:bCs/>
                <w:sz w:val="24"/>
                <w:szCs w:val="24"/>
              </w:rPr>
              <w:t xml:space="preserve"> mı </w:t>
            </w:r>
            <w:proofErr w:type="spellStart"/>
            <w:r w:rsidR="00F55BC2" w:rsidRPr="00116422">
              <w:rPr>
                <w:bCs/>
                <w:sz w:val="24"/>
                <w:szCs w:val="24"/>
              </w:rPr>
              <w:t>transüda</w:t>
            </w:r>
            <w:proofErr w:type="spellEnd"/>
            <w:r w:rsidR="00F55BC2" w:rsidRPr="00116422">
              <w:rPr>
                <w:bCs/>
                <w:sz w:val="24"/>
                <w:szCs w:val="24"/>
              </w:rPr>
              <w:t xml:space="preserve"> mı olduğu ayırt edilmelidir. Transüda özelliğindeki sıvılar berrak görünümlü, dansitesi düşük, protein ve hücre içeriği az sıvılardır. Bugün eksuda-transüda ayrımında rutin olarak kullanılan Light kriterleri aşağıda verilmiştir. Bunlardan birinin bulunması sıvının eksuda olduğunu gösterir.</w:t>
            </w:r>
          </w:p>
          <w:p w:rsidR="00F55BC2" w:rsidRPr="00116422" w:rsidRDefault="00F55BC2" w:rsidP="00F55BC2">
            <w:pPr>
              <w:ind w:left="360"/>
              <w:jc w:val="both"/>
              <w:rPr>
                <w:b/>
                <w:sz w:val="24"/>
                <w:szCs w:val="24"/>
              </w:rPr>
            </w:pPr>
            <w:r w:rsidRPr="00116422">
              <w:rPr>
                <w:b/>
                <w:bCs/>
                <w:sz w:val="24"/>
                <w:szCs w:val="24"/>
              </w:rPr>
              <w:t xml:space="preserve">Light Kriterleri </w:t>
            </w:r>
          </w:p>
          <w:p w:rsidR="00F55BC2" w:rsidRPr="00116422" w:rsidRDefault="00F55BC2" w:rsidP="00F55BC2">
            <w:pPr>
              <w:numPr>
                <w:ilvl w:val="0"/>
                <w:numId w:val="18"/>
              </w:numPr>
              <w:jc w:val="both"/>
              <w:rPr>
                <w:sz w:val="24"/>
                <w:szCs w:val="24"/>
              </w:rPr>
            </w:pPr>
            <w:r w:rsidRPr="00116422">
              <w:rPr>
                <w:sz w:val="24"/>
                <w:szCs w:val="24"/>
              </w:rPr>
              <w:t>Plevra proteini/Serum proteini &gt; 0,5</w:t>
            </w:r>
          </w:p>
          <w:p w:rsidR="00F55BC2" w:rsidRPr="00116422" w:rsidRDefault="00F55BC2" w:rsidP="00F55BC2">
            <w:pPr>
              <w:numPr>
                <w:ilvl w:val="0"/>
                <w:numId w:val="18"/>
              </w:numPr>
              <w:jc w:val="both"/>
              <w:rPr>
                <w:sz w:val="24"/>
                <w:szCs w:val="24"/>
              </w:rPr>
            </w:pPr>
            <w:r w:rsidRPr="00116422">
              <w:rPr>
                <w:sz w:val="24"/>
                <w:szCs w:val="24"/>
              </w:rPr>
              <w:t>Plevra LDH/Serum LDH &gt; 0,6</w:t>
            </w:r>
          </w:p>
          <w:p w:rsidR="00F55BC2" w:rsidRPr="00116422" w:rsidRDefault="00F55BC2" w:rsidP="00F55BC2">
            <w:pPr>
              <w:ind w:left="360"/>
              <w:jc w:val="both"/>
              <w:rPr>
                <w:sz w:val="24"/>
                <w:szCs w:val="24"/>
              </w:rPr>
            </w:pPr>
            <w:r w:rsidRPr="00116422">
              <w:rPr>
                <w:sz w:val="24"/>
                <w:szCs w:val="24"/>
              </w:rPr>
              <w:sym w:font="Wingdings" w:char="00E8"/>
            </w:r>
            <w:r w:rsidRPr="00116422">
              <w:rPr>
                <w:sz w:val="24"/>
                <w:szCs w:val="24"/>
              </w:rPr>
              <w:t xml:space="preserve"> P</w:t>
            </w:r>
            <w:r w:rsidRPr="00116422">
              <w:rPr>
                <w:sz w:val="24"/>
                <w:szCs w:val="24"/>
                <w:lang w:val="en-US"/>
              </w:rPr>
              <w:t>levra sıvısının LDH’sı &gt; kan için normal üst sınırın 2/3'ü</w:t>
            </w:r>
            <w:r w:rsidRPr="00116422">
              <w:rPr>
                <w:sz w:val="24"/>
                <w:szCs w:val="24"/>
              </w:rPr>
              <w:t xml:space="preserve"> (&gt; 200 IU/L)</w:t>
            </w:r>
          </w:p>
          <w:p w:rsidR="00F55BC2" w:rsidRPr="00116422" w:rsidRDefault="00F55BC2" w:rsidP="00F55BC2">
            <w:pPr>
              <w:jc w:val="both"/>
              <w:rPr>
                <w:bCs/>
                <w:sz w:val="24"/>
                <w:szCs w:val="24"/>
              </w:rPr>
            </w:pPr>
            <w:r w:rsidRPr="00116422">
              <w:rPr>
                <w:sz w:val="24"/>
                <w:szCs w:val="24"/>
              </w:rPr>
              <w:t xml:space="preserve">Bu incelemelerle </w:t>
            </w:r>
            <w:r w:rsidRPr="00116422">
              <w:rPr>
                <w:bCs/>
                <w:sz w:val="24"/>
                <w:szCs w:val="24"/>
              </w:rPr>
              <w:t xml:space="preserve">eksuda-transüda ayrımı yapılamayan durumlarda </w:t>
            </w:r>
            <w:r w:rsidRPr="00116422">
              <w:rPr>
                <w:b/>
                <w:bCs/>
                <w:sz w:val="24"/>
                <w:szCs w:val="24"/>
              </w:rPr>
              <w:t xml:space="preserve">Albümin gradientine </w:t>
            </w:r>
            <w:r w:rsidRPr="00116422">
              <w:rPr>
                <w:bCs/>
                <w:sz w:val="24"/>
                <w:szCs w:val="24"/>
              </w:rPr>
              <w:t>bakılır.  Serum alb – plevra alb &gt; 1.2 ise sıvnın transüda olduğuna karar verilir. Başlıca transuda ve eksuda nedenleri Tablo 2’de görülmektedir.</w:t>
            </w:r>
          </w:p>
          <w:p w:rsidR="00F55BC2" w:rsidRPr="00116422" w:rsidRDefault="00F55BC2" w:rsidP="00F55BC2">
            <w:pPr>
              <w:jc w:val="both"/>
              <w:rPr>
                <w:bCs/>
                <w:sz w:val="24"/>
                <w:szCs w:val="24"/>
              </w:rPr>
            </w:pPr>
            <w:r w:rsidRPr="00116422">
              <w:rPr>
                <w:bCs/>
                <w:sz w:val="24"/>
                <w:szCs w:val="24"/>
              </w:rPr>
              <w:t xml:space="preserve">Bunun dışında </w:t>
            </w:r>
            <w:r w:rsidR="00D22A96" w:rsidRPr="00116422">
              <w:rPr>
                <w:bCs/>
                <w:sz w:val="24"/>
                <w:szCs w:val="24"/>
              </w:rPr>
              <w:t xml:space="preserve">sıvıda </w:t>
            </w:r>
            <w:r w:rsidRPr="00116422">
              <w:rPr>
                <w:bCs/>
                <w:sz w:val="24"/>
                <w:szCs w:val="24"/>
              </w:rPr>
              <w:t>birçok biyokimyasal inceleme yapılabilir. Adenozin deaminaz (</w:t>
            </w:r>
            <w:r w:rsidRPr="00116422">
              <w:rPr>
                <w:b/>
                <w:bCs/>
                <w:sz w:val="24"/>
                <w:szCs w:val="24"/>
              </w:rPr>
              <w:t xml:space="preserve">ADA) </w:t>
            </w:r>
            <w:r w:rsidRPr="00116422">
              <w:rPr>
                <w:bCs/>
                <w:sz w:val="24"/>
                <w:szCs w:val="24"/>
              </w:rPr>
              <w:t>&gt;40 mg/dl ise öncelikle tüberküloz (TB), romatoid artrit (RA), parapnömonik sıvı akla gelmelidir. Glukoz &lt; 60mg/dl ise TB, RA, malignite, özofagus rüptürü düşünülmelidir. Şilöz (mat, sarı-beyaz, süt görünümünde) sıvılarda trigliserid miktarı</w:t>
            </w:r>
            <w:r w:rsidRPr="00116422">
              <w:rPr>
                <w:rFonts w:eastAsia="+mn-ea" w:cs="+mn-cs"/>
                <w:color w:val="006699"/>
                <w:sz w:val="24"/>
                <w:szCs w:val="24"/>
              </w:rPr>
              <w:t xml:space="preserve"> </w:t>
            </w:r>
            <w:r w:rsidRPr="00116422">
              <w:rPr>
                <w:bCs/>
                <w:sz w:val="24"/>
                <w:szCs w:val="24"/>
              </w:rPr>
              <w:t xml:space="preserve">&gt;110mg/dl bulunursa sıvının gerçekten lenf sıvısı olduğu, trigliserid miktarı az ve kolesterol miktarı &gt; 200mg/dl ise psödoşilöz (uzun süre tedavi edilmemiş plevra sıvıları) olduğu düşünülür. </w:t>
            </w:r>
          </w:p>
          <w:p w:rsidR="00F55BC2" w:rsidRPr="00116422" w:rsidRDefault="00F55BC2" w:rsidP="00F55BC2">
            <w:pPr>
              <w:jc w:val="both"/>
              <w:rPr>
                <w:sz w:val="24"/>
                <w:szCs w:val="24"/>
              </w:rPr>
            </w:pPr>
            <w:r w:rsidRPr="00116422">
              <w:rPr>
                <w:bCs/>
                <w:sz w:val="24"/>
                <w:szCs w:val="24"/>
              </w:rPr>
              <w:t>Sıvının makroskopik ve biyokimyasal incelemesinden sonra bakteriyolojik ve sitolojik inceleme yapılmalıdır. Adi kültür ve TB kültürü sıvıda sıklıkla negatif bulunur. Çünkü sıvıdaki hücrelerin lizozomal enzimleri kültür vasatında mikroorganizmaların üremesini engeller. Sitolojik inceleme ise “Sıvıda malign hücre var mı?” sorusuna yanıt arar. Akciğer kanserli bir olgunun plevra sıvısında malign hücrelerin varlığı hastanın ileri evrede (T4) olduğunu gösterir ve küratif cerrahi mümkün değildir. Ayrıca sıvının içerdiği hücre tipine göre ayırıcı tanı yapılabilir (Tablo 3).</w:t>
            </w:r>
          </w:p>
          <w:p w:rsidR="00F55BC2" w:rsidRPr="00116422" w:rsidRDefault="00F55BC2" w:rsidP="00F55BC2">
            <w:pPr>
              <w:jc w:val="both"/>
              <w:rPr>
                <w:bCs/>
                <w:sz w:val="24"/>
                <w:szCs w:val="24"/>
              </w:rPr>
            </w:pPr>
            <w:r w:rsidRPr="00116422">
              <w:rPr>
                <w:bCs/>
                <w:sz w:val="24"/>
                <w:szCs w:val="24"/>
              </w:rPr>
              <w:t xml:space="preserve">Sıvı eksuda niteliğindeyse plevra biyopsisi yapılır. Kapalı plevra biyopsisi ise parietal plevradan materyal alınabilir. Ancak torakoskopik yöntemle hem plevra yüzeyi gözlemlenebilir, hem de visseral ve parietal plevradan biyopsi alınabilir.  Alınan biyopsi örnekleri patolojide incelenmelidir. Tüberkülozdan kuşkulanılan olgularda </w:t>
            </w:r>
            <w:r w:rsidR="00D22A96">
              <w:rPr>
                <w:bCs/>
                <w:sz w:val="24"/>
                <w:szCs w:val="24"/>
              </w:rPr>
              <w:t xml:space="preserve">biyopsi ile alınan </w:t>
            </w:r>
            <w:r w:rsidR="00D22A96" w:rsidRPr="00116422">
              <w:rPr>
                <w:bCs/>
                <w:sz w:val="24"/>
                <w:szCs w:val="24"/>
              </w:rPr>
              <w:t xml:space="preserve">doku materyalinde </w:t>
            </w:r>
            <w:proofErr w:type="spellStart"/>
            <w:r w:rsidR="00D22A96" w:rsidRPr="00116422">
              <w:rPr>
                <w:bCs/>
                <w:sz w:val="24"/>
                <w:szCs w:val="24"/>
              </w:rPr>
              <w:t>asidorezistan</w:t>
            </w:r>
            <w:proofErr w:type="spellEnd"/>
            <w:r w:rsidR="00D22A96" w:rsidRPr="00116422">
              <w:rPr>
                <w:bCs/>
                <w:sz w:val="24"/>
                <w:szCs w:val="24"/>
              </w:rPr>
              <w:t xml:space="preserve"> basil (ARB) aranıp TB kültürü yapılmalıdır</w:t>
            </w:r>
            <w:r w:rsidR="00D22A96">
              <w:rPr>
                <w:bCs/>
                <w:sz w:val="24"/>
                <w:szCs w:val="24"/>
              </w:rPr>
              <w:t xml:space="preserve">. Bunu için dolunun </w:t>
            </w:r>
            <w:proofErr w:type="gramStart"/>
            <w:r w:rsidR="00D22A96">
              <w:rPr>
                <w:bCs/>
                <w:sz w:val="24"/>
                <w:szCs w:val="24"/>
              </w:rPr>
              <w:t>steril</w:t>
            </w:r>
            <w:proofErr w:type="gramEnd"/>
            <w:r w:rsidR="00D22A96" w:rsidRPr="00116422">
              <w:rPr>
                <w:bCs/>
                <w:sz w:val="24"/>
                <w:szCs w:val="24"/>
              </w:rPr>
              <w:t xml:space="preserve"> </w:t>
            </w:r>
            <w:r w:rsidRPr="00116422">
              <w:rPr>
                <w:bCs/>
                <w:sz w:val="24"/>
                <w:szCs w:val="24"/>
              </w:rPr>
              <w:t>serum fizyolojik içinde bakteriyoloji laboratuarına gönderil</w:t>
            </w:r>
            <w:r w:rsidR="00D22A96">
              <w:rPr>
                <w:bCs/>
                <w:sz w:val="24"/>
                <w:szCs w:val="24"/>
              </w:rPr>
              <w:t>mesi gerekir</w:t>
            </w:r>
            <w:r w:rsidRPr="00116422">
              <w:rPr>
                <w:bCs/>
                <w:sz w:val="24"/>
                <w:szCs w:val="24"/>
              </w:rPr>
              <w:t xml:space="preserve">. </w:t>
            </w:r>
          </w:p>
          <w:p w:rsidR="00076570" w:rsidRDefault="00076570" w:rsidP="00F55BC2">
            <w:pPr>
              <w:jc w:val="both"/>
              <w:rPr>
                <w:b/>
                <w:bCs/>
                <w:sz w:val="24"/>
                <w:szCs w:val="24"/>
              </w:rPr>
            </w:pPr>
          </w:p>
          <w:p w:rsidR="00076570" w:rsidRDefault="00076570" w:rsidP="00F55BC2">
            <w:pPr>
              <w:jc w:val="both"/>
              <w:rPr>
                <w:b/>
                <w:bCs/>
                <w:sz w:val="24"/>
                <w:szCs w:val="24"/>
              </w:rPr>
            </w:pPr>
          </w:p>
          <w:p w:rsidR="00076570" w:rsidRDefault="00076570" w:rsidP="00F55BC2">
            <w:pPr>
              <w:jc w:val="both"/>
              <w:rPr>
                <w:b/>
                <w:bCs/>
                <w:sz w:val="24"/>
                <w:szCs w:val="24"/>
              </w:rPr>
            </w:pPr>
          </w:p>
          <w:p w:rsidR="00076570" w:rsidRDefault="00076570" w:rsidP="00F55BC2">
            <w:pPr>
              <w:jc w:val="both"/>
              <w:rPr>
                <w:b/>
                <w:bCs/>
                <w:sz w:val="24"/>
                <w:szCs w:val="24"/>
              </w:rPr>
            </w:pPr>
          </w:p>
          <w:p w:rsidR="00076570" w:rsidRDefault="00076570" w:rsidP="00F55BC2">
            <w:pPr>
              <w:jc w:val="both"/>
              <w:rPr>
                <w:b/>
                <w:bCs/>
                <w:sz w:val="24"/>
                <w:szCs w:val="24"/>
              </w:rPr>
            </w:pPr>
          </w:p>
          <w:p w:rsidR="00F55BC2" w:rsidRPr="00116422" w:rsidRDefault="00F55BC2" w:rsidP="00F55BC2">
            <w:pPr>
              <w:jc w:val="both"/>
              <w:rPr>
                <w:b/>
                <w:bCs/>
                <w:sz w:val="24"/>
                <w:szCs w:val="24"/>
              </w:rPr>
            </w:pPr>
            <w:r w:rsidRPr="00116422">
              <w:rPr>
                <w:b/>
                <w:bCs/>
                <w:sz w:val="24"/>
                <w:szCs w:val="24"/>
              </w:rPr>
              <w:lastRenderedPageBreak/>
              <w:t>Tablo 2. Başlıca Transuda-Eksuda Nedenleri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F55BC2" w:rsidRPr="00076570" w:rsidTr="00F55BC2">
              <w:tc>
                <w:tcPr>
                  <w:tcW w:w="4606" w:type="dxa"/>
                  <w:shd w:val="clear" w:color="auto" w:fill="auto"/>
                </w:tcPr>
                <w:p w:rsidR="00F55BC2" w:rsidRPr="008B45A3" w:rsidRDefault="00F55BC2" w:rsidP="00F55BC2">
                  <w:pPr>
                    <w:jc w:val="both"/>
                    <w:rPr>
                      <w:b/>
                      <w:bCs/>
                      <w:i/>
                    </w:rPr>
                  </w:pPr>
                  <w:proofErr w:type="spellStart"/>
                  <w:r w:rsidRPr="008B45A3">
                    <w:rPr>
                      <w:b/>
                      <w:bCs/>
                      <w:i/>
                    </w:rPr>
                    <w:t>Transuda</w:t>
                  </w:r>
                  <w:proofErr w:type="spellEnd"/>
                </w:p>
              </w:tc>
              <w:tc>
                <w:tcPr>
                  <w:tcW w:w="4606" w:type="dxa"/>
                  <w:shd w:val="clear" w:color="auto" w:fill="auto"/>
                </w:tcPr>
                <w:p w:rsidR="00F55BC2" w:rsidRPr="008B45A3" w:rsidRDefault="00F55BC2" w:rsidP="00F55BC2">
                  <w:pPr>
                    <w:jc w:val="both"/>
                    <w:rPr>
                      <w:b/>
                      <w:bCs/>
                      <w:i/>
                    </w:rPr>
                  </w:pPr>
                  <w:r w:rsidRPr="008B45A3">
                    <w:rPr>
                      <w:b/>
                      <w:bCs/>
                      <w:i/>
                    </w:rPr>
                    <w:t>Eksuda</w:t>
                  </w:r>
                </w:p>
              </w:tc>
            </w:tr>
            <w:tr w:rsidR="00F55BC2" w:rsidRPr="00076570" w:rsidTr="00F55BC2">
              <w:tc>
                <w:tcPr>
                  <w:tcW w:w="4606" w:type="dxa"/>
                  <w:shd w:val="clear" w:color="auto" w:fill="auto"/>
                </w:tcPr>
                <w:p w:rsidR="00F55BC2" w:rsidRPr="008B45A3" w:rsidRDefault="00F55BC2" w:rsidP="00F55BC2">
                  <w:pPr>
                    <w:jc w:val="both"/>
                    <w:rPr>
                      <w:bCs/>
                    </w:rPr>
                  </w:pPr>
                  <w:r w:rsidRPr="008B45A3">
                    <w:rPr>
                      <w:b/>
                      <w:bCs/>
                      <w:lang w:val="en-US"/>
                    </w:rPr>
                    <w:t>Hidrostatik basınç artışına bağlı</w:t>
                  </w:r>
                </w:p>
                <w:p w:rsidR="00F55BC2" w:rsidRPr="008B45A3" w:rsidRDefault="00F55BC2" w:rsidP="00F55BC2">
                  <w:pPr>
                    <w:jc w:val="both"/>
                    <w:rPr>
                      <w:bCs/>
                    </w:rPr>
                  </w:pPr>
                  <w:r w:rsidRPr="008B45A3">
                    <w:rPr>
                      <w:bCs/>
                      <w:lang w:val="en-US"/>
                    </w:rPr>
                    <w:t xml:space="preserve">Konjestif kalp yetmezliği </w:t>
                  </w:r>
                </w:p>
                <w:p w:rsidR="00F55BC2" w:rsidRPr="008B45A3" w:rsidRDefault="00F55BC2" w:rsidP="00F55BC2">
                  <w:pPr>
                    <w:jc w:val="both"/>
                    <w:rPr>
                      <w:bCs/>
                    </w:rPr>
                  </w:pPr>
                  <w:r w:rsidRPr="008B45A3">
                    <w:rPr>
                      <w:bCs/>
                      <w:lang w:val="en-US"/>
                    </w:rPr>
                    <w:t xml:space="preserve">Konstriktif perikardit </w:t>
                  </w:r>
                </w:p>
                <w:p w:rsidR="00F55BC2" w:rsidRPr="008B45A3" w:rsidRDefault="00F55BC2" w:rsidP="00F55BC2">
                  <w:pPr>
                    <w:jc w:val="both"/>
                    <w:rPr>
                      <w:bCs/>
                    </w:rPr>
                  </w:pPr>
                  <w:r w:rsidRPr="008B45A3">
                    <w:rPr>
                      <w:bCs/>
                      <w:lang w:val="en-US"/>
                    </w:rPr>
                    <w:t xml:space="preserve">Perikard sıvısı </w:t>
                  </w:r>
                </w:p>
                <w:p w:rsidR="00F55BC2" w:rsidRPr="008B45A3" w:rsidRDefault="00F55BC2" w:rsidP="00F55BC2">
                  <w:pPr>
                    <w:jc w:val="both"/>
                    <w:rPr>
                      <w:bCs/>
                    </w:rPr>
                  </w:pPr>
                  <w:r w:rsidRPr="008B45A3">
                    <w:rPr>
                      <w:bCs/>
                      <w:lang w:val="en-US"/>
                    </w:rPr>
                    <w:t xml:space="preserve">Konstriktif kardiyomiyopati </w:t>
                  </w:r>
                </w:p>
                <w:p w:rsidR="00F55BC2" w:rsidRPr="008B45A3" w:rsidRDefault="00F55BC2" w:rsidP="00F55BC2">
                  <w:pPr>
                    <w:jc w:val="both"/>
                    <w:rPr>
                      <w:bCs/>
                    </w:rPr>
                  </w:pPr>
                  <w:r w:rsidRPr="008B45A3">
                    <w:rPr>
                      <w:bCs/>
                      <w:lang w:val="en-US"/>
                    </w:rPr>
                    <w:t xml:space="preserve">Massif pulmoner emboli </w:t>
                  </w:r>
                </w:p>
              </w:tc>
              <w:tc>
                <w:tcPr>
                  <w:tcW w:w="4606" w:type="dxa"/>
                  <w:shd w:val="clear" w:color="auto" w:fill="auto"/>
                </w:tcPr>
                <w:p w:rsidR="00F55BC2" w:rsidRPr="008B45A3" w:rsidRDefault="00F55BC2" w:rsidP="00F55BC2">
                  <w:pPr>
                    <w:jc w:val="both"/>
                    <w:rPr>
                      <w:bCs/>
                    </w:rPr>
                  </w:pPr>
                  <w:r w:rsidRPr="008B45A3">
                    <w:rPr>
                      <w:b/>
                      <w:bCs/>
                      <w:lang w:val="en-US"/>
                    </w:rPr>
                    <w:t>İnfeksiyonlar:</w:t>
                  </w:r>
                </w:p>
                <w:p w:rsidR="00F55BC2" w:rsidRPr="008B45A3" w:rsidRDefault="00F55BC2" w:rsidP="00F55BC2">
                  <w:pPr>
                    <w:jc w:val="both"/>
                    <w:rPr>
                      <w:bCs/>
                    </w:rPr>
                  </w:pPr>
                  <w:r w:rsidRPr="008B45A3">
                    <w:rPr>
                      <w:bCs/>
                      <w:lang w:val="en-US"/>
                    </w:rPr>
                    <w:t xml:space="preserve">Pnömoni </w:t>
                  </w:r>
                </w:p>
                <w:p w:rsidR="00F55BC2" w:rsidRPr="008B45A3" w:rsidRDefault="00F55BC2" w:rsidP="00F55BC2">
                  <w:pPr>
                    <w:jc w:val="both"/>
                    <w:rPr>
                      <w:bCs/>
                    </w:rPr>
                  </w:pPr>
                  <w:r w:rsidRPr="008B45A3">
                    <w:rPr>
                      <w:bCs/>
                      <w:lang w:val="en-US"/>
                    </w:rPr>
                    <w:t xml:space="preserve">Akciğer absesi </w:t>
                  </w:r>
                </w:p>
                <w:p w:rsidR="00F55BC2" w:rsidRPr="008B45A3" w:rsidRDefault="00F55BC2" w:rsidP="00F55BC2">
                  <w:pPr>
                    <w:jc w:val="both"/>
                    <w:rPr>
                      <w:bCs/>
                    </w:rPr>
                  </w:pPr>
                  <w:r w:rsidRPr="008B45A3">
                    <w:rPr>
                      <w:bCs/>
                      <w:lang w:val="en-US"/>
                    </w:rPr>
                    <w:t xml:space="preserve">Tüberküloz </w:t>
                  </w:r>
                </w:p>
                <w:p w:rsidR="00F55BC2" w:rsidRPr="008B45A3" w:rsidRDefault="00F55BC2" w:rsidP="00F55BC2">
                  <w:pPr>
                    <w:jc w:val="both"/>
                    <w:rPr>
                      <w:bCs/>
                    </w:rPr>
                  </w:pPr>
                  <w:r w:rsidRPr="008B45A3">
                    <w:rPr>
                      <w:bCs/>
                      <w:lang w:val="en-US"/>
                    </w:rPr>
                    <w:t xml:space="preserve">Fungal ve aktinomikotik infeksiyonlar </w:t>
                  </w:r>
                </w:p>
                <w:p w:rsidR="00F55BC2" w:rsidRPr="008B45A3" w:rsidRDefault="00F55BC2" w:rsidP="00F55BC2">
                  <w:pPr>
                    <w:jc w:val="both"/>
                    <w:rPr>
                      <w:bCs/>
                    </w:rPr>
                  </w:pPr>
                  <w:r w:rsidRPr="008B45A3">
                    <w:rPr>
                      <w:bCs/>
                      <w:lang w:val="en-US"/>
                    </w:rPr>
                    <w:t xml:space="preserve">Sufrenik abse </w:t>
                  </w:r>
                </w:p>
                <w:p w:rsidR="00F55BC2" w:rsidRPr="008B45A3" w:rsidRDefault="00F55BC2" w:rsidP="00F55BC2">
                  <w:pPr>
                    <w:jc w:val="both"/>
                    <w:rPr>
                      <w:bCs/>
                    </w:rPr>
                  </w:pPr>
                  <w:r w:rsidRPr="008B45A3">
                    <w:rPr>
                      <w:bCs/>
                      <w:lang w:val="en-US"/>
                    </w:rPr>
                    <w:t>Hepatik amibiazis</w:t>
                  </w:r>
                  <w:r w:rsidRPr="008B45A3">
                    <w:rPr>
                      <w:b/>
                      <w:bCs/>
                      <w:lang w:val="en-US"/>
                    </w:rPr>
                    <w:t xml:space="preserve"> </w:t>
                  </w:r>
                </w:p>
              </w:tc>
            </w:tr>
            <w:tr w:rsidR="00F55BC2" w:rsidRPr="00076570" w:rsidTr="00F55BC2">
              <w:tc>
                <w:tcPr>
                  <w:tcW w:w="4606" w:type="dxa"/>
                  <w:shd w:val="clear" w:color="auto" w:fill="auto"/>
                </w:tcPr>
                <w:p w:rsidR="00F55BC2" w:rsidRPr="008B45A3" w:rsidRDefault="00F55BC2" w:rsidP="00F55BC2">
                  <w:pPr>
                    <w:jc w:val="both"/>
                    <w:rPr>
                      <w:bCs/>
                    </w:rPr>
                  </w:pPr>
                  <w:r w:rsidRPr="008B45A3">
                    <w:rPr>
                      <w:b/>
                      <w:bCs/>
                      <w:lang w:val="en-US"/>
                    </w:rPr>
                    <w:t>Kapiller onkotik basınç azalmasına bağlı:</w:t>
                  </w:r>
                </w:p>
                <w:p w:rsidR="00F55BC2" w:rsidRPr="008B45A3" w:rsidRDefault="00F55BC2" w:rsidP="00F55BC2">
                  <w:pPr>
                    <w:jc w:val="both"/>
                    <w:rPr>
                      <w:bCs/>
                    </w:rPr>
                  </w:pPr>
                  <w:r w:rsidRPr="008B45A3">
                    <w:rPr>
                      <w:bCs/>
                      <w:lang w:val="en-US"/>
                    </w:rPr>
                    <w:t xml:space="preserve">Karaciğer sirozu </w:t>
                  </w:r>
                </w:p>
                <w:p w:rsidR="00F55BC2" w:rsidRPr="008B45A3" w:rsidRDefault="00F55BC2" w:rsidP="00F55BC2">
                  <w:pPr>
                    <w:jc w:val="both"/>
                    <w:rPr>
                      <w:bCs/>
                    </w:rPr>
                  </w:pPr>
                  <w:r w:rsidRPr="008B45A3">
                    <w:rPr>
                      <w:bCs/>
                      <w:lang w:val="en-US"/>
                    </w:rPr>
                    <w:t xml:space="preserve">Nefrotik sendrom </w:t>
                  </w:r>
                </w:p>
                <w:p w:rsidR="00F55BC2" w:rsidRPr="008B45A3" w:rsidRDefault="00F55BC2" w:rsidP="00F55BC2">
                  <w:pPr>
                    <w:jc w:val="both"/>
                    <w:rPr>
                      <w:bCs/>
                    </w:rPr>
                  </w:pPr>
                  <w:r w:rsidRPr="008B45A3">
                    <w:rPr>
                      <w:bCs/>
                      <w:lang w:val="en-US"/>
                    </w:rPr>
                    <w:t xml:space="preserve">Malnütrisyon </w:t>
                  </w:r>
                </w:p>
                <w:p w:rsidR="00F55BC2" w:rsidRPr="008B45A3" w:rsidRDefault="00F55BC2" w:rsidP="00F55BC2">
                  <w:pPr>
                    <w:jc w:val="both"/>
                    <w:rPr>
                      <w:bCs/>
                    </w:rPr>
                  </w:pPr>
                  <w:r w:rsidRPr="008B45A3">
                    <w:rPr>
                      <w:bCs/>
                      <w:lang w:val="en-US"/>
                    </w:rPr>
                    <w:t xml:space="preserve">Protein kaybettiren enteropati </w:t>
                  </w:r>
                </w:p>
                <w:p w:rsidR="00F55BC2" w:rsidRPr="008B45A3" w:rsidRDefault="00F55BC2" w:rsidP="00F55BC2">
                  <w:pPr>
                    <w:jc w:val="both"/>
                    <w:rPr>
                      <w:bCs/>
                    </w:rPr>
                  </w:pPr>
                  <w:r w:rsidRPr="008B45A3">
                    <w:rPr>
                      <w:bCs/>
                      <w:lang w:val="en-US"/>
                    </w:rPr>
                    <w:t xml:space="preserve">İnce barsak hastalığı </w:t>
                  </w:r>
                </w:p>
              </w:tc>
              <w:tc>
                <w:tcPr>
                  <w:tcW w:w="4606" w:type="dxa"/>
                  <w:shd w:val="clear" w:color="auto" w:fill="auto"/>
                </w:tcPr>
                <w:p w:rsidR="00F55BC2" w:rsidRPr="008B45A3" w:rsidRDefault="00F55BC2" w:rsidP="00F55BC2">
                  <w:pPr>
                    <w:jc w:val="both"/>
                    <w:rPr>
                      <w:bCs/>
                    </w:rPr>
                  </w:pPr>
                  <w:r w:rsidRPr="008B45A3">
                    <w:rPr>
                      <w:b/>
                      <w:bCs/>
                      <w:lang w:val="en-US"/>
                    </w:rPr>
                    <w:t xml:space="preserve">Neoplazmlar </w:t>
                  </w:r>
                </w:p>
                <w:p w:rsidR="00F55BC2" w:rsidRPr="008B45A3" w:rsidRDefault="00F55BC2" w:rsidP="00F55BC2">
                  <w:pPr>
                    <w:jc w:val="both"/>
                    <w:rPr>
                      <w:bCs/>
                    </w:rPr>
                  </w:pPr>
                  <w:r w:rsidRPr="008B45A3">
                    <w:rPr>
                      <w:b/>
                      <w:bCs/>
                      <w:lang w:val="en-US"/>
                    </w:rPr>
                    <w:t>Primer:</w:t>
                  </w:r>
                </w:p>
                <w:p w:rsidR="00F55BC2" w:rsidRPr="008B45A3" w:rsidRDefault="00F55BC2" w:rsidP="00F55BC2">
                  <w:pPr>
                    <w:jc w:val="both"/>
                    <w:rPr>
                      <w:bCs/>
                      <w:lang w:val="en-US"/>
                    </w:rPr>
                  </w:pPr>
                  <w:r w:rsidRPr="008B45A3">
                    <w:rPr>
                      <w:bCs/>
                      <w:lang w:val="en-US"/>
                    </w:rPr>
                    <w:t xml:space="preserve">Mezotelyoma </w:t>
                  </w:r>
                </w:p>
                <w:p w:rsidR="00F55BC2" w:rsidRPr="008B45A3" w:rsidRDefault="00F55BC2" w:rsidP="00F55BC2">
                  <w:pPr>
                    <w:jc w:val="both"/>
                    <w:rPr>
                      <w:bCs/>
                    </w:rPr>
                  </w:pPr>
                  <w:r w:rsidRPr="008B45A3">
                    <w:rPr>
                      <w:b/>
                      <w:bCs/>
                      <w:lang w:val="en-US"/>
                    </w:rPr>
                    <w:t>Metastatik:</w:t>
                  </w:r>
                </w:p>
                <w:p w:rsidR="00F55BC2" w:rsidRPr="008B45A3" w:rsidRDefault="00F55BC2" w:rsidP="00BB4467">
                  <w:pPr>
                    <w:numPr>
                      <w:ilvl w:val="0"/>
                      <w:numId w:val="22"/>
                    </w:numPr>
                    <w:jc w:val="both"/>
                    <w:rPr>
                      <w:bCs/>
                    </w:rPr>
                  </w:pPr>
                  <w:r w:rsidRPr="008B45A3">
                    <w:rPr>
                      <w:bCs/>
                      <w:lang w:val="en-US"/>
                    </w:rPr>
                    <w:t xml:space="preserve">Lenfoma </w:t>
                  </w:r>
                </w:p>
                <w:p w:rsidR="00F55BC2" w:rsidRPr="008B45A3" w:rsidRDefault="00F55BC2" w:rsidP="00BB4467">
                  <w:pPr>
                    <w:numPr>
                      <w:ilvl w:val="0"/>
                      <w:numId w:val="22"/>
                    </w:numPr>
                    <w:jc w:val="both"/>
                    <w:rPr>
                      <w:bCs/>
                    </w:rPr>
                  </w:pPr>
                  <w:r w:rsidRPr="008B45A3">
                    <w:rPr>
                      <w:bCs/>
                      <w:lang w:val="en-US"/>
                    </w:rPr>
                    <w:t xml:space="preserve">Akciğer </w:t>
                  </w:r>
                </w:p>
                <w:p w:rsidR="00F55BC2" w:rsidRPr="008B45A3" w:rsidRDefault="00F55BC2" w:rsidP="00BB4467">
                  <w:pPr>
                    <w:numPr>
                      <w:ilvl w:val="0"/>
                      <w:numId w:val="22"/>
                    </w:numPr>
                    <w:jc w:val="both"/>
                    <w:rPr>
                      <w:bCs/>
                    </w:rPr>
                  </w:pPr>
                  <w:r w:rsidRPr="008B45A3">
                    <w:rPr>
                      <w:bCs/>
                      <w:lang w:val="en-US"/>
                    </w:rPr>
                    <w:t xml:space="preserve">Meme </w:t>
                  </w:r>
                  <w:r w:rsidRPr="008B45A3">
                    <w:rPr>
                      <w:bCs/>
                      <w:lang w:val="en-US"/>
                    </w:rPr>
                    <w:tab/>
                  </w:r>
                </w:p>
                <w:p w:rsidR="00F55BC2" w:rsidRPr="008B45A3" w:rsidRDefault="00F55BC2" w:rsidP="00BB4467">
                  <w:pPr>
                    <w:numPr>
                      <w:ilvl w:val="0"/>
                      <w:numId w:val="22"/>
                    </w:numPr>
                    <w:jc w:val="both"/>
                    <w:rPr>
                      <w:bCs/>
                    </w:rPr>
                  </w:pPr>
                  <w:r w:rsidRPr="008B45A3">
                    <w:rPr>
                      <w:bCs/>
                      <w:lang w:val="en-US"/>
                    </w:rPr>
                    <w:t>Over</w:t>
                  </w:r>
                </w:p>
                <w:p w:rsidR="00F55BC2" w:rsidRPr="008B45A3" w:rsidRDefault="00F55BC2" w:rsidP="00BB4467">
                  <w:pPr>
                    <w:numPr>
                      <w:ilvl w:val="0"/>
                      <w:numId w:val="22"/>
                    </w:numPr>
                    <w:jc w:val="both"/>
                    <w:rPr>
                      <w:bCs/>
                    </w:rPr>
                  </w:pPr>
                  <w:r w:rsidRPr="008B45A3">
                    <w:rPr>
                      <w:bCs/>
                      <w:lang w:val="en-US"/>
                    </w:rPr>
                    <w:t>Mide</w:t>
                  </w:r>
                </w:p>
              </w:tc>
            </w:tr>
            <w:tr w:rsidR="00F55BC2" w:rsidRPr="00076570" w:rsidTr="00F55BC2">
              <w:tc>
                <w:tcPr>
                  <w:tcW w:w="4606" w:type="dxa"/>
                  <w:shd w:val="clear" w:color="auto" w:fill="auto"/>
                </w:tcPr>
                <w:p w:rsidR="00F55BC2" w:rsidRPr="008B45A3" w:rsidRDefault="00F55BC2" w:rsidP="00F55BC2">
                  <w:pPr>
                    <w:jc w:val="both"/>
                    <w:rPr>
                      <w:bCs/>
                    </w:rPr>
                  </w:pPr>
                  <w:r w:rsidRPr="008B45A3">
                    <w:rPr>
                      <w:b/>
                      <w:bCs/>
                      <w:lang w:val="en-US"/>
                    </w:rPr>
                    <w:t>Kapiller permeabilite artışına bağlı:</w:t>
                  </w:r>
                </w:p>
                <w:p w:rsidR="00F55BC2" w:rsidRPr="008B45A3" w:rsidRDefault="00F55BC2" w:rsidP="00F55BC2">
                  <w:pPr>
                    <w:jc w:val="both"/>
                    <w:rPr>
                      <w:bCs/>
                    </w:rPr>
                  </w:pPr>
                  <w:r w:rsidRPr="008B45A3">
                    <w:rPr>
                      <w:bCs/>
                      <w:lang w:val="en-US"/>
                    </w:rPr>
                    <w:t>Pulmoner emboli</w:t>
                  </w:r>
                </w:p>
                <w:p w:rsidR="00F55BC2" w:rsidRPr="008B45A3" w:rsidRDefault="00F55BC2" w:rsidP="00F55BC2">
                  <w:pPr>
                    <w:jc w:val="both"/>
                    <w:rPr>
                      <w:bCs/>
                    </w:rPr>
                  </w:pPr>
                  <w:r w:rsidRPr="008B45A3">
                    <w:rPr>
                      <w:bCs/>
                      <w:lang w:val="en-US"/>
                    </w:rPr>
                    <w:t xml:space="preserve">Miksödem </w:t>
                  </w:r>
                </w:p>
              </w:tc>
              <w:tc>
                <w:tcPr>
                  <w:tcW w:w="4606" w:type="dxa"/>
                  <w:shd w:val="clear" w:color="auto" w:fill="auto"/>
                </w:tcPr>
                <w:p w:rsidR="00F55BC2" w:rsidRPr="008B45A3" w:rsidRDefault="00F55BC2" w:rsidP="00F55BC2">
                  <w:pPr>
                    <w:jc w:val="both"/>
                    <w:rPr>
                      <w:bCs/>
                    </w:rPr>
                  </w:pPr>
                  <w:r w:rsidRPr="008B45A3">
                    <w:rPr>
                      <w:b/>
                      <w:bCs/>
                      <w:lang w:val="en-US"/>
                    </w:rPr>
                    <w:t xml:space="preserve">İmmün hastalıklar </w:t>
                  </w:r>
                </w:p>
                <w:p w:rsidR="00F55BC2" w:rsidRPr="008B45A3" w:rsidRDefault="00F55BC2" w:rsidP="00F55BC2">
                  <w:pPr>
                    <w:jc w:val="both"/>
                    <w:rPr>
                      <w:bCs/>
                    </w:rPr>
                  </w:pPr>
                  <w:r w:rsidRPr="008B45A3">
                    <w:rPr>
                      <w:bCs/>
                      <w:lang w:val="en-US"/>
                    </w:rPr>
                    <w:t xml:space="preserve">Romatoid artrit </w:t>
                  </w:r>
                </w:p>
                <w:p w:rsidR="00F55BC2" w:rsidRPr="008B45A3" w:rsidRDefault="00F55BC2" w:rsidP="00F55BC2">
                  <w:pPr>
                    <w:jc w:val="both"/>
                    <w:rPr>
                      <w:bCs/>
                    </w:rPr>
                  </w:pPr>
                  <w:r w:rsidRPr="008B45A3">
                    <w:rPr>
                      <w:bCs/>
                      <w:lang w:val="en-US"/>
                    </w:rPr>
                    <w:t>Dressler sendromu (Kalp zedelenmesi sonrası)</w:t>
                  </w:r>
                </w:p>
                <w:p w:rsidR="00F55BC2" w:rsidRPr="008B45A3" w:rsidRDefault="00F55BC2" w:rsidP="00F55BC2">
                  <w:pPr>
                    <w:jc w:val="both"/>
                    <w:rPr>
                      <w:bCs/>
                    </w:rPr>
                  </w:pPr>
                  <w:r w:rsidRPr="008B45A3">
                    <w:rPr>
                      <w:bCs/>
                      <w:lang w:val="en-US"/>
                    </w:rPr>
                    <w:t xml:space="preserve">Sistemik lupus eritematozus </w:t>
                  </w:r>
                </w:p>
                <w:p w:rsidR="00F55BC2" w:rsidRPr="008B45A3" w:rsidRDefault="00F55BC2" w:rsidP="00F55BC2">
                  <w:pPr>
                    <w:jc w:val="both"/>
                    <w:rPr>
                      <w:bCs/>
                    </w:rPr>
                  </w:pPr>
                  <w:r w:rsidRPr="008B45A3">
                    <w:rPr>
                      <w:bCs/>
                      <w:lang w:val="en-US"/>
                    </w:rPr>
                    <w:t>Wegener granulomatozu</w:t>
                  </w:r>
                  <w:r w:rsidRPr="008B45A3">
                    <w:rPr>
                      <w:b/>
                      <w:bCs/>
                      <w:lang w:val="en-US"/>
                    </w:rPr>
                    <w:t xml:space="preserve">  </w:t>
                  </w:r>
                </w:p>
              </w:tc>
            </w:tr>
            <w:tr w:rsidR="00F55BC2" w:rsidRPr="00076570" w:rsidTr="00F55BC2">
              <w:tc>
                <w:tcPr>
                  <w:tcW w:w="4606" w:type="dxa"/>
                  <w:shd w:val="clear" w:color="auto" w:fill="auto"/>
                </w:tcPr>
                <w:p w:rsidR="00F55BC2" w:rsidRPr="008B45A3" w:rsidRDefault="00F55BC2" w:rsidP="00F55BC2">
                  <w:pPr>
                    <w:jc w:val="both"/>
                    <w:rPr>
                      <w:bCs/>
                    </w:rPr>
                  </w:pPr>
                  <w:proofErr w:type="spellStart"/>
                  <w:r w:rsidRPr="008B45A3">
                    <w:rPr>
                      <w:b/>
                      <w:bCs/>
                      <w:lang w:val="en-US"/>
                    </w:rPr>
                    <w:t>Transdi</w:t>
                  </w:r>
                  <w:r w:rsidR="00D22A96" w:rsidRPr="008B45A3">
                    <w:rPr>
                      <w:b/>
                      <w:bCs/>
                      <w:lang w:val="en-US"/>
                    </w:rPr>
                    <w:t>yafra</w:t>
                  </w:r>
                  <w:r w:rsidRPr="008B45A3">
                    <w:rPr>
                      <w:b/>
                      <w:bCs/>
                      <w:lang w:val="en-US"/>
                    </w:rPr>
                    <w:t>matik</w:t>
                  </w:r>
                  <w:proofErr w:type="spellEnd"/>
                  <w:r w:rsidRPr="008B45A3">
                    <w:rPr>
                      <w:b/>
                      <w:bCs/>
                      <w:lang w:val="en-US"/>
                    </w:rPr>
                    <w:t xml:space="preserve"> </w:t>
                  </w:r>
                  <w:proofErr w:type="spellStart"/>
                  <w:r w:rsidRPr="008B45A3">
                    <w:rPr>
                      <w:b/>
                      <w:bCs/>
                      <w:lang w:val="en-US"/>
                    </w:rPr>
                    <w:t>sıvı</w:t>
                  </w:r>
                  <w:proofErr w:type="spellEnd"/>
                  <w:r w:rsidRPr="008B45A3">
                    <w:rPr>
                      <w:b/>
                      <w:bCs/>
                      <w:lang w:val="en-US"/>
                    </w:rPr>
                    <w:t xml:space="preserve"> </w:t>
                  </w:r>
                  <w:proofErr w:type="spellStart"/>
                  <w:r w:rsidRPr="008B45A3">
                    <w:rPr>
                      <w:b/>
                      <w:bCs/>
                      <w:lang w:val="en-US"/>
                    </w:rPr>
                    <w:t>geçişine</w:t>
                  </w:r>
                  <w:proofErr w:type="spellEnd"/>
                  <w:r w:rsidRPr="008B45A3">
                    <w:rPr>
                      <w:b/>
                      <w:bCs/>
                      <w:lang w:val="en-US"/>
                    </w:rPr>
                    <w:t xml:space="preserve"> </w:t>
                  </w:r>
                  <w:proofErr w:type="spellStart"/>
                  <w:r w:rsidRPr="008B45A3">
                    <w:rPr>
                      <w:b/>
                      <w:bCs/>
                      <w:lang w:val="en-US"/>
                    </w:rPr>
                    <w:t>bağlı</w:t>
                  </w:r>
                  <w:proofErr w:type="spellEnd"/>
                  <w:r w:rsidRPr="008B45A3">
                    <w:rPr>
                      <w:b/>
                      <w:bCs/>
                      <w:lang w:val="en-US"/>
                    </w:rPr>
                    <w:t>:</w:t>
                  </w:r>
                </w:p>
                <w:p w:rsidR="00F55BC2" w:rsidRPr="008B45A3" w:rsidRDefault="00F55BC2" w:rsidP="00F55BC2">
                  <w:pPr>
                    <w:jc w:val="both"/>
                    <w:rPr>
                      <w:bCs/>
                    </w:rPr>
                  </w:pPr>
                  <w:r w:rsidRPr="008B45A3">
                    <w:rPr>
                      <w:bCs/>
                      <w:lang w:val="en-US"/>
                    </w:rPr>
                    <w:t xml:space="preserve">Assit </w:t>
                  </w:r>
                </w:p>
                <w:p w:rsidR="00F55BC2" w:rsidRPr="008B45A3" w:rsidRDefault="00F55BC2" w:rsidP="00F55BC2">
                  <w:pPr>
                    <w:jc w:val="both"/>
                    <w:rPr>
                      <w:bCs/>
                    </w:rPr>
                  </w:pPr>
                  <w:r w:rsidRPr="008B45A3">
                    <w:rPr>
                      <w:bCs/>
                      <w:lang w:val="en-US"/>
                    </w:rPr>
                    <w:t>Periton dializi</w:t>
                  </w:r>
                  <w:r w:rsidRPr="008B45A3">
                    <w:rPr>
                      <w:b/>
                      <w:bCs/>
                      <w:lang w:val="en-US"/>
                    </w:rPr>
                    <w:t xml:space="preserve"> </w:t>
                  </w:r>
                </w:p>
              </w:tc>
              <w:tc>
                <w:tcPr>
                  <w:tcW w:w="4606" w:type="dxa"/>
                  <w:shd w:val="clear" w:color="auto" w:fill="auto"/>
                </w:tcPr>
                <w:p w:rsidR="00F55BC2" w:rsidRPr="008B45A3" w:rsidRDefault="00F55BC2" w:rsidP="00F55BC2">
                  <w:pPr>
                    <w:jc w:val="both"/>
                    <w:rPr>
                      <w:bCs/>
                    </w:rPr>
                  </w:pPr>
                  <w:r w:rsidRPr="008B45A3">
                    <w:rPr>
                      <w:b/>
                      <w:bCs/>
                      <w:lang w:val="en-US"/>
                    </w:rPr>
                    <w:t xml:space="preserve">Karın içi hastalıklar </w:t>
                  </w:r>
                </w:p>
                <w:p w:rsidR="00F55BC2" w:rsidRPr="008B45A3" w:rsidRDefault="00F55BC2" w:rsidP="00F55BC2">
                  <w:pPr>
                    <w:jc w:val="both"/>
                    <w:rPr>
                      <w:bCs/>
                    </w:rPr>
                  </w:pPr>
                  <w:r w:rsidRPr="008B45A3">
                    <w:rPr>
                      <w:bCs/>
                      <w:lang w:val="en-US"/>
                    </w:rPr>
                    <w:t xml:space="preserve">Pankreatitis </w:t>
                  </w:r>
                </w:p>
                <w:p w:rsidR="00F55BC2" w:rsidRPr="008B45A3" w:rsidRDefault="00F55BC2" w:rsidP="00F55BC2">
                  <w:pPr>
                    <w:jc w:val="both"/>
                    <w:rPr>
                      <w:bCs/>
                    </w:rPr>
                  </w:pPr>
                  <w:r w:rsidRPr="008B45A3">
                    <w:rPr>
                      <w:bCs/>
                      <w:lang w:val="en-US"/>
                    </w:rPr>
                    <w:t xml:space="preserve">Peritoneal eksuda nedenleri </w:t>
                  </w:r>
                </w:p>
              </w:tc>
            </w:tr>
            <w:tr w:rsidR="00F55BC2" w:rsidRPr="00076570" w:rsidTr="00F55BC2">
              <w:tc>
                <w:tcPr>
                  <w:tcW w:w="4606" w:type="dxa"/>
                  <w:shd w:val="clear" w:color="auto" w:fill="auto"/>
                </w:tcPr>
                <w:p w:rsidR="00F55BC2" w:rsidRPr="008B45A3" w:rsidRDefault="00F55BC2" w:rsidP="00F55BC2">
                  <w:pPr>
                    <w:jc w:val="both"/>
                    <w:rPr>
                      <w:bCs/>
                    </w:rPr>
                  </w:pPr>
                </w:p>
              </w:tc>
              <w:tc>
                <w:tcPr>
                  <w:tcW w:w="4606" w:type="dxa"/>
                  <w:shd w:val="clear" w:color="auto" w:fill="auto"/>
                </w:tcPr>
                <w:p w:rsidR="00F55BC2" w:rsidRPr="008B45A3" w:rsidRDefault="00F55BC2" w:rsidP="00F55BC2">
                  <w:pPr>
                    <w:jc w:val="both"/>
                    <w:rPr>
                      <w:bCs/>
                    </w:rPr>
                  </w:pPr>
                  <w:r w:rsidRPr="008B45A3">
                    <w:rPr>
                      <w:b/>
                      <w:bCs/>
                      <w:lang w:val="en-US"/>
                    </w:rPr>
                    <w:t xml:space="preserve">Pulmoner emboli ve infarktüs </w:t>
                  </w:r>
                </w:p>
              </w:tc>
            </w:tr>
            <w:tr w:rsidR="00F55BC2" w:rsidRPr="00076570" w:rsidTr="00FC6849">
              <w:trPr>
                <w:trHeight w:val="3983"/>
              </w:trPr>
              <w:tc>
                <w:tcPr>
                  <w:tcW w:w="4606" w:type="dxa"/>
                  <w:shd w:val="clear" w:color="auto" w:fill="auto"/>
                </w:tcPr>
                <w:p w:rsidR="00F55BC2" w:rsidRPr="008B45A3" w:rsidRDefault="00F55BC2" w:rsidP="00F55BC2">
                  <w:pPr>
                    <w:jc w:val="both"/>
                    <w:rPr>
                      <w:bCs/>
                    </w:rPr>
                  </w:pPr>
                </w:p>
              </w:tc>
              <w:tc>
                <w:tcPr>
                  <w:tcW w:w="4606" w:type="dxa"/>
                  <w:shd w:val="clear" w:color="auto" w:fill="auto"/>
                </w:tcPr>
                <w:p w:rsidR="00F55BC2" w:rsidRPr="008B45A3" w:rsidRDefault="00F55BC2" w:rsidP="00F55BC2">
                  <w:pPr>
                    <w:jc w:val="both"/>
                    <w:rPr>
                      <w:b/>
                      <w:bCs/>
                    </w:rPr>
                  </w:pPr>
                  <w:r w:rsidRPr="008B45A3">
                    <w:rPr>
                      <w:b/>
                      <w:bCs/>
                      <w:lang w:val="en-US"/>
                    </w:rPr>
                    <w:t xml:space="preserve">Diğer nedenler </w:t>
                  </w:r>
                </w:p>
                <w:p w:rsidR="00F55BC2" w:rsidRPr="008B45A3" w:rsidRDefault="00F55BC2" w:rsidP="00F55BC2">
                  <w:pPr>
                    <w:jc w:val="both"/>
                    <w:rPr>
                      <w:bCs/>
                    </w:rPr>
                  </w:pPr>
                  <w:r w:rsidRPr="008B45A3">
                    <w:rPr>
                      <w:bCs/>
                      <w:lang w:val="en-US"/>
                    </w:rPr>
                    <w:t xml:space="preserve">Sarkoidozis </w:t>
                  </w:r>
                </w:p>
                <w:p w:rsidR="00F55BC2" w:rsidRPr="008B45A3" w:rsidRDefault="00F55BC2" w:rsidP="00F55BC2">
                  <w:pPr>
                    <w:jc w:val="both"/>
                    <w:rPr>
                      <w:bCs/>
                    </w:rPr>
                  </w:pPr>
                  <w:r w:rsidRPr="008B45A3">
                    <w:rPr>
                      <w:bCs/>
                      <w:lang w:val="en-US"/>
                    </w:rPr>
                    <w:t xml:space="preserve">İlaç reaksiyonları </w:t>
                  </w:r>
                </w:p>
                <w:p w:rsidR="00F55BC2" w:rsidRPr="008B45A3" w:rsidRDefault="00F55BC2" w:rsidP="00F55BC2">
                  <w:pPr>
                    <w:jc w:val="both"/>
                    <w:rPr>
                      <w:bCs/>
                    </w:rPr>
                  </w:pPr>
                  <w:r w:rsidRPr="008B45A3">
                    <w:rPr>
                      <w:bCs/>
                      <w:lang w:val="en-US"/>
                    </w:rPr>
                    <w:t xml:space="preserve">Radyoterapi </w:t>
                  </w:r>
                </w:p>
                <w:p w:rsidR="00F55BC2" w:rsidRPr="008B45A3" w:rsidRDefault="00F55BC2" w:rsidP="00F55BC2">
                  <w:pPr>
                    <w:jc w:val="both"/>
                    <w:rPr>
                      <w:bCs/>
                    </w:rPr>
                  </w:pPr>
                  <w:r w:rsidRPr="008B45A3">
                    <w:rPr>
                      <w:bCs/>
                      <w:lang w:val="en-US"/>
                    </w:rPr>
                    <w:t xml:space="preserve">Asbest maruziyeti </w:t>
                  </w:r>
                </w:p>
                <w:p w:rsidR="00F55BC2" w:rsidRPr="008B45A3" w:rsidRDefault="00F55BC2" w:rsidP="00F55BC2">
                  <w:pPr>
                    <w:jc w:val="both"/>
                    <w:rPr>
                      <w:bCs/>
                    </w:rPr>
                  </w:pPr>
                  <w:r w:rsidRPr="008B45A3">
                    <w:rPr>
                      <w:bCs/>
                      <w:lang w:val="en-US"/>
                    </w:rPr>
                    <w:t xml:space="preserve">Tekrarlayan poliserozit </w:t>
                  </w:r>
                </w:p>
                <w:p w:rsidR="00F55BC2" w:rsidRPr="008B45A3" w:rsidRDefault="00F55BC2" w:rsidP="00F55BC2">
                  <w:pPr>
                    <w:jc w:val="both"/>
                    <w:rPr>
                      <w:bCs/>
                    </w:rPr>
                  </w:pPr>
                  <w:r w:rsidRPr="008B45A3">
                    <w:rPr>
                      <w:bCs/>
                      <w:lang w:val="en-US"/>
                    </w:rPr>
                    <w:t xml:space="preserve"> Yellow nail </w:t>
                  </w:r>
                  <w:proofErr w:type="spellStart"/>
                  <w:r w:rsidRPr="008B45A3">
                    <w:rPr>
                      <w:bCs/>
                      <w:lang w:val="en-US"/>
                    </w:rPr>
                    <w:t>sendromu</w:t>
                  </w:r>
                  <w:proofErr w:type="spellEnd"/>
                  <w:r w:rsidRPr="008B45A3">
                    <w:rPr>
                      <w:bCs/>
                      <w:lang w:val="en-US"/>
                    </w:rPr>
                    <w:t xml:space="preserve"> </w:t>
                  </w:r>
                  <w:r w:rsidR="00FC6849" w:rsidRPr="008B45A3">
                    <w:rPr>
                      <w:bCs/>
                      <w:lang w:val="en-US"/>
                    </w:rPr>
                    <w:t>(</w:t>
                  </w:r>
                  <w:proofErr w:type="spellStart"/>
                  <w:r w:rsidR="00FC6849" w:rsidRPr="008B45A3">
                    <w:rPr>
                      <w:bCs/>
                      <w:lang w:val="en-US"/>
                    </w:rPr>
                    <w:t>Sarı</w:t>
                  </w:r>
                  <w:proofErr w:type="spellEnd"/>
                  <w:r w:rsidR="00FC6849" w:rsidRPr="008B45A3">
                    <w:rPr>
                      <w:bCs/>
                      <w:lang w:val="en-US"/>
                    </w:rPr>
                    <w:t xml:space="preserve"> </w:t>
                  </w:r>
                  <w:proofErr w:type="spellStart"/>
                  <w:r w:rsidR="00FC6849" w:rsidRPr="008B45A3">
                    <w:rPr>
                      <w:bCs/>
                      <w:lang w:val="en-US"/>
                    </w:rPr>
                    <w:t>tırnak</w:t>
                  </w:r>
                  <w:proofErr w:type="spellEnd"/>
                  <w:r w:rsidR="00FC6849" w:rsidRPr="008B45A3">
                    <w:rPr>
                      <w:bCs/>
                      <w:lang w:val="en-US"/>
                    </w:rPr>
                    <w:t xml:space="preserve"> send.)</w:t>
                  </w:r>
                </w:p>
                <w:p w:rsidR="00F55BC2" w:rsidRPr="008B45A3" w:rsidRDefault="00F55BC2" w:rsidP="00F55BC2">
                  <w:pPr>
                    <w:jc w:val="both"/>
                    <w:rPr>
                      <w:bCs/>
                    </w:rPr>
                  </w:pPr>
                  <w:r w:rsidRPr="008B45A3">
                    <w:rPr>
                      <w:bCs/>
                      <w:lang w:val="en-US"/>
                    </w:rPr>
                    <w:t xml:space="preserve">Özofagus rüptürü </w:t>
                  </w:r>
                </w:p>
              </w:tc>
            </w:tr>
          </w:tbl>
          <w:p w:rsidR="002D3FCC" w:rsidRPr="00076570" w:rsidRDefault="002D3FCC" w:rsidP="00CF0FA7">
            <w:pPr>
              <w:spacing w:after="100"/>
              <w:jc w:val="both"/>
              <w:rPr>
                <w:rFonts w:ascii="Georgia" w:hAnsi="Georgia"/>
                <w:b/>
                <w:sz w:val="18"/>
                <w:szCs w:val="18"/>
              </w:rPr>
            </w:pPr>
          </w:p>
          <w:p w:rsidR="001C6C67" w:rsidRDefault="001C6C67" w:rsidP="00CF0FA7">
            <w:pPr>
              <w:spacing w:after="100"/>
              <w:jc w:val="both"/>
              <w:rPr>
                <w:rFonts w:ascii="Georgia" w:hAnsi="Georgia"/>
                <w:b/>
              </w:rPr>
            </w:pPr>
          </w:p>
          <w:p w:rsidR="00FC5F3B" w:rsidRPr="00CF0FA7" w:rsidRDefault="00FC5F3B" w:rsidP="00CF0FA7">
            <w:pPr>
              <w:spacing w:after="100"/>
              <w:jc w:val="both"/>
              <w:rPr>
                <w:rFonts w:ascii="Georgia" w:hAnsi="Georgia"/>
                <w:b/>
              </w:rPr>
            </w:pPr>
          </w:p>
          <w:p w:rsidR="001C6C67" w:rsidRPr="00CF0FA7" w:rsidRDefault="001C6C67" w:rsidP="00CF0FA7">
            <w:pPr>
              <w:spacing w:after="100"/>
              <w:jc w:val="both"/>
              <w:rPr>
                <w:rFonts w:ascii="Georgia" w:hAnsi="Georgia"/>
                <w:b/>
              </w:rPr>
            </w:pPr>
          </w:p>
          <w:p w:rsidR="00A81A61" w:rsidRPr="00947836" w:rsidRDefault="00A81A61" w:rsidP="00A81A61">
            <w:pPr>
              <w:jc w:val="both"/>
              <w:rPr>
                <w:b/>
                <w:bCs/>
              </w:rPr>
            </w:pPr>
            <w:r w:rsidRPr="00947836">
              <w:rPr>
                <w:b/>
                <w:bCs/>
              </w:rPr>
              <w:t>Tablo</w:t>
            </w:r>
            <w:r>
              <w:rPr>
                <w:b/>
                <w:bCs/>
              </w:rPr>
              <w:t xml:space="preserve"> 3</w:t>
            </w:r>
            <w:r w:rsidRPr="00947836">
              <w:rPr>
                <w:b/>
                <w:bCs/>
              </w:rPr>
              <w:t>. Plevra Sıvısının Hücre İçeriğine Göre Ayırıcı Tanı</w:t>
            </w:r>
          </w:p>
          <w:p w:rsidR="00A81A61" w:rsidRPr="00947836" w:rsidRDefault="00A81A61" w:rsidP="00A81A61">
            <w:pPr>
              <w:numPr>
                <w:ilvl w:val="0"/>
                <w:numId w:val="19"/>
              </w:numPr>
              <w:jc w:val="both"/>
              <w:rPr>
                <w:bCs/>
              </w:rPr>
            </w:pPr>
            <w:r w:rsidRPr="00947836">
              <w:rPr>
                <w:b/>
                <w:bCs/>
              </w:rPr>
              <w:t>Kırmızı küre</w:t>
            </w:r>
            <w:r w:rsidRPr="00947836">
              <w:rPr>
                <w:bCs/>
              </w:rPr>
              <w:t xml:space="preserve"> (&gt; 100.000/ mm</w:t>
            </w:r>
            <w:r w:rsidRPr="00947836">
              <w:rPr>
                <w:bCs/>
                <w:vertAlign w:val="superscript"/>
              </w:rPr>
              <w:t xml:space="preserve">3 </w:t>
            </w:r>
            <w:r w:rsidRPr="00947836">
              <w:rPr>
                <w:bCs/>
              </w:rPr>
              <w:t xml:space="preserve"> </w:t>
            </w:r>
            <w:r w:rsidRPr="00947836">
              <w:rPr>
                <w:bCs/>
              </w:rPr>
              <w:sym w:font="Wingdings" w:char="00E8"/>
            </w:r>
            <w:r w:rsidRPr="00947836">
              <w:rPr>
                <w:bCs/>
              </w:rPr>
              <w:t xml:space="preserve"> Hct bak; Hemotoraks?)</w:t>
            </w:r>
          </w:p>
          <w:p w:rsidR="00A81A61" w:rsidRPr="00947836" w:rsidRDefault="00A81A61" w:rsidP="00A81A61">
            <w:pPr>
              <w:numPr>
                <w:ilvl w:val="0"/>
                <w:numId w:val="19"/>
              </w:numPr>
              <w:jc w:val="both"/>
              <w:rPr>
                <w:bCs/>
              </w:rPr>
            </w:pPr>
            <w:r w:rsidRPr="00947836">
              <w:rPr>
                <w:b/>
                <w:bCs/>
              </w:rPr>
              <w:t>Beyaz küre</w:t>
            </w:r>
            <w:r w:rsidRPr="00947836">
              <w:rPr>
                <w:bCs/>
              </w:rPr>
              <w:t xml:space="preserve"> (Normalde &lt; 1000/ mm</w:t>
            </w:r>
            <w:r w:rsidRPr="00947836">
              <w:rPr>
                <w:bCs/>
                <w:vertAlign w:val="superscript"/>
              </w:rPr>
              <w:t>3</w:t>
            </w:r>
            <w:r w:rsidRPr="00947836">
              <w:rPr>
                <w:bCs/>
              </w:rPr>
              <w:t>, &gt; 10.000/ mm</w:t>
            </w:r>
            <w:r w:rsidRPr="00947836">
              <w:rPr>
                <w:bCs/>
                <w:vertAlign w:val="superscript"/>
              </w:rPr>
              <w:t>3</w:t>
            </w:r>
            <w:r w:rsidRPr="00947836">
              <w:rPr>
                <w:bCs/>
              </w:rPr>
              <w:t xml:space="preserve"> </w:t>
            </w:r>
            <w:r w:rsidRPr="00947836">
              <w:rPr>
                <w:bCs/>
              </w:rPr>
              <w:sym w:font="Wingdings" w:char="00E8"/>
            </w:r>
            <w:r w:rsidRPr="00947836">
              <w:rPr>
                <w:bCs/>
              </w:rPr>
              <w:t xml:space="preserve"> ampiyem)</w:t>
            </w:r>
          </w:p>
          <w:p w:rsidR="00A81A61" w:rsidRPr="00947836" w:rsidRDefault="00A81A61" w:rsidP="00A81A61">
            <w:pPr>
              <w:numPr>
                <w:ilvl w:val="0"/>
                <w:numId w:val="19"/>
              </w:numPr>
              <w:jc w:val="both"/>
              <w:rPr>
                <w:bCs/>
              </w:rPr>
            </w:pPr>
            <w:r w:rsidRPr="00947836">
              <w:rPr>
                <w:b/>
                <w:bCs/>
              </w:rPr>
              <w:t xml:space="preserve">Eosinofil </w:t>
            </w:r>
            <w:r w:rsidRPr="00947836">
              <w:rPr>
                <w:bCs/>
              </w:rPr>
              <w:t xml:space="preserve">(&gt; %10 </w:t>
            </w:r>
            <w:r w:rsidRPr="00947836">
              <w:rPr>
                <w:bCs/>
              </w:rPr>
              <w:sym w:font="Wingdings" w:char="00E8"/>
            </w:r>
            <w:r w:rsidRPr="00947836">
              <w:rPr>
                <w:bCs/>
              </w:rPr>
              <w:t xml:space="preserve"> Plevral boşlukta hava ya da kan (+), PTE, ilaçlar, fungal ya da parazitik enfeksiyonlar)</w:t>
            </w:r>
          </w:p>
          <w:p w:rsidR="00A81A61" w:rsidRPr="00947836" w:rsidRDefault="00A81A61" w:rsidP="00A81A61">
            <w:pPr>
              <w:numPr>
                <w:ilvl w:val="0"/>
                <w:numId w:val="19"/>
              </w:numPr>
              <w:jc w:val="both"/>
              <w:rPr>
                <w:bCs/>
              </w:rPr>
            </w:pPr>
            <w:r w:rsidRPr="00947836">
              <w:rPr>
                <w:b/>
                <w:bCs/>
              </w:rPr>
              <w:t>Lenfosit</w:t>
            </w:r>
            <w:r w:rsidRPr="00947836">
              <w:rPr>
                <w:bCs/>
              </w:rPr>
              <w:t xml:space="preserve"> (BK’nin &gt; %50 </w:t>
            </w:r>
            <w:r w:rsidRPr="00947836">
              <w:rPr>
                <w:bCs/>
              </w:rPr>
              <w:sym w:font="Wingdings" w:char="00E8"/>
            </w:r>
            <w:r w:rsidRPr="00947836">
              <w:rPr>
                <w:bCs/>
              </w:rPr>
              <w:t xml:space="preserve"> Lenfositoz (+), </w:t>
            </w:r>
            <w:r>
              <w:rPr>
                <w:bCs/>
              </w:rPr>
              <w:t>TB</w:t>
            </w:r>
            <w:r w:rsidRPr="00947836">
              <w:rPr>
                <w:bCs/>
              </w:rPr>
              <w:t>, malign plevral sıvı)</w:t>
            </w:r>
          </w:p>
          <w:p w:rsidR="00A81A61" w:rsidRDefault="00A81A61" w:rsidP="00A81A61">
            <w:pPr>
              <w:pStyle w:val="RenkliListe-Vurgu11"/>
              <w:numPr>
                <w:ilvl w:val="0"/>
                <w:numId w:val="19"/>
              </w:numPr>
              <w:jc w:val="both"/>
              <w:rPr>
                <w:bCs/>
              </w:rPr>
            </w:pPr>
            <w:r w:rsidRPr="00947836">
              <w:rPr>
                <w:b/>
                <w:bCs/>
              </w:rPr>
              <w:t>Mezotel hücre yokluğu</w:t>
            </w:r>
            <w:r w:rsidRPr="00947836">
              <w:rPr>
                <w:bCs/>
              </w:rPr>
              <w:t xml:space="preserve"> </w:t>
            </w:r>
            <w:r w:rsidRPr="00947836">
              <w:sym w:font="Wingdings" w:char="00E8"/>
            </w:r>
            <w:r>
              <w:rPr>
                <w:bCs/>
              </w:rPr>
              <w:t xml:space="preserve"> TB</w:t>
            </w:r>
            <w:r w:rsidRPr="00947836">
              <w:rPr>
                <w:bCs/>
              </w:rPr>
              <w:t xml:space="preserve">, parapnömonik </w:t>
            </w:r>
            <w:r>
              <w:rPr>
                <w:bCs/>
              </w:rPr>
              <w:t>plörezi</w:t>
            </w:r>
          </w:p>
          <w:p w:rsidR="00A81A61" w:rsidRPr="00991C3B" w:rsidRDefault="00A81A61" w:rsidP="00A81A61">
            <w:pPr>
              <w:jc w:val="both"/>
              <w:rPr>
                <w:b/>
                <w:bCs/>
              </w:rPr>
            </w:pPr>
            <w:r w:rsidRPr="00991C3B">
              <w:rPr>
                <w:b/>
                <w:bCs/>
              </w:rPr>
              <w:t>Parapnömonik Plörezi-Ampiyem</w:t>
            </w:r>
          </w:p>
          <w:p w:rsidR="00A81A61" w:rsidRDefault="00A81A61" w:rsidP="00A81A61">
            <w:pPr>
              <w:jc w:val="both"/>
              <w:rPr>
                <w:bCs/>
              </w:rPr>
            </w:pPr>
            <w:r>
              <w:rPr>
                <w:bCs/>
              </w:rPr>
              <w:t xml:space="preserve">Pnömonilerin 1/3-1/2’sine az miktarda seröz bir eksuda eşlik eder. Komplike </w:t>
            </w:r>
            <w:proofErr w:type="spellStart"/>
            <w:r w:rsidR="00CF6FC0">
              <w:rPr>
                <w:bCs/>
              </w:rPr>
              <w:t>parapnömonik</w:t>
            </w:r>
            <w:proofErr w:type="spellEnd"/>
            <w:r w:rsidR="00CF6FC0">
              <w:rPr>
                <w:bCs/>
              </w:rPr>
              <w:t xml:space="preserve"> sıvı dışındaki </w:t>
            </w:r>
            <w:r>
              <w:rPr>
                <w:bCs/>
              </w:rPr>
              <w:t xml:space="preserve">durumlarda </w:t>
            </w:r>
            <w:proofErr w:type="spellStart"/>
            <w:r>
              <w:rPr>
                <w:bCs/>
              </w:rPr>
              <w:t>pnömoni</w:t>
            </w:r>
            <w:proofErr w:type="spellEnd"/>
            <w:r>
              <w:rPr>
                <w:bCs/>
              </w:rPr>
              <w:t xml:space="preserve"> tedavisinin yanı sıra başka bir tedaviye gerek yoktur. Ancak sıvı </w:t>
            </w:r>
            <w:proofErr w:type="spellStart"/>
            <w:r w:rsidR="00CF6FC0">
              <w:rPr>
                <w:bCs/>
              </w:rPr>
              <w:t>makroskopik</w:t>
            </w:r>
            <w:proofErr w:type="spellEnd"/>
            <w:r w:rsidR="00CF6FC0">
              <w:rPr>
                <w:bCs/>
              </w:rPr>
              <w:t xml:space="preserve"> olarak </w:t>
            </w:r>
            <w:proofErr w:type="spellStart"/>
            <w:r>
              <w:rPr>
                <w:bCs/>
              </w:rPr>
              <w:t>pürülan</w:t>
            </w:r>
            <w:proofErr w:type="spellEnd"/>
            <w:r>
              <w:rPr>
                <w:bCs/>
              </w:rPr>
              <w:t xml:space="preserve"> görünümdeyse (</w:t>
            </w:r>
            <w:proofErr w:type="spellStart"/>
            <w:r>
              <w:rPr>
                <w:bCs/>
              </w:rPr>
              <w:t>ampiyem</w:t>
            </w:r>
            <w:proofErr w:type="spellEnd"/>
            <w:r>
              <w:rPr>
                <w:bCs/>
              </w:rPr>
              <w:t>), LDH &gt; 1000mg/</w:t>
            </w:r>
            <w:proofErr w:type="spellStart"/>
            <w:r>
              <w:rPr>
                <w:bCs/>
              </w:rPr>
              <w:t>dl</w:t>
            </w:r>
            <w:proofErr w:type="spellEnd"/>
            <w:r>
              <w:rPr>
                <w:bCs/>
              </w:rPr>
              <w:t>, glukoz &lt; 40mg/dl, pH &lt;7, kültürde üreme varsa sıvı drene edilmeli ve anaeropları da kapsayacak şekilde antibiyoterapi uygulanmalıdır.</w:t>
            </w:r>
          </w:p>
          <w:p w:rsidR="00A81A61" w:rsidRPr="00CA3290" w:rsidRDefault="00A81A61" w:rsidP="00A81A61">
            <w:pPr>
              <w:jc w:val="both"/>
              <w:rPr>
                <w:b/>
                <w:bCs/>
              </w:rPr>
            </w:pPr>
            <w:r w:rsidRPr="00CA3290">
              <w:rPr>
                <w:b/>
                <w:bCs/>
              </w:rPr>
              <w:t>Tüberküloz Plörezi</w:t>
            </w:r>
          </w:p>
          <w:p w:rsidR="0088404B" w:rsidRDefault="0088404B" w:rsidP="00A81A61">
            <w:pPr>
              <w:jc w:val="both"/>
              <w:rPr>
                <w:bCs/>
              </w:rPr>
            </w:pPr>
            <w:r>
              <w:rPr>
                <w:bCs/>
              </w:rPr>
              <w:t xml:space="preserve">Tüberküloz </w:t>
            </w:r>
            <w:proofErr w:type="spellStart"/>
            <w:r>
              <w:rPr>
                <w:bCs/>
              </w:rPr>
              <w:t>plörezi</w:t>
            </w:r>
            <w:proofErr w:type="spellEnd"/>
            <w:r>
              <w:rPr>
                <w:bCs/>
              </w:rPr>
              <w:t xml:space="preserve"> </w:t>
            </w:r>
            <w:proofErr w:type="spellStart"/>
            <w:r>
              <w:rPr>
                <w:bCs/>
              </w:rPr>
              <w:t>primer</w:t>
            </w:r>
            <w:proofErr w:type="spellEnd"/>
            <w:r>
              <w:rPr>
                <w:bCs/>
              </w:rPr>
              <w:t xml:space="preserve"> tüberkülozun erken </w:t>
            </w:r>
            <w:proofErr w:type="gramStart"/>
            <w:r>
              <w:rPr>
                <w:bCs/>
              </w:rPr>
              <w:t>komplikasyonudur</w:t>
            </w:r>
            <w:proofErr w:type="gramEnd"/>
            <w:r>
              <w:rPr>
                <w:bCs/>
              </w:rPr>
              <w:t xml:space="preserve">. </w:t>
            </w:r>
            <w:proofErr w:type="spellStart"/>
            <w:r>
              <w:rPr>
                <w:bCs/>
              </w:rPr>
              <w:t>Primer</w:t>
            </w:r>
            <w:proofErr w:type="spellEnd"/>
            <w:r>
              <w:rPr>
                <w:bCs/>
              </w:rPr>
              <w:t xml:space="preserve"> </w:t>
            </w:r>
            <w:proofErr w:type="spellStart"/>
            <w:r>
              <w:rPr>
                <w:bCs/>
              </w:rPr>
              <w:t>infeksiyondan</w:t>
            </w:r>
            <w:proofErr w:type="spellEnd"/>
            <w:r>
              <w:rPr>
                <w:bCs/>
              </w:rPr>
              <w:t xml:space="preserve"> sonraki 6-24 ay sonra ortaya çıkabilir. Oluşma mekanizmaları şöyledir:</w:t>
            </w:r>
          </w:p>
          <w:p w:rsidR="0088404B" w:rsidRDefault="00A81A61" w:rsidP="0088404B">
            <w:pPr>
              <w:pStyle w:val="ListeParagraf"/>
              <w:numPr>
                <w:ilvl w:val="0"/>
                <w:numId w:val="23"/>
              </w:numPr>
              <w:jc w:val="both"/>
              <w:rPr>
                <w:bCs/>
              </w:rPr>
            </w:pPr>
            <w:proofErr w:type="spellStart"/>
            <w:r w:rsidRPr="0088404B">
              <w:rPr>
                <w:bCs/>
              </w:rPr>
              <w:t>Subplöral</w:t>
            </w:r>
            <w:proofErr w:type="spellEnd"/>
            <w:r w:rsidRPr="0088404B">
              <w:rPr>
                <w:bCs/>
              </w:rPr>
              <w:t xml:space="preserve"> yerleşimli </w:t>
            </w:r>
            <w:proofErr w:type="spellStart"/>
            <w:r w:rsidRPr="0088404B">
              <w:rPr>
                <w:bCs/>
              </w:rPr>
              <w:t>primer</w:t>
            </w:r>
            <w:proofErr w:type="spellEnd"/>
            <w:r w:rsidRPr="0088404B">
              <w:rPr>
                <w:bCs/>
              </w:rPr>
              <w:t xml:space="preserve"> </w:t>
            </w:r>
            <w:proofErr w:type="gramStart"/>
            <w:r w:rsidRPr="0088404B">
              <w:rPr>
                <w:bCs/>
              </w:rPr>
              <w:t>kompleks</w:t>
            </w:r>
            <w:proofErr w:type="gramEnd"/>
            <w:r w:rsidRPr="0088404B">
              <w:rPr>
                <w:bCs/>
              </w:rPr>
              <w:t xml:space="preserve"> odağının,</w:t>
            </w:r>
          </w:p>
          <w:p w:rsidR="0088404B" w:rsidRDefault="0088404B" w:rsidP="0088404B">
            <w:pPr>
              <w:pStyle w:val="ListeParagraf"/>
              <w:numPr>
                <w:ilvl w:val="0"/>
                <w:numId w:val="23"/>
              </w:numPr>
              <w:jc w:val="both"/>
              <w:rPr>
                <w:bCs/>
              </w:rPr>
            </w:pPr>
            <w:proofErr w:type="spellStart"/>
            <w:r>
              <w:rPr>
                <w:bCs/>
              </w:rPr>
              <w:t>H</w:t>
            </w:r>
            <w:r w:rsidR="00A81A61" w:rsidRPr="0088404B">
              <w:rPr>
                <w:bCs/>
              </w:rPr>
              <w:t>iler</w:t>
            </w:r>
            <w:proofErr w:type="spellEnd"/>
            <w:r w:rsidR="00A81A61" w:rsidRPr="0088404B">
              <w:rPr>
                <w:bCs/>
              </w:rPr>
              <w:t xml:space="preserve"> veya </w:t>
            </w:r>
            <w:proofErr w:type="spellStart"/>
            <w:r w:rsidR="00A81A61" w:rsidRPr="0088404B">
              <w:rPr>
                <w:bCs/>
              </w:rPr>
              <w:t>mediastinal</w:t>
            </w:r>
            <w:proofErr w:type="spellEnd"/>
            <w:r w:rsidR="00A81A61" w:rsidRPr="0088404B">
              <w:rPr>
                <w:bCs/>
              </w:rPr>
              <w:t xml:space="preserve"> lenf bezinin, </w:t>
            </w:r>
          </w:p>
          <w:p w:rsidR="0088404B" w:rsidRDefault="0088404B" w:rsidP="0088404B">
            <w:pPr>
              <w:pStyle w:val="ListeParagraf"/>
              <w:numPr>
                <w:ilvl w:val="0"/>
                <w:numId w:val="23"/>
              </w:numPr>
              <w:jc w:val="both"/>
              <w:rPr>
                <w:bCs/>
              </w:rPr>
            </w:pPr>
            <w:r>
              <w:rPr>
                <w:bCs/>
              </w:rPr>
              <w:t>E</w:t>
            </w:r>
            <w:r w:rsidR="00A81A61" w:rsidRPr="0088404B">
              <w:rPr>
                <w:bCs/>
              </w:rPr>
              <w:t xml:space="preserve">rken </w:t>
            </w:r>
            <w:proofErr w:type="spellStart"/>
            <w:r w:rsidR="00A81A61" w:rsidRPr="0088404B">
              <w:rPr>
                <w:bCs/>
              </w:rPr>
              <w:t>hematojen</w:t>
            </w:r>
            <w:proofErr w:type="spellEnd"/>
            <w:r w:rsidR="00A81A61" w:rsidRPr="0088404B">
              <w:rPr>
                <w:bCs/>
              </w:rPr>
              <w:t xml:space="preserve"> yayım sırasında plevraya yerleşmiş bir odağın, </w:t>
            </w:r>
          </w:p>
          <w:p w:rsidR="0088404B" w:rsidRDefault="0088404B" w:rsidP="0088404B">
            <w:pPr>
              <w:pStyle w:val="ListeParagraf"/>
              <w:numPr>
                <w:ilvl w:val="0"/>
                <w:numId w:val="23"/>
              </w:numPr>
              <w:jc w:val="both"/>
              <w:rPr>
                <w:bCs/>
              </w:rPr>
            </w:pPr>
            <w:r>
              <w:rPr>
                <w:bCs/>
              </w:rPr>
              <w:t>P</w:t>
            </w:r>
            <w:r w:rsidR="00A81A61" w:rsidRPr="0088404B">
              <w:rPr>
                <w:bCs/>
              </w:rPr>
              <w:t xml:space="preserve">levraya komşu bir TB </w:t>
            </w:r>
            <w:proofErr w:type="spellStart"/>
            <w:r w:rsidR="00A81A61" w:rsidRPr="0088404B">
              <w:rPr>
                <w:bCs/>
              </w:rPr>
              <w:t>kavitesinin</w:t>
            </w:r>
            <w:proofErr w:type="spellEnd"/>
          </w:p>
          <w:p w:rsidR="0088404B" w:rsidRDefault="0088404B" w:rsidP="0088404B">
            <w:pPr>
              <w:pStyle w:val="ListeParagraf"/>
              <w:numPr>
                <w:ilvl w:val="0"/>
                <w:numId w:val="23"/>
              </w:numPr>
              <w:jc w:val="both"/>
              <w:rPr>
                <w:bCs/>
              </w:rPr>
            </w:pPr>
            <w:r>
              <w:rPr>
                <w:bCs/>
              </w:rPr>
              <w:t>K</w:t>
            </w:r>
            <w:r w:rsidR="00A81A61" w:rsidRPr="0088404B">
              <w:rPr>
                <w:bCs/>
              </w:rPr>
              <w:t xml:space="preserve">emik dokudaki (sıklıkla </w:t>
            </w:r>
            <w:proofErr w:type="spellStart"/>
            <w:r w:rsidR="00A81A61" w:rsidRPr="0088404B">
              <w:rPr>
                <w:bCs/>
              </w:rPr>
              <w:t>vertebra</w:t>
            </w:r>
            <w:proofErr w:type="spellEnd"/>
            <w:r w:rsidR="00A81A61" w:rsidRPr="0088404B">
              <w:rPr>
                <w:bCs/>
              </w:rPr>
              <w:t xml:space="preserve">) bir odağın plevraya açılması sonucunda gelişen geç tip immün yanıt sonucunda plevrada sıvı oluşur. </w:t>
            </w:r>
            <w:r>
              <w:rPr>
                <w:bCs/>
              </w:rPr>
              <w:t xml:space="preserve">                                                                                                        </w:t>
            </w:r>
          </w:p>
          <w:p w:rsidR="0088404B" w:rsidRDefault="00A81A61" w:rsidP="0088404B">
            <w:pPr>
              <w:jc w:val="both"/>
              <w:rPr>
                <w:bCs/>
              </w:rPr>
            </w:pPr>
            <w:r w:rsidRPr="0088404B">
              <w:rPr>
                <w:bCs/>
              </w:rPr>
              <w:t xml:space="preserve">Klinik olarak </w:t>
            </w:r>
            <w:proofErr w:type="spellStart"/>
            <w:r w:rsidRPr="0088404B">
              <w:rPr>
                <w:bCs/>
              </w:rPr>
              <w:t>subakut</w:t>
            </w:r>
            <w:proofErr w:type="spellEnd"/>
            <w:r w:rsidRPr="0088404B">
              <w:rPr>
                <w:bCs/>
              </w:rPr>
              <w:t xml:space="preserve"> başlangıçlı ateş, yan ağrısı ve gece terlemesi vardır. </w:t>
            </w:r>
          </w:p>
          <w:p w:rsidR="0088404B" w:rsidRDefault="0088404B" w:rsidP="0088404B">
            <w:pPr>
              <w:jc w:val="both"/>
              <w:rPr>
                <w:bCs/>
              </w:rPr>
            </w:pPr>
            <w:r>
              <w:rPr>
                <w:bCs/>
              </w:rPr>
              <w:lastRenderedPageBreak/>
              <w:t>Tanıda şu özellikler yardımcı olur:</w:t>
            </w:r>
          </w:p>
          <w:p w:rsidR="0088404B" w:rsidRDefault="00A81A61" w:rsidP="0088404B">
            <w:pPr>
              <w:pStyle w:val="ListeParagraf"/>
              <w:numPr>
                <w:ilvl w:val="0"/>
                <w:numId w:val="24"/>
              </w:numPr>
              <w:jc w:val="both"/>
              <w:rPr>
                <w:bCs/>
              </w:rPr>
            </w:pPr>
            <w:r w:rsidRPr="0088404B">
              <w:rPr>
                <w:bCs/>
              </w:rPr>
              <w:t xml:space="preserve">Plevra sıvısı sıklıkla seröz veya serohemorajik bir eksudadır. </w:t>
            </w:r>
          </w:p>
          <w:p w:rsidR="0088404B" w:rsidRDefault="0088404B" w:rsidP="0088404B">
            <w:pPr>
              <w:pStyle w:val="ListeParagraf"/>
              <w:numPr>
                <w:ilvl w:val="0"/>
                <w:numId w:val="24"/>
              </w:numPr>
              <w:jc w:val="both"/>
              <w:rPr>
                <w:bCs/>
              </w:rPr>
            </w:pPr>
            <w:r w:rsidRPr="0088404B">
              <w:rPr>
                <w:bCs/>
              </w:rPr>
              <w:t>N</w:t>
            </w:r>
            <w:r w:rsidR="00A81A61" w:rsidRPr="0088404B">
              <w:rPr>
                <w:bCs/>
              </w:rPr>
              <w:t xml:space="preserve">adiren ampiyem </w:t>
            </w:r>
            <w:r w:rsidRPr="0088404B">
              <w:rPr>
                <w:bCs/>
              </w:rPr>
              <w:t>görülebilir</w:t>
            </w:r>
            <w:r w:rsidR="00A81A61" w:rsidRPr="0088404B">
              <w:rPr>
                <w:bCs/>
              </w:rPr>
              <w:t xml:space="preserve">. </w:t>
            </w:r>
          </w:p>
          <w:p w:rsidR="0088404B" w:rsidRDefault="00A81A61" w:rsidP="0088404B">
            <w:pPr>
              <w:pStyle w:val="ListeParagraf"/>
              <w:numPr>
                <w:ilvl w:val="0"/>
                <w:numId w:val="24"/>
              </w:numPr>
              <w:jc w:val="both"/>
              <w:rPr>
                <w:bCs/>
              </w:rPr>
            </w:pPr>
            <w:r w:rsidRPr="0088404B">
              <w:rPr>
                <w:bCs/>
              </w:rPr>
              <w:t xml:space="preserve">Sıvıda lenfosit </w:t>
            </w:r>
            <w:proofErr w:type="gramStart"/>
            <w:r w:rsidRPr="0088404B">
              <w:rPr>
                <w:bCs/>
              </w:rPr>
              <w:t>hakimdir</w:t>
            </w:r>
            <w:proofErr w:type="gramEnd"/>
            <w:r w:rsidRPr="0088404B">
              <w:rPr>
                <w:bCs/>
              </w:rPr>
              <w:t xml:space="preserve">. Diğer lenfositten zengin sıvılardan farklı olarak adenozin deaminaz (ADA) yüksektir. </w:t>
            </w:r>
          </w:p>
          <w:p w:rsidR="0088404B" w:rsidRDefault="00A81A61" w:rsidP="0088404B">
            <w:pPr>
              <w:pStyle w:val="ListeParagraf"/>
              <w:numPr>
                <w:ilvl w:val="0"/>
                <w:numId w:val="24"/>
              </w:numPr>
              <w:jc w:val="both"/>
              <w:rPr>
                <w:bCs/>
              </w:rPr>
            </w:pPr>
            <w:r w:rsidRPr="0088404B">
              <w:rPr>
                <w:bCs/>
              </w:rPr>
              <w:t xml:space="preserve">Plevra biyopsisinde kazeifiye granülasyon dokusunun gösterilmesi veya </w:t>
            </w:r>
          </w:p>
          <w:p w:rsidR="0088404B" w:rsidRDefault="0088404B" w:rsidP="0088404B">
            <w:pPr>
              <w:pStyle w:val="ListeParagraf"/>
              <w:numPr>
                <w:ilvl w:val="0"/>
                <w:numId w:val="24"/>
              </w:numPr>
              <w:jc w:val="both"/>
              <w:rPr>
                <w:bCs/>
              </w:rPr>
            </w:pPr>
            <w:r>
              <w:rPr>
                <w:bCs/>
              </w:rPr>
              <w:t>S</w:t>
            </w:r>
            <w:r w:rsidR="00A81A61" w:rsidRPr="0088404B">
              <w:rPr>
                <w:bCs/>
              </w:rPr>
              <w:t xml:space="preserve">ıvıda ya da </w:t>
            </w:r>
            <w:r>
              <w:rPr>
                <w:bCs/>
              </w:rPr>
              <w:t xml:space="preserve">plevra </w:t>
            </w:r>
            <w:r w:rsidR="00A81A61" w:rsidRPr="0088404B">
              <w:rPr>
                <w:bCs/>
              </w:rPr>
              <w:t>biyopsi</w:t>
            </w:r>
            <w:r>
              <w:rPr>
                <w:bCs/>
              </w:rPr>
              <w:t>sin</w:t>
            </w:r>
            <w:r w:rsidR="00A81A61" w:rsidRPr="0088404B">
              <w:rPr>
                <w:bCs/>
              </w:rPr>
              <w:t xml:space="preserve">de </w:t>
            </w:r>
            <w:proofErr w:type="spellStart"/>
            <w:r>
              <w:rPr>
                <w:bCs/>
              </w:rPr>
              <w:t>asidorezistan</w:t>
            </w:r>
            <w:proofErr w:type="spellEnd"/>
            <w:r>
              <w:rPr>
                <w:bCs/>
              </w:rPr>
              <w:t xml:space="preserve"> basilin</w:t>
            </w:r>
            <w:r w:rsidR="00A81A61" w:rsidRPr="0088404B">
              <w:rPr>
                <w:bCs/>
              </w:rPr>
              <w:t xml:space="preserve"> görülmesi ve üretilmesiyle tanı konur. </w:t>
            </w:r>
          </w:p>
          <w:p w:rsidR="00A81A61" w:rsidRPr="0088404B" w:rsidRDefault="0088404B" w:rsidP="0088404B">
            <w:pPr>
              <w:jc w:val="both"/>
              <w:rPr>
                <w:bCs/>
              </w:rPr>
            </w:pPr>
            <w:r>
              <w:rPr>
                <w:bCs/>
              </w:rPr>
              <w:t>Tedavisi</w:t>
            </w:r>
            <w:r w:rsidR="00D743C9">
              <w:rPr>
                <w:bCs/>
              </w:rPr>
              <w:t>nde</w:t>
            </w:r>
            <w:r>
              <w:rPr>
                <w:bCs/>
              </w:rPr>
              <w:t xml:space="preserve"> a</w:t>
            </w:r>
            <w:r w:rsidR="00A81A61" w:rsidRPr="0088404B">
              <w:rPr>
                <w:bCs/>
              </w:rPr>
              <w:t xml:space="preserve">kciğer </w:t>
            </w:r>
            <w:proofErr w:type="gramStart"/>
            <w:r>
              <w:rPr>
                <w:bCs/>
              </w:rPr>
              <w:t>tüberkülozu</w:t>
            </w:r>
            <w:r w:rsidR="00D743C9">
              <w:rPr>
                <w:bCs/>
              </w:rPr>
              <w:t xml:space="preserve">ndaki </w:t>
            </w:r>
            <w:r>
              <w:rPr>
                <w:bCs/>
              </w:rPr>
              <w:t xml:space="preserve"> gi</w:t>
            </w:r>
            <w:r w:rsidR="00D743C9">
              <w:rPr>
                <w:bCs/>
              </w:rPr>
              <w:t>bi</w:t>
            </w:r>
            <w:proofErr w:type="gramEnd"/>
            <w:r w:rsidR="00D743C9">
              <w:rPr>
                <w:bCs/>
              </w:rPr>
              <w:t xml:space="preserve"> </w:t>
            </w:r>
            <w:proofErr w:type="spellStart"/>
            <w:r w:rsidR="00D743C9">
              <w:rPr>
                <w:bCs/>
              </w:rPr>
              <w:t>antitüberkülo</w:t>
            </w:r>
            <w:proofErr w:type="spellEnd"/>
            <w:r>
              <w:rPr>
                <w:bCs/>
              </w:rPr>
              <w:t xml:space="preserve"> ilaçlar kullanılır</w:t>
            </w:r>
            <w:r w:rsidR="00A81A61" w:rsidRPr="0088404B">
              <w:rPr>
                <w:bCs/>
              </w:rPr>
              <w:t xml:space="preserve">. Sıvının boşaltılması ve oral steroid verilmesinin pakiplörit (plevra yapraklarının yapışıp kalınlaşması) gelişimini önlediği düşünülmekle birlikte </w:t>
            </w:r>
            <w:r>
              <w:rPr>
                <w:bCs/>
              </w:rPr>
              <w:t xml:space="preserve">bu, </w:t>
            </w:r>
            <w:r w:rsidR="00A81A61" w:rsidRPr="0088404B">
              <w:rPr>
                <w:bCs/>
              </w:rPr>
              <w:t xml:space="preserve">çalışmalarla kanıtlanamamıştır. Pakiplörit gelişen olgular, restriktif ventilasyon bozukluğu gelişimini önlemek amacıyla, etkin TB tedavisi aldıktan sonra dekortikasyon (kalınlaşmış plevranın sıyrılarak çıkarılması) operasyonuna verilebilir. </w:t>
            </w:r>
          </w:p>
          <w:p w:rsidR="00A81A61" w:rsidRPr="004A1C41" w:rsidRDefault="00A81A61" w:rsidP="00A81A61">
            <w:pPr>
              <w:jc w:val="both"/>
              <w:rPr>
                <w:b/>
                <w:bCs/>
              </w:rPr>
            </w:pPr>
            <w:r w:rsidRPr="004A1C41">
              <w:rPr>
                <w:b/>
                <w:bCs/>
              </w:rPr>
              <w:t>Malign Mezotelyoma</w:t>
            </w:r>
          </w:p>
          <w:p w:rsidR="00A81A61" w:rsidRDefault="00A81A61" w:rsidP="00A81A61">
            <w:pPr>
              <w:jc w:val="both"/>
              <w:rPr>
                <w:bCs/>
              </w:rPr>
            </w:pPr>
            <w:r>
              <w:rPr>
                <w:bCs/>
              </w:rPr>
              <w:t>Plevranın tek primer malignitesidir. Çevresel ve mesleki asbest maruziyeti ile oluştuğu gösterilmiştir. Sanayide birkaç tip asbest kullanılmaktadır:</w:t>
            </w:r>
          </w:p>
          <w:p w:rsidR="00A81A61" w:rsidRPr="00303B0D" w:rsidRDefault="00A81A61" w:rsidP="00A81A61">
            <w:pPr>
              <w:pStyle w:val="RenkliListe-Vurgu11"/>
              <w:numPr>
                <w:ilvl w:val="0"/>
                <w:numId w:val="20"/>
              </w:numPr>
              <w:jc w:val="both"/>
              <w:rPr>
                <w:bCs/>
              </w:rPr>
            </w:pPr>
            <w:r w:rsidRPr="00303B0D">
              <w:rPr>
                <w:bCs/>
                <w:lang w:val="en-US"/>
              </w:rPr>
              <w:t xml:space="preserve">Crocidolite tipi (mavi asbest) </w:t>
            </w:r>
          </w:p>
          <w:p w:rsidR="00A81A61" w:rsidRPr="00303B0D" w:rsidRDefault="00A81A61" w:rsidP="00A81A61">
            <w:pPr>
              <w:pStyle w:val="RenkliListe-Vurgu11"/>
              <w:numPr>
                <w:ilvl w:val="0"/>
                <w:numId w:val="20"/>
              </w:numPr>
              <w:jc w:val="both"/>
              <w:rPr>
                <w:bCs/>
              </w:rPr>
            </w:pPr>
            <w:r w:rsidRPr="00303B0D">
              <w:rPr>
                <w:bCs/>
                <w:lang w:val="en-US"/>
              </w:rPr>
              <w:t xml:space="preserve">Amosite asbest (kahverengi) </w:t>
            </w:r>
          </w:p>
          <w:p w:rsidR="00A81A61" w:rsidRPr="00303B0D" w:rsidRDefault="00A81A61" w:rsidP="00A81A61">
            <w:pPr>
              <w:pStyle w:val="RenkliListe-Vurgu11"/>
              <w:numPr>
                <w:ilvl w:val="0"/>
                <w:numId w:val="20"/>
              </w:numPr>
              <w:jc w:val="both"/>
              <w:rPr>
                <w:bCs/>
              </w:rPr>
            </w:pPr>
            <w:r w:rsidRPr="00303B0D">
              <w:rPr>
                <w:bCs/>
                <w:lang w:val="en-US"/>
              </w:rPr>
              <w:t>Chrysotile asbest (beyaz)</w:t>
            </w:r>
          </w:p>
          <w:p w:rsidR="00A81A61" w:rsidRPr="00D971B2" w:rsidRDefault="00A81A61" w:rsidP="00A81A61">
            <w:pPr>
              <w:jc w:val="both"/>
            </w:pPr>
            <w:r>
              <w:rPr>
                <w:lang w:val="en-US"/>
              </w:rPr>
              <w:t>Asbeste en çok maruz kalınan iş kolları t</w:t>
            </w:r>
            <w:r w:rsidRPr="00D971B2">
              <w:rPr>
                <w:lang w:val="en-US"/>
              </w:rPr>
              <w:t xml:space="preserve">ersane, </w:t>
            </w:r>
            <w:r>
              <w:t>f</w:t>
            </w:r>
            <w:r w:rsidRPr="00D971B2">
              <w:rPr>
                <w:lang w:val="en-US"/>
              </w:rPr>
              <w:t xml:space="preserve">ren balatası, </w:t>
            </w:r>
            <w:r>
              <w:rPr>
                <w:lang w:val="en-US"/>
              </w:rPr>
              <w:t>i</w:t>
            </w:r>
            <w:r w:rsidRPr="00D971B2">
              <w:rPr>
                <w:lang w:val="en-US"/>
              </w:rPr>
              <w:t xml:space="preserve">zolasyon ve çatı kaplama maddeleri, </w:t>
            </w:r>
            <w:r>
              <w:rPr>
                <w:lang w:val="en-US"/>
              </w:rPr>
              <w:t>yanmaz maddeler ve g</w:t>
            </w:r>
            <w:r w:rsidRPr="00D971B2">
              <w:rPr>
                <w:lang w:val="en-US"/>
              </w:rPr>
              <w:t xml:space="preserve">az </w:t>
            </w:r>
            <w:r>
              <w:rPr>
                <w:lang w:val="en-US"/>
              </w:rPr>
              <w:t>maskesi imalatında çalışanlardır.</w:t>
            </w:r>
          </w:p>
          <w:p w:rsidR="00A81A61" w:rsidRDefault="00A81A61" w:rsidP="00A81A61">
            <w:pPr>
              <w:jc w:val="both"/>
            </w:pPr>
            <w:r>
              <w:t xml:space="preserve">Ülkemizde ise daha çok çevresel asbest maruziyeti söz konusudur. Suyla karıştırıldığında duvar sıvası veya bebek pudrası olarak kullanılan asbestli (tremolit asbest) topraklar özellikle Nevşehir ve çevresinde bol bulunmaktadır. Ayrıca asbeste yapısal olarak benzeyen ve toprakta bulunan fibröz zeolit olan erionit de mezotelyomalı hastaların dokularında saptanmış ve etken olarak kabul edilmiştir. </w:t>
            </w:r>
          </w:p>
          <w:p w:rsidR="002D3FCC" w:rsidRPr="006736DF" w:rsidRDefault="00A81A61" w:rsidP="006736DF">
            <w:pPr>
              <w:jc w:val="both"/>
            </w:pPr>
            <w:proofErr w:type="spellStart"/>
            <w:r>
              <w:t>Mezotelyoma</w:t>
            </w:r>
            <w:proofErr w:type="spellEnd"/>
            <w:r w:rsidR="0033072D">
              <w:t>, asbest</w:t>
            </w:r>
            <w:r>
              <w:t xml:space="preserve"> </w:t>
            </w:r>
            <w:proofErr w:type="spellStart"/>
            <w:r>
              <w:t>maruziyet</w:t>
            </w:r>
            <w:r w:rsidR="0033072D">
              <w:t>ind</w:t>
            </w:r>
            <w:r>
              <w:t>en</w:t>
            </w:r>
            <w:proofErr w:type="spellEnd"/>
            <w:r>
              <w:t xml:space="preserve"> onlarca yıl sonra ortaya çıkar. Hastalar yan ağrısı, nefes darlığı, konstitüsyonel semptomlar ve sıvı olan hemitoraksta çöküklük ile başvururlar. Plevra sıvısı serohemorajik eksudadır. Sıvıda malign hücreler %10 oranında gösterilebilir ve tanı koydurur. Kapalı plevra biyopsisinin tanı başarısı %40 civarındadır,</w:t>
            </w:r>
            <w:r w:rsidR="0033072D">
              <w:t xml:space="preserve"> bu nedenle</w:t>
            </w:r>
            <w:r>
              <w:t xml:space="preserve"> </w:t>
            </w:r>
            <w:proofErr w:type="spellStart"/>
            <w:r>
              <w:t>torakoskopik</w:t>
            </w:r>
            <w:proofErr w:type="spellEnd"/>
            <w:r>
              <w:t xml:space="preserve"> biyopsi yeğlenir. Tedavi</w:t>
            </w:r>
            <w:r w:rsidR="0033072D">
              <w:t>,</w:t>
            </w:r>
            <w:r>
              <w:t xml:space="preserve"> </w:t>
            </w:r>
            <w:proofErr w:type="gramStart"/>
            <w:r>
              <w:t>semptomları</w:t>
            </w:r>
            <w:proofErr w:type="gramEnd"/>
            <w:r>
              <w:t xml:space="preserve"> azaltmaya yönelik boşaltıcı torasentez ve plörodezis’tir (plevra sıvısını tam olarak boşaltıp plevra boşluğuna sklerozan madde vererek plevra yapraklarının yapışmasını sağlamak ve yeni sıvı toplanmasını önlemek). Kemo ve </w:t>
            </w:r>
            <w:proofErr w:type="gramStart"/>
            <w:r>
              <w:t>radyoterapi</w:t>
            </w:r>
            <w:proofErr w:type="gramEnd"/>
            <w:r>
              <w:t xml:space="preserve"> de yapılabilir. </w:t>
            </w:r>
          </w:p>
        </w:tc>
      </w:tr>
      <w:tr w:rsidR="002D3FCC" w:rsidRPr="00CF0FA7" w:rsidTr="00CF0FA7">
        <w:tc>
          <w:tcPr>
            <w:tcW w:w="9968" w:type="dxa"/>
          </w:tcPr>
          <w:p w:rsidR="002D3FCC" w:rsidRPr="00CF0FA7" w:rsidRDefault="002D3FCC" w:rsidP="00CF0FA7">
            <w:pPr>
              <w:spacing w:after="100"/>
              <w:jc w:val="both"/>
              <w:rPr>
                <w:rFonts w:ascii="Georgia" w:hAnsi="Georgia"/>
                <w:b/>
              </w:rPr>
            </w:pPr>
            <w:r w:rsidRPr="00CF0FA7">
              <w:rPr>
                <w:rFonts w:ascii="Georgia" w:hAnsi="Georgia"/>
                <w:b/>
              </w:rPr>
              <w:lastRenderedPageBreak/>
              <w:t>ÖNERİLEN KAYNAKLAR:</w:t>
            </w:r>
          </w:p>
          <w:p w:rsidR="002D3FCC" w:rsidRPr="00CF0FA7" w:rsidRDefault="002D3FCC" w:rsidP="00CF0FA7">
            <w:pPr>
              <w:spacing w:after="100"/>
              <w:jc w:val="both"/>
              <w:rPr>
                <w:rFonts w:ascii="Georgia" w:hAnsi="Georgia"/>
              </w:rPr>
            </w:pPr>
            <w:r w:rsidRPr="00CF0FA7">
              <w:rPr>
                <w:rFonts w:ascii="Georgia" w:hAnsi="Georgia"/>
              </w:rPr>
              <w:t xml:space="preserve">Basılı </w:t>
            </w:r>
            <w:r w:rsidR="001C6C67" w:rsidRPr="00CF0FA7">
              <w:rPr>
                <w:rFonts w:ascii="Georgia" w:hAnsi="Georgia"/>
              </w:rPr>
              <w:t>K</w:t>
            </w:r>
            <w:r w:rsidRPr="00CF0FA7">
              <w:rPr>
                <w:rFonts w:ascii="Georgia" w:hAnsi="Georgia"/>
              </w:rPr>
              <w:t>aynak</w:t>
            </w:r>
            <w:r w:rsidR="001C6C67" w:rsidRPr="00CF0FA7">
              <w:rPr>
                <w:rFonts w:ascii="Georgia" w:hAnsi="Georgia"/>
              </w:rPr>
              <w:t>lar</w:t>
            </w:r>
            <w:r w:rsidRPr="00CF0FA7">
              <w:rPr>
                <w:rFonts w:ascii="Georgia" w:hAnsi="Georgia"/>
              </w:rPr>
              <w:t>:</w:t>
            </w:r>
          </w:p>
          <w:p w:rsidR="002D3FCC" w:rsidRPr="00CF0FA7" w:rsidRDefault="002D3FCC" w:rsidP="00CF0FA7">
            <w:pPr>
              <w:spacing w:after="100"/>
              <w:jc w:val="both"/>
              <w:rPr>
                <w:rFonts w:ascii="Georgia" w:hAnsi="Georgia"/>
              </w:rPr>
            </w:pPr>
            <w:r w:rsidRPr="00CF0FA7">
              <w:rPr>
                <w:rFonts w:ascii="Georgia" w:hAnsi="Georgia"/>
              </w:rPr>
              <w:t>1.</w:t>
            </w:r>
          </w:p>
          <w:p w:rsidR="002D3FCC" w:rsidRPr="00CF0FA7" w:rsidRDefault="002D3FCC" w:rsidP="00CF0FA7">
            <w:pPr>
              <w:spacing w:after="100"/>
              <w:jc w:val="both"/>
              <w:rPr>
                <w:rFonts w:ascii="Georgia" w:hAnsi="Georgia"/>
              </w:rPr>
            </w:pPr>
            <w:r w:rsidRPr="00CF0FA7">
              <w:rPr>
                <w:rFonts w:ascii="Georgia" w:hAnsi="Georgia"/>
              </w:rPr>
              <w:t>2.</w:t>
            </w:r>
          </w:p>
          <w:p w:rsidR="00E44DF1" w:rsidRPr="00CF0FA7" w:rsidRDefault="00E44DF1" w:rsidP="00CF0FA7">
            <w:pPr>
              <w:spacing w:after="100"/>
              <w:jc w:val="both"/>
              <w:rPr>
                <w:rFonts w:ascii="Georgia" w:hAnsi="Georgia"/>
              </w:rPr>
            </w:pPr>
            <w:r w:rsidRPr="00CF0FA7">
              <w:rPr>
                <w:rFonts w:ascii="Georgia" w:hAnsi="Georgia"/>
              </w:rPr>
              <w:t>3.</w:t>
            </w:r>
          </w:p>
          <w:p w:rsidR="002D3FCC" w:rsidRPr="00CF0FA7" w:rsidRDefault="002D3FCC" w:rsidP="00CF0FA7">
            <w:pPr>
              <w:spacing w:after="100"/>
              <w:jc w:val="both"/>
              <w:rPr>
                <w:rFonts w:ascii="Georgia" w:hAnsi="Georgia"/>
              </w:rPr>
            </w:pPr>
          </w:p>
          <w:p w:rsidR="002D3FCC" w:rsidRPr="00CF0FA7" w:rsidRDefault="002D3FCC" w:rsidP="00CF0FA7">
            <w:pPr>
              <w:spacing w:after="100"/>
              <w:jc w:val="both"/>
              <w:rPr>
                <w:rFonts w:ascii="Georgia" w:hAnsi="Georgia"/>
              </w:rPr>
            </w:pPr>
            <w:r w:rsidRPr="00CF0FA7">
              <w:rPr>
                <w:rFonts w:ascii="Georgia" w:hAnsi="Georgia"/>
              </w:rPr>
              <w:t xml:space="preserve">Elektronik </w:t>
            </w:r>
            <w:r w:rsidR="001C6C67" w:rsidRPr="00CF0FA7">
              <w:rPr>
                <w:rFonts w:ascii="Georgia" w:hAnsi="Georgia"/>
              </w:rPr>
              <w:t>K</w:t>
            </w:r>
            <w:r w:rsidRPr="00CF0FA7">
              <w:rPr>
                <w:rFonts w:ascii="Georgia" w:hAnsi="Georgia"/>
              </w:rPr>
              <w:t xml:space="preserve">aynaklar: </w:t>
            </w:r>
          </w:p>
          <w:p w:rsidR="002D3FCC" w:rsidRPr="00CF0FA7" w:rsidRDefault="002D3FCC" w:rsidP="00CF0FA7">
            <w:pPr>
              <w:spacing w:after="100"/>
              <w:jc w:val="both"/>
              <w:rPr>
                <w:rFonts w:ascii="Georgia" w:hAnsi="Georgia"/>
              </w:rPr>
            </w:pPr>
            <w:r w:rsidRPr="00CF0FA7">
              <w:rPr>
                <w:rFonts w:ascii="Georgia" w:hAnsi="Georgia"/>
              </w:rPr>
              <w:t>1.</w:t>
            </w:r>
            <w:r w:rsidR="008A1A93" w:rsidRPr="00C91459">
              <w:rPr>
                <w:sz w:val="24"/>
                <w:szCs w:val="24"/>
              </w:rPr>
              <w:t xml:space="preserve"> www. uptodate.com</w:t>
            </w:r>
            <w:r w:rsidR="008A1A93">
              <w:rPr>
                <w:sz w:val="24"/>
                <w:szCs w:val="24"/>
              </w:rPr>
              <w:t xml:space="preserve"> (pleural diseases)</w:t>
            </w:r>
          </w:p>
          <w:p w:rsidR="002D3FCC" w:rsidRPr="00CF0FA7" w:rsidRDefault="002D3FCC" w:rsidP="00CF0FA7">
            <w:pPr>
              <w:spacing w:after="100"/>
              <w:jc w:val="both"/>
              <w:rPr>
                <w:rFonts w:ascii="Georgia" w:hAnsi="Georgia"/>
                <w:b/>
              </w:rPr>
            </w:pPr>
          </w:p>
        </w:tc>
      </w:tr>
    </w:tbl>
    <w:p w:rsidR="00384477" w:rsidRDefault="00384477" w:rsidP="001C6C67">
      <w:pPr>
        <w:spacing w:after="100" w:line="360" w:lineRule="auto"/>
        <w:jc w:val="both"/>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2D3FCC" w:rsidRPr="00CF0FA7" w:rsidTr="00CF0FA7">
        <w:tc>
          <w:tcPr>
            <w:tcW w:w="9968" w:type="dxa"/>
          </w:tcPr>
          <w:p w:rsidR="001C6C67" w:rsidRPr="00CF0FA7" w:rsidRDefault="001C6C67" w:rsidP="00CF0FA7">
            <w:pPr>
              <w:spacing w:after="100" w:line="60" w:lineRule="exact"/>
              <w:rPr>
                <w:rFonts w:ascii="Georgia" w:hAnsi="Georgia"/>
                <w:b/>
              </w:rPr>
            </w:pPr>
          </w:p>
          <w:p w:rsidR="006034B4" w:rsidRPr="006034B4" w:rsidRDefault="002D3FCC" w:rsidP="006034B4">
            <w:pPr>
              <w:spacing w:after="100"/>
              <w:rPr>
                <w:rFonts w:ascii="Georgia" w:hAnsi="Georgia"/>
                <w:b/>
              </w:rPr>
            </w:pPr>
            <w:r w:rsidRPr="00CF0FA7">
              <w:rPr>
                <w:rFonts w:ascii="Georgia" w:hAnsi="Georgia"/>
                <w:b/>
              </w:rPr>
              <w:t xml:space="preserve">Dersle ilgili </w:t>
            </w:r>
            <w:r w:rsidR="001C6C67" w:rsidRPr="00CF0FA7">
              <w:rPr>
                <w:rFonts w:ascii="Georgia" w:hAnsi="Georgia"/>
                <w:b/>
              </w:rPr>
              <w:t>k</w:t>
            </w:r>
            <w:r w:rsidRPr="00CF0FA7">
              <w:rPr>
                <w:rFonts w:ascii="Georgia" w:hAnsi="Georgia"/>
                <w:b/>
              </w:rPr>
              <w:t>ısa sınav soruları ve</w:t>
            </w:r>
            <w:r w:rsidR="009E7590" w:rsidRPr="00CF0FA7">
              <w:rPr>
                <w:rFonts w:ascii="Georgia" w:hAnsi="Georgia"/>
                <w:b/>
              </w:rPr>
              <w:t xml:space="preserve">/veya doğru-yanlış soruları </w:t>
            </w:r>
          </w:p>
          <w:p w:rsidR="006034B4" w:rsidRPr="00C91459" w:rsidRDefault="006034B4" w:rsidP="006034B4">
            <w:pPr>
              <w:pStyle w:val="RenkliListe-Vurgu11"/>
              <w:numPr>
                <w:ilvl w:val="0"/>
                <w:numId w:val="21"/>
              </w:numPr>
              <w:spacing w:after="0"/>
              <w:rPr>
                <w:sz w:val="24"/>
                <w:szCs w:val="24"/>
              </w:rPr>
            </w:pPr>
            <w:r>
              <w:rPr>
                <w:sz w:val="24"/>
                <w:szCs w:val="24"/>
              </w:rPr>
              <w:t xml:space="preserve">Plevrada sıvı varlığında sıvı toplanan bölgede matite </w:t>
            </w:r>
            <w:r w:rsidRPr="00C91459">
              <w:rPr>
                <w:b/>
                <w:sz w:val="24"/>
                <w:szCs w:val="24"/>
              </w:rPr>
              <w:t xml:space="preserve"> </w:t>
            </w:r>
            <w:r w:rsidRPr="006034B4">
              <w:rPr>
                <w:sz w:val="24"/>
                <w:szCs w:val="24"/>
              </w:rPr>
              <w:t>alınır.</w:t>
            </w:r>
            <w:r>
              <w:rPr>
                <w:b/>
                <w:sz w:val="24"/>
                <w:szCs w:val="24"/>
              </w:rPr>
              <w:t xml:space="preserve"> </w:t>
            </w:r>
            <w:r w:rsidRPr="00C91459">
              <w:rPr>
                <w:b/>
                <w:sz w:val="24"/>
                <w:szCs w:val="24"/>
              </w:rPr>
              <w:t>Doğru/Yanlış?</w:t>
            </w:r>
          </w:p>
          <w:p w:rsidR="006034B4" w:rsidRPr="00C91459" w:rsidRDefault="006034B4" w:rsidP="006034B4">
            <w:pPr>
              <w:pStyle w:val="RenkliListe-Vurgu11"/>
              <w:numPr>
                <w:ilvl w:val="0"/>
                <w:numId w:val="21"/>
              </w:numPr>
              <w:spacing w:after="0"/>
              <w:rPr>
                <w:sz w:val="24"/>
                <w:szCs w:val="24"/>
              </w:rPr>
            </w:pPr>
            <w:r>
              <w:rPr>
                <w:sz w:val="24"/>
                <w:szCs w:val="24"/>
              </w:rPr>
              <w:t xml:space="preserve">Plevral patolojilerin tanısında ilk yapılması gereken torasentezdir. </w:t>
            </w:r>
            <w:r w:rsidRPr="00C91459">
              <w:rPr>
                <w:b/>
                <w:sz w:val="24"/>
                <w:szCs w:val="24"/>
              </w:rPr>
              <w:t>Doğru/Yanlış?</w:t>
            </w:r>
          </w:p>
          <w:p w:rsidR="006034B4" w:rsidRPr="00C91459" w:rsidRDefault="00AA1B90" w:rsidP="006034B4">
            <w:pPr>
              <w:pStyle w:val="RenkliListe-Vurgu11"/>
              <w:numPr>
                <w:ilvl w:val="0"/>
                <w:numId w:val="21"/>
              </w:numPr>
              <w:spacing w:after="0"/>
              <w:rPr>
                <w:sz w:val="24"/>
                <w:szCs w:val="24"/>
              </w:rPr>
            </w:pPr>
            <w:r>
              <w:rPr>
                <w:sz w:val="24"/>
                <w:szCs w:val="24"/>
              </w:rPr>
              <w:t xml:space="preserve">Plevral sıvı varlığında hastanın yaşadığı yer, kullandığı ilaçlar sorgulanmalıdır. </w:t>
            </w:r>
            <w:r w:rsidR="006034B4" w:rsidRPr="00C91459">
              <w:rPr>
                <w:b/>
                <w:sz w:val="24"/>
                <w:szCs w:val="24"/>
              </w:rPr>
              <w:t>Doğru/Yanlış?</w:t>
            </w:r>
          </w:p>
          <w:p w:rsidR="00E44DF1" w:rsidRPr="008A6D76" w:rsidRDefault="00AA1B90" w:rsidP="008A6D76">
            <w:pPr>
              <w:pStyle w:val="RenkliListe-Vurgu11"/>
              <w:numPr>
                <w:ilvl w:val="0"/>
                <w:numId w:val="21"/>
              </w:numPr>
              <w:spacing w:after="0"/>
              <w:rPr>
                <w:sz w:val="24"/>
                <w:szCs w:val="24"/>
              </w:rPr>
            </w:pPr>
            <w:r>
              <w:rPr>
                <w:sz w:val="24"/>
                <w:szCs w:val="24"/>
              </w:rPr>
              <w:t>Plevrada sıvı toplanmasının e</w:t>
            </w:r>
            <w:r w:rsidR="006034B4" w:rsidRPr="00C91459">
              <w:rPr>
                <w:sz w:val="24"/>
                <w:szCs w:val="24"/>
              </w:rPr>
              <w:t xml:space="preserve">n sık </w:t>
            </w:r>
            <w:r>
              <w:rPr>
                <w:sz w:val="24"/>
                <w:szCs w:val="24"/>
              </w:rPr>
              <w:t xml:space="preserve">nedeni </w:t>
            </w:r>
            <w:proofErr w:type="spellStart"/>
            <w:r>
              <w:rPr>
                <w:sz w:val="24"/>
                <w:szCs w:val="24"/>
              </w:rPr>
              <w:t>konjestif</w:t>
            </w:r>
            <w:proofErr w:type="spellEnd"/>
            <w:r>
              <w:rPr>
                <w:sz w:val="24"/>
                <w:szCs w:val="24"/>
              </w:rPr>
              <w:t xml:space="preserve"> kalp yetmezliğidir</w:t>
            </w:r>
            <w:r w:rsidR="006736DF">
              <w:rPr>
                <w:sz w:val="24"/>
                <w:szCs w:val="24"/>
              </w:rPr>
              <w:t>.</w:t>
            </w:r>
            <w:r w:rsidR="006034B4" w:rsidRPr="00C91459">
              <w:rPr>
                <w:sz w:val="24"/>
                <w:szCs w:val="24"/>
              </w:rPr>
              <w:t xml:space="preserve">  </w:t>
            </w:r>
            <w:r w:rsidR="008A6D76">
              <w:rPr>
                <w:b/>
                <w:sz w:val="24"/>
                <w:szCs w:val="24"/>
              </w:rPr>
              <w:t>Doğru/Yanlış</w:t>
            </w:r>
          </w:p>
          <w:p w:rsidR="00EB3C1B" w:rsidRPr="00CF0FA7" w:rsidRDefault="00EB3C1B" w:rsidP="00CF0FA7">
            <w:pPr>
              <w:spacing w:after="100"/>
              <w:rPr>
                <w:rFonts w:ascii="Georgia" w:hAnsi="Georgia"/>
                <w:b/>
              </w:rPr>
            </w:pPr>
          </w:p>
          <w:p w:rsidR="00EB3C1B" w:rsidRPr="00CF0FA7" w:rsidRDefault="00EB3C1B" w:rsidP="00CF0FA7">
            <w:pPr>
              <w:spacing w:after="100"/>
              <w:rPr>
                <w:rFonts w:ascii="Georgia" w:hAnsi="Georgia"/>
                <w:b/>
              </w:rPr>
            </w:pPr>
          </w:p>
          <w:p w:rsidR="00EB3C1B" w:rsidRPr="00CF0FA7" w:rsidRDefault="00EB3C1B" w:rsidP="00CF0FA7">
            <w:pPr>
              <w:spacing w:after="100"/>
              <w:rPr>
                <w:rFonts w:ascii="Georgia" w:hAnsi="Georgia"/>
                <w:b/>
              </w:rPr>
            </w:pPr>
          </w:p>
        </w:tc>
      </w:tr>
    </w:tbl>
    <w:p w:rsidR="00CC2EAF" w:rsidRDefault="00CC2EAF" w:rsidP="001C6C67">
      <w:pPr>
        <w:spacing w:after="100"/>
        <w:rPr>
          <w:rFonts w:ascii="Georgia" w:hAnsi="Georgia"/>
          <w:b/>
        </w:rPr>
      </w:pPr>
    </w:p>
    <w:p w:rsidR="00D9165E" w:rsidRDefault="00D9165E" w:rsidP="001C6C67">
      <w:pPr>
        <w:spacing w:after="100"/>
        <w:jc w:val="both"/>
        <w:rPr>
          <w:rFonts w:ascii="Georgia" w:hAnsi="Georgia"/>
          <w:b/>
        </w:rPr>
      </w:pPr>
    </w:p>
    <w:p w:rsidR="00776148" w:rsidRPr="00F96389" w:rsidRDefault="00776148" w:rsidP="001C6C67">
      <w:pPr>
        <w:spacing w:after="100"/>
        <w:jc w:val="both"/>
        <w:rPr>
          <w:rFonts w:ascii="Georgia" w:hAnsi="Georgia"/>
          <w:b/>
        </w:rPr>
      </w:pPr>
    </w:p>
    <w:p w:rsidR="00A100CB" w:rsidRDefault="00A100CB" w:rsidP="001C6C67">
      <w:pPr>
        <w:spacing w:after="100"/>
        <w:jc w:val="both"/>
        <w:rPr>
          <w:rFonts w:ascii="Georgia" w:hAnsi="Georgia"/>
          <w:b/>
        </w:rPr>
      </w:pPr>
    </w:p>
    <w:p w:rsidR="006169E9" w:rsidRPr="00F96389" w:rsidRDefault="006169E9" w:rsidP="001C6C67">
      <w:pPr>
        <w:spacing w:after="100"/>
        <w:jc w:val="both"/>
        <w:rPr>
          <w:rFonts w:ascii="Georgia" w:hAnsi="Georgia"/>
          <w:b/>
        </w:rPr>
      </w:pPr>
    </w:p>
    <w:p w:rsidR="006169E9" w:rsidRPr="00F96389" w:rsidRDefault="006169E9" w:rsidP="001C6C67">
      <w:pPr>
        <w:spacing w:after="100"/>
        <w:jc w:val="both"/>
        <w:rPr>
          <w:rFonts w:ascii="Georgia" w:hAnsi="Georgia"/>
          <w:b/>
        </w:rPr>
      </w:pPr>
    </w:p>
    <w:p w:rsidR="006169E9" w:rsidRDefault="006169E9" w:rsidP="001C6C67">
      <w:pPr>
        <w:spacing w:after="100"/>
      </w:pPr>
    </w:p>
    <w:p w:rsidR="00A81A61" w:rsidRDefault="00A81A61">
      <w:pPr>
        <w:rPr>
          <w:sz w:val="20"/>
          <w:szCs w:val="20"/>
        </w:rPr>
      </w:pPr>
    </w:p>
    <w:sectPr w:rsidR="00A81A61" w:rsidSect="00D065E1">
      <w:pgSz w:w="11906" w:h="16838" w:code="9"/>
      <w:pgMar w:top="851" w:right="1077" w:bottom="993"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FF2F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7183F"/>
    <w:multiLevelType w:val="hybridMultilevel"/>
    <w:tmpl w:val="C7D608C0"/>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
    <w:nsid w:val="01AE2671"/>
    <w:multiLevelType w:val="hybridMultilevel"/>
    <w:tmpl w:val="F6DAAC78"/>
    <w:lvl w:ilvl="0" w:tplc="FFDC6718">
      <w:start w:val="1"/>
      <w:numFmt w:val="bullet"/>
      <w:lvlText w:val=""/>
      <w:lvlJc w:val="left"/>
      <w:pPr>
        <w:tabs>
          <w:tab w:val="num" w:pos="720"/>
        </w:tabs>
        <w:ind w:left="720" w:hanging="360"/>
      </w:pPr>
      <w:rPr>
        <w:rFonts w:ascii="Wingdings" w:hAnsi="Wingdings" w:hint="default"/>
      </w:rPr>
    </w:lvl>
    <w:lvl w:ilvl="1" w:tplc="6F12938C" w:tentative="1">
      <w:start w:val="1"/>
      <w:numFmt w:val="bullet"/>
      <w:lvlText w:val=""/>
      <w:lvlJc w:val="left"/>
      <w:pPr>
        <w:tabs>
          <w:tab w:val="num" w:pos="1440"/>
        </w:tabs>
        <w:ind w:left="1440" w:hanging="360"/>
      </w:pPr>
      <w:rPr>
        <w:rFonts w:ascii="Wingdings" w:hAnsi="Wingdings" w:hint="default"/>
      </w:rPr>
    </w:lvl>
    <w:lvl w:ilvl="2" w:tplc="D19613E8" w:tentative="1">
      <w:start w:val="1"/>
      <w:numFmt w:val="bullet"/>
      <w:lvlText w:val=""/>
      <w:lvlJc w:val="left"/>
      <w:pPr>
        <w:tabs>
          <w:tab w:val="num" w:pos="2160"/>
        </w:tabs>
        <w:ind w:left="2160" w:hanging="360"/>
      </w:pPr>
      <w:rPr>
        <w:rFonts w:ascii="Wingdings" w:hAnsi="Wingdings" w:hint="default"/>
      </w:rPr>
    </w:lvl>
    <w:lvl w:ilvl="3" w:tplc="F550AC54" w:tentative="1">
      <w:start w:val="1"/>
      <w:numFmt w:val="bullet"/>
      <w:lvlText w:val=""/>
      <w:lvlJc w:val="left"/>
      <w:pPr>
        <w:tabs>
          <w:tab w:val="num" w:pos="2880"/>
        </w:tabs>
        <w:ind w:left="2880" w:hanging="360"/>
      </w:pPr>
      <w:rPr>
        <w:rFonts w:ascii="Wingdings" w:hAnsi="Wingdings" w:hint="default"/>
      </w:rPr>
    </w:lvl>
    <w:lvl w:ilvl="4" w:tplc="8D5211CC" w:tentative="1">
      <w:start w:val="1"/>
      <w:numFmt w:val="bullet"/>
      <w:lvlText w:val=""/>
      <w:lvlJc w:val="left"/>
      <w:pPr>
        <w:tabs>
          <w:tab w:val="num" w:pos="3600"/>
        </w:tabs>
        <w:ind w:left="3600" w:hanging="360"/>
      </w:pPr>
      <w:rPr>
        <w:rFonts w:ascii="Wingdings" w:hAnsi="Wingdings" w:hint="default"/>
      </w:rPr>
    </w:lvl>
    <w:lvl w:ilvl="5" w:tplc="2BAE1CEC" w:tentative="1">
      <w:start w:val="1"/>
      <w:numFmt w:val="bullet"/>
      <w:lvlText w:val=""/>
      <w:lvlJc w:val="left"/>
      <w:pPr>
        <w:tabs>
          <w:tab w:val="num" w:pos="4320"/>
        </w:tabs>
        <w:ind w:left="4320" w:hanging="360"/>
      </w:pPr>
      <w:rPr>
        <w:rFonts w:ascii="Wingdings" w:hAnsi="Wingdings" w:hint="default"/>
      </w:rPr>
    </w:lvl>
    <w:lvl w:ilvl="6" w:tplc="0F9E96FC" w:tentative="1">
      <w:start w:val="1"/>
      <w:numFmt w:val="bullet"/>
      <w:lvlText w:val=""/>
      <w:lvlJc w:val="left"/>
      <w:pPr>
        <w:tabs>
          <w:tab w:val="num" w:pos="5040"/>
        </w:tabs>
        <w:ind w:left="5040" w:hanging="360"/>
      </w:pPr>
      <w:rPr>
        <w:rFonts w:ascii="Wingdings" w:hAnsi="Wingdings" w:hint="default"/>
      </w:rPr>
    </w:lvl>
    <w:lvl w:ilvl="7" w:tplc="DB38A6B0" w:tentative="1">
      <w:start w:val="1"/>
      <w:numFmt w:val="bullet"/>
      <w:lvlText w:val=""/>
      <w:lvlJc w:val="left"/>
      <w:pPr>
        <w:tabs>
          <w:tab w:val="num" w:pos="5760"/>
        </w:tabs>
        <w:ind w:left="5760" w:hanging="360"/>
      </w:pPr>
      <w:rPr>
        <w:rFonts w:ascii="Wingdings" w:hAnsi="Wingdings" w:hint="default"/>
      </w:rPr>
    </w:lvl>
    <w:lvl w:ilvl="8" w:tplc="1C7040E6" w:tentative="1">
      <w:start w:val="1"/>
      <w:numFmt w:val="bullet"/>
      <w:lvlText w:val=""/>
      <w:lvlJc w:val="left"/>
      <w:pPr>
        <w:tabs>
          <w:tab w:val="num" w:pos="6480"/>
        </w:tabs>
        <w:ind w:left="6480" w:hanging="360"/>
      </w:pPr>
      <w:rPr>
        <w:rFonts w:ascii="Wingdings" w:hAnsi="Wingdings" w:hint="default"/>
      </w:rPr>
    </w:lvl>
  </w:abstractNum>
  <w:abstractNum w:abstractNumId="3">
    <w:nsid w:val="0A227585"/>
    <w:multiLevelType w:val="hybridMultilevel"/>
    <w:tmpl w:val="A2B6B8D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032FC0"/>
    <w:multiLevelType w:val="hybridMultilevel"/>
    <w:tmpl w:val="2CC878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9866118"/>
    <w:multiLevelType w:val="hybridMultilevel"/>
    <w:tmpl w:val="BE9E51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99107B7"/>
    <w:multiLevelType w:val="hybridMultilevel"/>
    <w:tmpl w:val="E08E44C4"/>
    <w:lvl w:ilvl="0" w:tplc="041F0001">
      <w:start w:val="1"/>
      <w:numFmt w:val="bullet"/>
      <w:lvlText w:val=""/>
      <w:lvlJc w:val="left"/>
      <w:pPr>
        <w:ind w:left="720" w:hanging="360"/>
      </w:pPr>
      <w:rPr>
        <w:rFonts w:ascii="Symbol" w:hAnsi="Symbol" w:hint="default"/>
      </w:rPr>
    </w:lvl>
    <w:lvl w:ilvl="1" w:tplc="8FC29B2A">
      <w:numFmt w:val="bullet"/>
      <w:lvlText w:val="è"/>
      <w:lvlJc w:val="left"/>
      <w:pPr>
        <w:ind w:left="1440" w:hanging="360"/>
      </w:pPr>
      <w:rPr>
        <w:rFonts w:ascii="Wingdings" w:eastAsia="Cambria" w:hAnsi="Wingdings"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5F3EC0"/>
    <w:multiLevelType w:val="hybridMultilevel"/>
    <w:tmpl w:val="EA72A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0A5F85"/>
    <w:multiLevelType w:val="hybridMultilevel"/>
    <w:tmpl w:val="56C2B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3126739"/>
    <w:multiLevelType w:val="hybridMultilevel"/>
    <w:tmpl w:val="A93C07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4973860"/>
    <w:multiLevelType w:val="hybridMultilevel"/>
    <w:tmpl w:val="D93A3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05D0361"/>
    <w:multiLevelType w:val="hybridMultilevel"/>
    <w:tmpl w:val="3C248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2A60A8E"/>
    <w:multiLevelType w:val="hybridMultilevel"/>
    <w:tmpl w:val="3EDC0E18"/>
    <w:lvl w:ilvl="0" w:tplc="98B83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E07600"/>
    <w:multiLevelType w:val="hybridMultilevel"/>
    <w:tmpl w:val="8092E198"/>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8">
    <w:nsid w:val="50395D2F"/>
    <w:multiLevelType w:val="hybridMultilevel"/>
    <w:tmpl w:val="1D84AB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57D07F32"/>
    <w:multiLevelType w:val="hybridMultilevel"/>
    <w:tmpl w:val="D1F084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ADD1BB8"/>
    <w:multiLevelType w:val="hybridMultilevel"/>
    <w:tmpl w:val="3B6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F433C"/>
    <w:multiLevelType w:val="hybridMultilevel"/>
    <w:tmpl w:val="0B8C3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F45025"/>
    <w:multiLevelType w:val="hybridMultilevel"/>
    <w:tmpl w:val="ADC29F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7"/>
  </w:num>
  <w:num w:numId="4">
    <w:abstractNumId w:val="4"/>
  </w:num>
  <w:num w:numId="5">
    <w:abstractNumId w:val="11"/>
  </w:num>
  <w:num w:numId="6">
    <w:abstractNumId w:val="22"/>
  </w:num>
  <w:num w:numId="7">
    <w:abstractNumId w:val="19"/>
  </w:num>
  <w:num w:numId="8">
    <w:abstractNumId w:val="8"/>
  </w:num>
  <w:num w:numId="9">
    <w:abstractNumId w:val="23"/>
  </w:num>
  <w:num w:numId="10">
    <w:abstractNumId w:val="16"/>
  </w:num>
  <w:num w:numId="11">
    <w:abstractNumId w:val="13"/>
  </w:num>
  <w:num w:numId="12">
    <w:abstractNumId w:val="1"/>
  </w:num>
  <w:num w:numId="13">
    <w:abstractNumId w:val="17"/>
  </w:num>
  <w:num w:numId="14">
    <w:abstractNumId w:val="21"/>
  </w:num>
  <w:num w:numId="15">
    <w:abstractNumId w:val="0"/>
  </w:num>
  <w:num w:numId="16">
    <w:abstractNumId w:val="9"/>
  </w:num>
  <w:num w:numId="17">
    <w:abstractNumId w:val="3"/>
  </w:num>
  <w:num w:numId="18">
    <w:abstractNumId w:val="2"/>
  </w:num>
  <w:num w:numId="19">
    <w:abstractNumId w:val="14"/>
  </w:num>
  <w:num w:numId="20">
    <w:abstractNumId w:val="15"/>
  </w:num>
  <w:num w:numId="21">
    <w:abstractNumId w:val="10"/>
  </w:num>
  <w:num w:numId="22">
    <w:abstractNumId w:val="20"/>
  </w:num>
  <w:num w:numId="23">
    <w:abstractNumId w:val="12"/>
  </w:num>
  <w:num w:numId="24">
    <w:abstractNumId w:val="6"/>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6169E9"/>
    <w:rsid w:val="00000025"/>
    <w:rsid w:val="000003E0"/>
    <w:rsid w:val="00003411"/>
    <w:rsid w:val="00003550"/>
    <w:rsid w:val="00003726"/>
    <w:rsid w:val="00003732"/>
    <w:rsid w:val="00003AB7"/>
    <w:rsid w:val="00003E54"/>
    <w:rsid w:val="00005FFA"/>
    <w:rsid w:val="00006B7A"/>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717FE"/>
    <w:rsid w:val="00072257"/>
    <w:rsid w:val="00073610"/>
    <w:rsid w:val="000745A6"/>
    <w:rsid w:val="00076570"/>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85F"/>
    <w:rsid w:val="000C7C5F"/>
    <w:rsid w:val="000C7FDE"/>
    <w:rsid w:val="000D1785"/>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16422"/>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2A95"/>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65A0"/>
    <w:rsid w:val="001B05F9"/>
    <w:rsid w:val="001B23A3"/>
    <w:rsid w:val="001B3B88"/>
    <w:rsid w:val="001B5CE7"/>
    <w:rsid w:val="001B5D74"/>
    <w:rsid w:val="001B7664"/>
    <w:rsid w:val="001C1364"/>
    <w:rsid w:val="001C5452"/>
    <w:rsid w:val="001C6C67"/>
    <w:rsid w:val="001D0B0A"/>
    <w:rsid w:val="001D1875"/>
    <w:rsid w:val="001D47EA"/>
    <w:rsid w:val="001D68C8"/>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41DB"/>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A64"/>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95FEF"/>
    <w:rsid w:val="002A025C"/>
    <w:rsid w:val="002A3C36"/>
    <w:rsid w:val="002A4758"/>
    <w:rsid w:val="002A5933"/>
    <w:rsid w:val="002B0894"/>
    <w:rsid w:val="002B126D"/>
    <w:rsid w:val="002B24C5"/>
    <w:rsid w:val="002B33B0"/>
    <w:rsid w:val="002B3FD6"/>
    <w:rsid w:val="002B4119"/>
    <w:rsid w:val="002B55F4"/>
    <w:rsid w:val="002B5673"/>
    <w:rsid w:val="002B63B6"/>
    <w:rsid w:val="002C0FF5"/>
    <w:rsid w:val="002C21CA"/>
    <w:rsid w:val="002C5981"/>
    <w:rsid w:val="002C6275"/>
    <w:rsid w:val="002D0A6D"/>
    <w:rsid w:val="002D233B"/>
    <w:rsid w:val="002D2361"/>
    <w:rsid w:val="002D3FCC"/>
    <w:rsid w:val="002D7A95"/>
    <w:rsid w:val="002E3E85"/>
    <w:rsid w:val="002E4727"/>
    <w:rsid w:val="002E49A0"/>
    <w:rsid w:val="002F02BD"/>
    <w:rsid w:val="002F1224"/>
    <w:rsid w:val="002F356C"/>
    <w:rsid w:val="002F3AE9"/>
    <w:rsid w:val="002F4155"/>
    <w:rsid w:val="002F4C58"/>
    <w:rsid w:val="002F5B3E"/>
    <w:rsid w:val="002F7287"/>
    <w:rsid w:val="00301C17"/>
    <w:rsid w:val="0030299D"/>
    <w:rsid w:val="00312B44"/>
    <w:rsid w:val="00317047"/>
    <w:rsid w:val="00322223"/>
    <w:rsid w:val="00322B6A"/>
    <w:rsid w:val="00324DB5"/>
    <w:rsid w:val="00326105"/>
    <w:rsid w:val="0032749D"/>
    <w:rsid w:val="003278DC"/>
    <w:rsid w:val="0033052B"/>
    <w:rsid w:val="0033056B"/>
    <w:rsid w:val="0033072D"/>
    <w:rsid w:val="0033083B"/>
    <w:rsid w:val="00335752"/>
    <w:rsid w:val="00336CD1"/>
    <w:rsid w:val="00340888"/>
    <w:rsid w:val="0034200B"/>
    <w:rsid w:val="00343E1E"/>
    <w:rsid w:val="00344370"/>
    <w:rsid w:val="00344D61"/>
    <w:rsid w:val="003455EE"/>
    <w:rsid w:val="00345C84"/>
    <w:rsid w:val="003474F7"/>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E72B0"/>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6587"/>
    <w:rsid w:val="00467D94"/>
    <w:rsid w:val="00467ED5"/>
    <w:rsid w:val="00470141"/>
    <w:rsid w:val="00472061"/>
    <w:rsid w:val="004730BB"/>
    <w:rsid w:val="00473243"/>
    <w:rsid w:val="00474DE0"/>
    <w:rsid w:val="00476384"/>
    <w:rsid w:val="00477690"/>
    <w:rsid w:val="00477F7A"/>
    <w:rsid w:val="004804EE"/>
    <w:rsid w:val="0048242D"/>
    <w:rsid w:val="00484089"/>
    <w:rsid w:val="00484348"/>
    <w:rsid w:val="00485857"/>
    <w:rsid w:val="00486738"/>
    <w:rsid w:val="00486C48"/>
    <w:rsid w:val="00490633"/>
    <w:rsid w:val="00490D32"/>
    <w:rsid w:val="004937A1"/>
    <w:rsid w:val="004A04D0"/>
    <w:rsid w:val="004A1931"/>
    <w:rsid w:val="004A6A55"/>
    <w:rsid w:val="004B0242"/>
    <w:rsid w:val="004B2A34"/>
    <w:rsid w:val="004B2DF9"/>
    <w:rsid w:val="004B4F6A"/>
    <w:rsid w:val="004B5A13"/>
    <w:rsid w:val="004B6D65"/>
    <w:rsid w:val="004B7968"/>
    <w:rsid w:val="004C3984"/>
    <w:rsid w:val="004C3AE7"/>
    <w:rsid w:val="004C446D"/>
    <w:rsid w:val="004C7F5B"/>
    <w:rsid w:val="004D1E03"/>
    <w:rsid w:val="004D358B"/>
    <w:rsid w:val="004D681A"/>
    <w:rsid w:val="004D72F4"/>
    <w:rsid w:val="004D7366"/>
    <w:rsid w:val="004E0814"/>
    <w:rsid w:val="004E7604"/>
    <w:rsid w:val="004F1229"/>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15F0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5A69"/>
    <w:rsid w:val="005D7698"/>
    <w:rsid w:val="005E0E14"/>
    <w:rsid w:val="005E178D"/>
    <w:rsid w:val="005E2A68"/>
    <w:rsid w:val="005E3342"/>
    <w:rsid w:val="005E47AF"/>
    <w:rsid w:val="005E5FB3"/>
    <w:rsid w:val="005E654D"/>
    <w:rsid w:val="005F03B6"/>
    <w:rsid w:val="005F1826"/>
    <w:rsid w:val="005F6D22"/>
    <w:rsid w:val="00600709"/>
    <w:rsid w:val="00601C79"/>
    <w:rsid w:val="00602630"/>
    <w:rsid w:val="006034B4"/>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17D51"/>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36DF"/>
    <w:rsid w:val="006749C9"/>
    <w:rsid w:val="00676128"/>
    <w:rsid w:val="006816F0"/>
    <w:rsid w:val="00681EE6"/>
    <w:rsid w:val="00683416"/>
    <w:rsid w:val="006840B7"/>
    <w:rsid w:val="00685BDC"/>
    <w:rsid w:val="00685FB4"/>
    <w:rsid w:val="00692643"/>
    <w:rsid w:val="00693771"/>
    <w:rsid w:val="006944C6"/>
    <w:rsid w:val="006948E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893"/>
    <w:rsid w:val="00732A09"/>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2840"/>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38EB"/>
    <w:rsid w:val="00845117"/>
    <w:rsid w:val="00845995"/>
    <w:rsid w:val="00846B88"/>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4B"/>
    <w:rsid w:val="008840C7"/>
    <w:rsid w:val="00885B7E"/>
    <w:rsid w:val="00886512"/>
    <w:rsid w:val="00892794"/>
    <w:rsid w:val="00893B5A"/>
    <w:rsid w:val="008966C4"/>
    <w:rsid w:val="008A1A93"/>
    <w:rsid w:val="008A31BD"/>
    <w:rsid w:val="008A4D3F"/>
    <w:rsid w:val="008A56E1"/>
    <w:rsid w:val="008A5EBA"/>
    <w:rsid w:val="008A6D76"/>
    <w:rsid w:val="008B3888"/>
    <w:rsid w:val="008B45A3"/>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2A"/>
    <w:rsid w:val="0090077E"/>
    <w:rsid w:val="00901B0F"/>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3B60"/>
    <w:rsid w:val="009D79B7"/>
    <w:rsid w:val="009E08FA"/>
    <w:rsid w:val="009E09F3"/>
    <w:rsid w:val="009E2607"/>
    <w:rsid w:val="009E5169"/>
    <w:rsid w:val="009E7590"/>
    <w:rsid w:val="009F3D7A"/>
    <w:rsid w:val="009F3E56"/>
    <w:rsid w:val="009F4B78"/>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2D16"/>
    <w:rsid w:val="00A63706"/>
    <w:rsid w:val="00A67C75"/>
    <w:rsid w:val="00A71D29"/>
    <w:rsid w:val="00A73853"/>
    <w:rsid w:val="00A73DB1"/>
    <w:rsid w:val="00A7442F"/>
    <w:rsid w:val="00A760BC"/>
    <w:rsid w:val="00A766C2"/>
    <w:rsid w:val="00A76936"/>
    <w:rsid w:val="00A81059"/>
    <w:rsid w:val="00A81A61"/>
    <w:rsid w:val="00A8561D"/>
    <w:rsid w:val="00A85EB5"/>
    <w:rsid w:val="00A86348"/>
    <w:rsid w:val="00A87D04"/>
    <w:rsid w:val="00A91341"/>
    <w:rsid w:val="00A93AA4"/>
    <w:rsid w:val="00A94EF0"/>
    <w:rsid w:val="00AA0773"/>
    <w:rsid w:val="00AA1B90"/>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95EA9"/>
    <w:rsid w:val="00BA0FC5"/>
    <w:rsid w:val="00BA1165"/>
    <w:rsid w:val="00BA2428"/>
    <w:rsid w:val="00BA3142"/>
    <w:rsid w:val="00BA6007"/>
    <w:rsid w:val="00BA7AE9"/>
    <w:rsid w:val="00BB129B"/>
    <w:rsid w:val="00BB4467"/>
    <w:rsid w:val="00BB7D2C"/>
    <w:rsid w:val="00BC0DDD"/>
    <w:rsid w:val="00BC3B28"/>
    <w:rsid w:val="00BC4800"/>
    <w:rsid w:val="00BC49F0"/>
    <w:rsid w:val="00BC7563"/>
    <w:rsid w:val="00BD0DFA"/>
    <w:rsid w:val="00BD1257"/>
    <w:rsid w:val="00BD170B"/>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B0ADD"/>
    <w:rsid w:val="00CB11DF"/>
    <w:rsid w:val="00CB387C"/>
    <w:rsid w:val="00CB3E19"/>
    <w:rsid w:val="00CB4AFF"/>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0FA7"/>
    <w:rsid w:val="00CF331E"/>
    <w:rsid w:val="00CF6FC0"/>
    <w:rsid w:val="00CF70AF"/>
    <w:rsid w:val="00D00947"/>
    <w:rsid w:val="00D046C6"/>
    <w:rsid w:val="00D065E1"/>
    <w:rsid w:val="00D06799"/>
    <w:rsid w:val="00D06944"/>
    <w:rsid w:val="00D078D1"/>
    <w:rsid w:val="00D0795B"/>
    <w:rsid w:val="00D07D7C"/>
    <w:rsid w:val="00D11C5C"/>
    <w:rsid w:val="00D12725"/>
    <w:rsid w:val="00D214EA"/>
    <w:rsid w:val="00D21BEB"/>
    <w:rsid w:val="00D222F8"/>
    <w:rsid w:val="00D226E5"/>
    <w:rsid w:val="00D22A96"/>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769D"/>
    <w:rsid w:val="00D62FCB"/>
    <w:rsid w:val="00D65CC5"/>
    <w:rsid w:val="00D672A8"/>
    <w:rsid w:val="00D672CB"/>
    <w:rsid w:val="00D7283D"/>
    <w:rsid w:val="00D729CB"/>
    <w:rsid w:val="00D73188"/>
    <w:rsid w:val="00D743C9"/>
    <w:rsid w:val="00D760BA"/>
    <w:rsid w:val="00D77E3C"/>
    <w:rsid w:val="00D809B7"/>
    <w:rsid w:val="00D8106D"/>
    <w:rsid w:val="00D8119A"/>
    <w:rsid w:val="00D81BD8"/>
    <w:rsid w:val="00D8347E"/>
    <w:rsid w:val="00D90DFE"/>
    <w:rsid w:val="00D9165E"/>
    <w:rsid w:val="00D93196"/>
    <w:rsid w:val="00D936CB"/>
    <w:rsid w:val="00D940F5"/>
    <w:rsid w:val="00D94AB2"/>
    <w:rsid w:val="00D94F0E"/>
    <w:rsid w:val="00DA4D4B"/>
    <w:rsid w:val="00DA57B3"/>
    <w:rsid w:val="00DA6963"/>
    <w:rsid w:val="00DA727A"/>
    <w:rsid w:val="00DB047D"/>
    <w:rsid w:val="00DB0A7C"/>
    <w:rsid w:val="00DB1021"/>
    <w:rsid w:val="00DB1AE7"/>
    <w:rsid w:val="00DB21AB"/>
    <w:rsid w:val="00DB4053"/>
    <w:rsid w:val="00DB5268"/>
    <w:rsid w:val="00DB6992"/>
    <w:rsid w:val="00DC06D5"/>
    <w:rsid w:val="00DC08C8"/>
    <w:rsid w:val="00DC1A1F"/>
    <w:rsid w:val="00DC48C9"/>
    <w:rsid w:val="00DC664A"/>
    <w:rsid w:val="00DC7901"/>
    <w:rsid w:val="00DD2513"/>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5B9C"/>
    <w:rsid w:val="00E76622"/>
    <w:rsid w:val="00E7686F"/>
    <w:rsid w:val="00E771F2"/>
    <w:rsid w:val="00E806AF"/>
    <w:rsid w:val="00E851E6"/>
    <w:rsid w:val="00E8532E"/>
    <w:rsid w:val="00E87F98"/>
    <w:rsid w:val="00E90A36"/>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50C7D"/>
    <w:rsid w:val="00F51EEF"/>
    <w:rsid w:val="00F533DA"/>
    <w:rsid w:val="00F55BC2"/>
    <w:rsid w:val="00F55CEF"/>
    <w:rsid w:val="00F5707F"/>
    <w:rsid w:val="00F57418"/>
    <w:rsid w:val="00F635E2"/>
    <w:rsid w:val="00F6571A"/>
    <w:rsid w:val="00F678D9"/>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8C0"/>
    <w:rsid w:val="00FC5F3B"/>
    <w:rsid w:val="00FC6849"/>
    <w:rsid w:val="00FC7310"/>
    <w:rsid w:val="00FC7D7C"/>
    <w:rsid w:val="00FC7FDE"/>
    <w:rsid w:val="00FD02EF"/>
    <w:rsid w:val="00FD2BD3"/>
    <w:rsid w:val="00FD4ACF"/>
    <w:rsid w:val="00FE09AA"/>
    <w:rsid w:val="00FE222F"/>
    <w:rsid w:val="00FE2E0A"/>
    <w:rsid w:val="00FE2EDE"/>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nkliListe-Vurgu11">
    <w:name w:val="Renkli Liste - Vurgu 11"/>
    <w:basedOn w:val="Normal"/>
    <w:uiPriority w:val="34"/>
    <w:qFormat/>
    <w:rsid w:val="006169E9"/>
    <w:pPr>
      <w:ind w:left="720"/>
      <w:contextualSpacing/>
    </w:pPr>
  </w:style>
  <w:style w:type="table" w:styleId="TabloKlavuzu">
    <w:name w:val="Table Grid"/>
    <w:basedOn w:val="NormalTablo"/>
    <w:uiPriority w:val="59"/>
    <w:rsid w:val="002D3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8404B"/>
    <w:pPr>
      <w:ind w:left="720"/>
      <w:contextualSpacing/>
    </w:pPr>
  </w:style>
  <w:style w:type="paragraph" w:styleId="BalonMetni">
    <w:name w:val="Balloon Text"/>
    <w:basedOn w:val="Normal"/>
    <w:link w:val="BalonMetniChar"/>
    <w:uiPriority w:val="99"/>
    <w:semiHidden/>
    <w:unhideWhenUsed/>
    <w:rsid w:val="00617D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7D5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469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F16E-D5EA-4058-9EF0-DAD9974A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7</cp:revision>
  <dcterms:created xsi:type="dcterms:W3CDTF">2018-07-23T13:13:00Z</dcterms:created>
  <dcterms:modified xsi:type="dcterms:W3CDTF">2018-07-24T11:27:00Z</dcterms:modified>
</cp:coreProperties>
</file>