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651AD9" w:rsidP="00325C2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Böbrek </w:t>
            </w:r>
            <w:r w:rsidR="00325C20">
              <w:rPr>
                <w:b/>
                <w:bCs/>
                <w:szCs w:val="16"/>
              </w:rPr>
              <w:t>Tümörleri – Boşaltım Yolları Tümörleri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Saba </w:t>
            </w:r>
            <w:proofErr w:type="spellStart"/>
            <w:r>
              <w:rPr>
                <w:szCs w:val="16"/>
              </w:rPr>
              <w:t>Kiremitci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3 tıp fakültesi öğrencisi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25C20" w:rsidP="00E91C9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Böbrek kaynaklı </w:t>
            </w:r>
            <w:proofErr w:type="spellStart"/>
            <w:r>
              <w:rPr>
                <w:szCs w:val="16"/>
              </w:rPr>
              <w:t>benign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malign</w:t>
            </w:r>
            <w:proofErr w:type="spellEnd"/>
            <w:r>
              <w:rPr>
                <w:szCs w:val="16"/>
              </w:rPr>
              <w:t xml:space="preserve"> tümörlerin sınıflaması, </w:t>
            </w:r>
            <w:proofErr w:type="spellStart"/>
            <w:r>
              <w:rPr>
                <w:szCs w:val="16"/>
              </w:rPr>
              <w:t>klinikopatolojik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prognostik</w:t>
            </w:r>
            <w:proofErr w:type="spellEnd"/>
            <w:r>
              <w:rPr>
                <w:szCs w:val="16"/>
              </w:rPr>
              <w:t xml:space="preserve"> özellikleri.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25C20" w:rsidP="00651AD9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Böbrekte en sık görülen tümörlerin </w:t>
            </w:r>
            <w:proofErr w:type="spellStart"/>
            <w:r>
              <w:rPr>
                <w:szCs w:val="16"/>
              </w:rPr>
              <w:t>klinikopatolojik</w:t>
            </w:r>
            <w:proofErr w:type="spellEnd"/>
            <w:r>
              <w:rPr>
                <w:szCs w:val="16"/>
              </w:rPr>
              <w:t xml:space="preserve"> özeliklerinin ve böbrek tümörü derecelendirme ve </w:t>
            </w:r>
            <w:proofErr w:type="spellStart"/>
            <w:r>
              <w:rPr>
                <w:szCs w:val="16"/>
              </w:rPr>
              <w:t>evrelem</w:t>
            </w:r>
            <w:proofErr w:type="spellEnd"/>
            <w:r>
              <w:rPr>
                <w:szCs w:val="16"/>
              </w:rPr>
              <w:t xml:space="preserve"> sisteminin öğrenilmesi</w:t>
            </w:r>
            <w:r w:rsidR="00651AD9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0E4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Tıp fakültesi öğrencisi olma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bookmarkStart w:id="0" w:name="_GoBack" w:colFirst="0" w:colLast="1"/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0E44" w:rsidP="00370E44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</w:rPr>
              <w:t xml:space="preserve">Robbins and </w:t>
            </w:r>
            <w:proofErr w:type="spellStart"/>
            <w:r>
              <w:rPr>
                <w:szCs w:val="16"/>
              </w:rPr>
              <w:t>Cotran</w:t>
            </w:r>
            <w:proofErr w:type="spellEnd"/>
            <w:r>
              <w:rPr>
                <w:szCs w:val="16"/>
              </w:rPr>
              <w:t xml:space="preserve">, </w:t>
            </w:r>
            <w:r w:rsidRPr="00370E44">
              <w:rPr>
                <w:szCs w:val="16"/>
              </w:rPr>
              <w:t xml:space="preserve">Pathologic Basis of Disease, 9th ed. </w:t>
            </w:r>
          </w:p>
        </w:tc>
      </w:tr>
      <w:bookmarkEnd w:id="0"/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25C20"/>
    <w:sectPr w:rsidR="00EB0AE2" w:rsidSect="00A31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654A0"/>
    <w:rsid w:val="002713BB"/>
    <w:rsid w:val="00325C20"/>
    <w:rsid w:val="003266E3"/>
    <w:rsid w:val="00370E44"/>
    <w:rsid w:val="003B4E62"/>
    <w:rsid w:val="00600DE2"/>
    <w:rsid w:val="00651AD9"/>
    <w:rsid w:val="00832BE3"/>
    <w:rsid w:val="009009E3"/>
    <w:rsid w:val="00A31429"/>
    <w:rsid w:val="00BC32DD"/>
    <w:rsid w:val="00C23C08"/>
    <w:rsid w:val="00D06D63"/>
    <w:rsid w:val="00E91C95"/>
    <w:rsid w:val="00FA5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2018-07-24T10:03:00Z</dcterms:created>
  <dcterms:modified xsi:type="dcterms:W3CDTF">2018-07-24T10:03:00Z</dcterms:modified>
</cp:coreProperties>
</file>