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2A2" w:rsidRPr="000628F4" w:rsidRDefault="001962A2" w:rsidP="001962A2">
      <w:pPr>
        <w:pStyle w:val="GvdeMetni"/>
        <w:spacing w:line="360" w:lineRule="auto"/>
        <w:ind w:left="57" w:right="57"/>
        <w:jc w:val="center"/>
        <w:rPr>
          <w:b/>
          <w:bCs/>
        </w:rPr>
      </w:pPr>
      <w:r w:rsidRPr="000628F4">
        <w:rPr>
          <w:b/>
          <w:bCs/>
        </w:rPr>
        <w:t>İNSAN HAKLARI EĞİTİMİNİN AMAÇLARI</w:t>
      </w:r>
    </w:p>
    <w:p w:rsidR="001962A2" w:rsidRPr="000628F4" w:rsidRDefault="001962A2" w:rsidP="001962A2">
      <w:pPr>
        <w:pStyle w:val="GvdeMetni"/>
        <w:spacing w:line="360" w:lineRule="auto"/>
        <w:ind w:left="57" w:right="57"/>
        <w:jc w:val="center"/>
        <w:rPr>
          <w:b/>
          <w:bCs/>
        </w:rPr>
      </w:pPr>
    </w:p>
    <w:p w:rsidR="001962A2" w:rsidRPr="000628F4" w:rsidRDefault="001962A2" w:rsidP="001962A2">
      <w:pPr>
        <w:pStyle w:val="GvdeMetni"/>
        <w:tabs>
          <w:tab w:val="left" w:pos="360"/>
        </w:tabs>
        <w:spacing w:before="0" w:after="0" w:line="360" w:lineRule="auto"/>
        <w:ind w:right="57" w:firstLine="1418"/>
        <w:jc w:val="both"/>
      </w:pPr>
      <w:r w:rsidRPr="000628F4">
        <w:t>İnsan hakları eğitimini konu alan çalışmalara başlandığında ilk iş olarak bu eğitimin amaçlarını saptamak gerekmektedir. Çünkü yapılması gereken etkinlikler bu amaçlar doğrultusunda belirlenmektedir. Nitekim insan hakları eğitimi konusunda yapılan tüm toplantılarda ve belgelerde öncelikle insan hakları eğitiminin amaçları tartışılmıştır. Bu düzenlemelerde özellikle, tüm eğitim düzeylerinde taraf devletlerin insan hakları eğitimi için uygun koşulları hazırlamak üzere çaba sarf etmeleri gerekliliği önemle vurgulanmıştır. Ayrıca, bu belgelerde, bir sonraki bölümde de ayrıntılarıyla tartışılacağı gibi, hükümetleri ve uluslararası örgütleri, barış temeline oturmuş insan hakları kültürünü oluşturmak konusunda teşvik etmek hedeflenmiştir.</w:t>
      </w:r>
    </w:p>
    <w:p w:rsidR="001962A2" w:rsidRPr="000628F4" w:rsidRDefault="001962A2" w:rsidP="001962A2">
      <w:pPr>
        <w:pStyle w:val="GvdeMetni"/>
        <w:spacing w:line="360" w:lineRule="auto"/>
        <w:ind w:left="57" w:right="57" w:firstLine="1276"/>
        <w:jc w:val="both"/>
      </w:pPr>
      <w:r w:rsidRPr="000628F4">
        <w:t>Genellikle birçok insan hakları eğitimi programında, alanla ilgili bütün bilgilerin verilmesi ya da uluslararası sistem ve onun işleyişi alanında bilgilenmek gibi büyük ve küçük çaplı hedefler yer almaktadır.</w:t>
      </w:r>
    </w:p>
    <w:p w:rsidR="001962A2" w:rsidRPr="000628F4" w:rsidRDefault="001962A2" w:rsidP="001962A2">
      <w:pPr>
        <w:pStyle w:val="GvdeMetni"/>
        <w:spacing w:line="360" w:lineRule="auto"/>
        <w:ind w:left="57" w:right="57" w:firstLine="1361"/>
        <w:jc w:val="both"/>
      </w:pPr>
      <w:r w:rsidRPr="000628F4">
        <w:t>Genel eğitimin bir parçası olarak insan hakları eğitimi ile</w:t>
      </w:r>
      <w:r w:rsidR="000628F4">
        <w:t>,</w:t>
      </w:r>
      <w:r w:rsidRPr="000628F4">
        <w:t xml:space="preserve"> </w:t>
      </w:r>
    </w:p>
    <w:p w:rsidR="001962A2" w:rsidRPr="000628F4" w:rsidRDefault="001962A2" w:rsidP="001962A2">
      <w:pPr>
        <w:pStyle w:val="GvdeMetni"/>
        <w:tabs>
          <w:tab w:val="left" w:pos="780"/>
        </w:tabs>
        <w:spacing w:line="360" w:lineRule="auto"/>
        <w:ind w:right="57" w:firstLine="1418"/>
        <w:jc w:val="both"/>
      </w:pPr>
      <w:r w:rsidRPr="000628F4">
        <w:t>1. İnsan haklarının kavramsal çerçevesinin verilmesi,</w:t>
      </w:r>
    </w:p>
    <w:p w:rsidR="001962A2" w:rsidRPr="000628F4" w:rsidRDefault="001962A2" w:rsidP="001962A2">
      <w:pPr>
        <w:pStyle w:val="GvdeMetni"/>
        <w:tabs>
          <w:tab w:val="left" w:pos="780"/>
        </w:tabs>
        <w:spacing w:line="360" w:lineRule="auto"/>
        <w:ind w:right="57" w:firstLine="1418"/>
        <w:jc w:val="both"/>
      </w:pPr>
      <w:r w:rsidRPr="000628F4">
        <w:t xml:space="preserve">2. Bu bilgilerin kültürler ve uluslar tarafından uygulanabilirliğinin incelenmesi, </w:t>
      </w:r>
    </w:p>
    <w:p w:rsidR="001962A2" w:rsidRPr="000628F4" w:rsidRDefault="001962A2" w:rsidP="001962A2">
      <w:pPr>
        <w:pStyle w:val="GvdeMetni"/>
        <w:tabs>
          <w:tab w:val="left" w:pos="780"/>
        </w:tabs>
        <w:spacing w:line="360" w:lineRule="auto"/>
        <w:ind w:right="57" w:firstLine="1418"/>
        <w:jc w:val="both"/>
      </w:pPr>
      <w:r w:rsidRPr="000628F4">
        <w:t>3. İnsan hakları alanındaki belli sorunlar üzerine odaklaşılarak, insan haklarının uygulanmasını ve ihlallerinin önlenmesini sağlayacak stratejilerinin yorumlanması ve değerlendirilmesi amaçlanır.</w:t>
      </w:r>
    </w:p>
    <w:p w:rsidR="001962A2" w:rsidRPr="000628F4" w:rsidRDefault="001962A2" w:rsidP="001962A2">
      <w:pPr>
        <w:pStyle w:val="GvdeMetni"/>
        <w:spacing w:line="360" w:lineRule="auto"/>
        <w:ind w:left="57" w:right="57" w:firstLine="1361"/>
        <w:jc w:val="both"/>
      </w:pPr>
      <w:r w:rsidRPr="000628F4">
        <w:t>İnsan haklarının ve temel özgürlüklerin korunması, tüm dünyada barışın ve adaletin geliştirilmesi ile sağlanır. İnsan hakları, etkili demokratik sistemler içinde gerçekleştirilebilir. Barışı, adaleti, uluslararası işbirliği ve anlayışı geliştirmek üzere insan hakları eğitimi şunları amaçlamaktadır:</w:t>
      </w:r>
    </w:p>
    <w:p w:rsidR="001962A2" w:rsidRPr="000628F4" w:rsidRDefault="001962A2" w:rsidP="001962A2">
      <w:pPr>
        <w:pStyle w:val="GvdeMetni"/>
        <w:spacing w:line="360" w:lineRule="auto"/>
        <w:ind w:left="57" w:right="57" w:firstLine="1276"/>
        <w:jc w:val="both"/>
      </w:pPr>
      <w:r w:rsidRPr="000628F4">
        <w:t>1-İnsanların ve grupların hakları ve görevleri hakkında bilinçlenmeyi sağlamak.</w:t>
      </w:r>
    </w:p>
    <w:p w:rsidR="001962A2" w:rsidRPr="000628F4" w:rsidRDefault="001962A2" w:rsidP="001962A2">
      <w:pPr>
        <w:pStyle w:val="GvdeMetni"/>
        <w:spacing w:line="360" w:lineRule="auto"/>
        <w:ind w:left="57" w:right="57" w:firstLine="1276"/>
        <w:jc w:val="both"/>
      </w:pPr>
      <w:r w:rsidRPr="000628F4">
        <w:t>2-Öğrencilerin insan hakları ile ilgili diğer devletlerin uygulamalarını anlamalarını sağlamak.</w:t>
      </w:r>
    </w:p>
    <w:p w:rsidR="001962A2" w:rsidRPr="000628F4" w:rsidRDefault="001962A2" w:rsidP="001962A2">
      <w:pPr>
        <w:pStyle w:val="GvdeMetni"/>
        <w:spacing w:line="360" w:lineRule="auto"/>
        <w:ind w:left="57" w:right="57" w:firstLine="1276"/>
        <w:jc w:val="both"/>
      </w:pPr>
      <w:r w:rsidRPr="000628F4">
        <w:t>3-Öğrencilere ve dolaylı olarak düşünüldüğünde tüm topluma insan hakları ile ilgili ulusal ve uluslararası hukuksal düzenlemeleri ve demokratik süreçleri tanıtmak.</w:t>
      </w:r>
    </w:p>
    <w:p w:rsidR="001962A2" w:rsidRPr="000628F4" w:rsidRDefault="001962A2" w:rsidP="001962A2">
      <w:pPr>
        <w:pStyle w:val="GvdeMetni"/>
        <w:spacing w:line="360" w:lineRule="auto"/>
        <w:ind w:left="57" w:right="57" w:firstLine="1276"/>
        <w:jc w:val="both"/>
      </w:pPr>
      <w:r w:rsidRPr="000628F4">
        <w:t>4-Uygun yöntemlerle, insan haklarının teorik olarak öğrenilmesiyle somut uygulamalarını birleştirip karşılaştırmak.</w:t>
      </w:r>
    </w:p>
    <w:p w:rsidR="001962A2" w:rsidRPr="000628F4" w:rsidRDefault="001962A2" w:rsidP="001962A2">
      <w:pPr>
        <w:pStyle w:val="GvdeMetni"/>
        <w:spacing w:line="360" w:lineRule="auto"/>
        <w:ind w:left="57" w:right="57" w:firstLine="1276"/>
        <w:jc w:val="both"/>
      </w:pPr>
      <w:r w:rsidRPr="000628F4">
        <w:t>5-Öğrenciler arasında bilgiyi ve deneyimi paylaşma fırsatları sağlamak.</w:t>
      </w:r>
    </w:p>
    <w:p w:rsidR="001962A2" w:rsidRPr="000628F4" w:rsidRDefault="001962A2" w:rsidP="001962A2">
      <w:pPr>
        <w:pStyle w:val="GvdeMetni"/>
        <w:tabs>
          <w:tab w:val="left" w:pos="780"/>
        </w:tabs>
        <w:spacing w:line="360" w:lineRule="auto"/>
        <w:ind w:right="57" w:firstLine="1276"/>
        <w:jc w:val="both"/>
      </w:pPr>
      <w:r w:rsidRPr="000628F4">
        <w:lastRenderedPageBreak/>
        <w:t>6-İnsan onuruna saygıyı geliştirmek, toplumun yönetimine bireylerin katılımını sağlamak ve insan hakları ihlallerini ortadan kaldırmaya çalışmak.</w:t>
      </w:r>
    </w:p>
    <w:p w:rsidR="001962A2" w:rsidRPr="000628F4" w:rsidRDefault="001962A2" w:rsidP="001962A2">
      <w:pPr>
        <w:pStyle w:val="GvdeMetni"/>
        <w:spacing w:line="360" w:lineRule="auto"/>
        <w:ind w:left="57" w:right="57" w:firstLine="1361"/>
        <w:jc w:val="both"/>
      </w:pPr>
      <w:r w:rsidRPr="000628F4">
        <w:t>Branson ve Purta’ya göre, insan hakları eğitiminin amaçları şu şekilde sıralanmaktadır:</w:t>
      </w:r>
    </w:p>
    <w:p w:rsidR="001962A2" w:rsidRPr="000628F4" w:rsidRDefault="001962A2" w:rsidP="001962A2">
      <w:pPr>
        <w:pStyle w:val="GvdeMetni"/>
        <w:spacing w:line="360" w:lineRule="auto"/>
        <w:ind w:left="57" w:right="57" w:firstLine="1276"/>
        <w:jc w:val="both"/>
      </w:pPr>
      <w:r w:rsidRPr="000628F4">
        <w:t xml:space="preserve">İnsan hakları eğitiminin başta gelen amacı, kişide “kendine saygı ve kendine güveni“ geliştirmektir. Politik sosyalleşme araştırmalarına göre insanların kendine verdiği değer onları medeni haklarını kullanma ve sosyal yaşama katılmada daha aktif kişiler haline getirmektedir. Hatta sosyalleşme araştırmalarına göre kişinin kendine saygısı yoksa başkalarına saygı duyma yeteneğini geliştirmesi de hemen hemen </w:t>
      </w:r>
      <w:r w:rsidR="000628F4" w:rsidRPr="000628F4">
        <w:t>imkânsız</w:t>
      </w:r>
      <w:r w:rsidRPr="000628F4">
        <w:t xml:space="preserve"> hale gelmektedir.</w:t>
      </w:r>
    </w:p>
    <w:p w:rsidR="001962A2" w:rsidRPr="000628F4" w:rsidRDefault="001962A2" w:rsidP="001962A2">
      <w:pPr>
        <w:pStyle w:val="GvdeMetni"/>
        <w:spacing w:line="360" w:lineRule="auto"/>
        <w:ind w:left="57" w:right="57" w:firstLine="1276"/>
        <w:jc w:val="both"/>
      </w:pPr>
      <w:r w:rsidRPr="000628F4">
        <w:t>Çocuk kendine saygıyı okuldaki ve ailesindeki olumlu yaşantılarından edinir. Ders kitaplarında başka insanlara saygı ile ilgili ifadelere ve tavsiyelere yer verilmesi çocuğun kendine saygı ve kendine değer verme duygularını geliştirmesine yardımcı olur. Ancak kendine saygıyı geliştirmede yetişkinlerin çocuğa içten saygı duymaları da çok önemlidir. Bu tip davranışlar çocuğun kendine güven duygusunu geliştirmesine büyük ölçüde katkı sağlar. Öyleyse, çocuğun kendine değer vermesinin, okulundaki ya da evindeki bireylerin kendine değer vermesine göre ya da çocuk yetişkin ilişkilerindeki sıcaklığa göre şekillendiği söylenebilir. Bu ilişkiler görüntüsü yalnızca çocuğun duygusal gelişimini değil, aynı zamanda başkalarıyla ilişkisinin biçimini de etkiler.</w:t>
      </w:r>
    </w:p>
    <w:p w:rsidR="001962A2" w:rsidRPr="000628F4" w:rsidRDefault="000628F4" w:rsidP="000628F4">
      <w:pPr>
        <w:pStyle w:val="GvdeMetni"/>
        <w:tabs>
          <w:tab w:val="left" w:pos="360"/>
        </w:tabs>
        <w:spacing w:line="360" w:lineRule="auto"/>
        <w:ind w:left="57" w:right="57" w:firstLine="1276"/>
        <w:jc w:val="both"/>
      </w:pPr>
      <w:r>
        <w:t>Branson ve Purta’</w:t>
      </w:r>
      <w:r w:rsidR="001962A2" w:rsidRPr="000628F4">
        <w:t>ya göre, insan hakları eğitiminin yukarıdaki amaç ile bağlantılı bir  amacı daha vardır: “Başkalarına saygı duymayı geliştirmek”. Başkalarını saygı duyma, beraberinde empati yeteneğinin gelişmesine ve benmerkezci algıların azalmasına yardımcı olur.</w:t>
      </w:r>
      <w:r>
        <w:t xml:space="preserve"> </w:t>
      </w:r>
      <w:r w:rsidR="001962A2" w:rsidRPr="000628F4">
        <w:t>Aynı yazarlar insan hakları eğitiminin bir diğer amacının “kalıp yargılara eğilimi azaltmak” olduğunu belirtmişlerdir. Tarih boyunca kalıp yargılar insanlık dışı muamelede bir özür olarak kullanılmıştır. Ne yazık ki, bu eğilim hala uluslararası insan haklarının tanınmasında bir engel teşkil etmektedir. Bu yüzden insan hakları eğitimi programlarının amacı kalıp yargıları ortadan kaldırmak olmalıdır.</w:t>
      </w:r>
    </w:p>
    <w:p w:rsidR="001962A2" w:rsidRPr="000628F4" w:rsidRDefault="001962A2" w:rsidP="001962A2">
      <w:pPr>
        <w:pStyle w:val="GvdeMetni"/>
        <w:spacing w:line="360" w:lineRule="auto"/>
        <w:ind w:left="57" w:right="57" w:firstLine="1276"/>
        <w:jc w:val="both"/>
      </w:pPr>
      <w:r w:rsidRPr="000628F4">
        <w:t>İnsan hakları eğitiminde bir başka amaç ise, gençlere “eleştirel düşünme” yi öğretebilmektir. Öğrencilere uluslararası alanda yaşanan bir insan hakkı sorunu verilerek bu sorunu analiz edip değerlendirmeleri istenebilir ve böylece eleştirel düşünme yetenekleri geliştirilebilir.</w:t>
      </w:r>
    </w:p>
    <w:p w:rsidR="001962A2" w:rsidRPr="000628F4" w:rsidRDefault="001962A2" w:rsidP="001962A2">
      <w:pPr>
        <w:pStyle w:val="GvdeMetni"/>
        <w:spacing w:line="360" w:lineRule="auto"/>
        <w:ind w:left="57" w:right="57" w:firstLine="1361"/>
        <w:jc w:val="both"/>
      </w:pPr>
      <w:r w:rsidRPr="000628F4">
        <w:t>İnsan hakları dersi öğretmenleri insan hakları öğretiminde aşağıdaki hedeflere ulaşmaya çalışmalıdırlar:</w:t>
      </w:r>
    </w:p>
    <w:p w:rsidR="001962A2" w:rsidRPr="000628F4" w:rsidRDefault="001962A2" w:rsidP="001962A2">
      <w:pPr>
        <w:pStyle w:val="GvdeMetni"/>
        <w:spacing w:line="360" w:lineRule="auto"/>
        <w:ind w:left="57" w:right="57" w:firstLine="1276"/>
        <w:jc w:val="both"/>
      </w:pPr>
      <w:r w:rsidRPr="000628F4">
        <w:t xml:space="preserve">-Öğrencilerin, insan hakları standartlarının yaptırım gücünü ve uygulanmasını </w:t>
      </w:r>
      <w:r w:rsidRPr="000628F4">
        <w:lastRenderedPageBreak/>
        <w:t>sağlayan uluslararası yasal sistem ve Birleşmiş Milletler içindeki işleyiş mekanizmalarını anlamalarını sağlamak,</w:t>
      </w:r>
    </w:p>
    <w:p w:rsidR="001962A2" w:rsidRPr="000628F4" w:rsidRDefault="001962A2" w:rsidP="001962A2">
      <w:pPr>
        <w:pStyle w:val="GvdeMetni"/>
        <w:spacing w:line="360" w:lineRule="auto"/>
        <w:ind w:left="57" w:right="57" w:firstLine="1276"/>
        <w:jc w:val="both"/>
      </w:pPr>
      <w:r w:rsidRPr="000628F4">
        <w:t>-Öğrencilerin insan hakları ihlallerinin yıkıcı etkilerini, ayrımcılığın çeşitli şekillerini anlamalarını sağlamak,</w:t>
      </w:r>
    </w:p>
    <w:p w:rsidR="001962A2" w:rsidRPr="000628F4" w:rsidRDefault="001962A2" w:rsidP="001962A2">
      <w:pPr>
        <w:pStyle w:val="GvdeMetni"/>
        <w:spacing w:line="360" w:lineRule="auto"/>
        <w:ind w:left="57" w:right="57" w:firstLine="1276"/>
        <w:jc w:val="both"/>
      </w:pPr>
      <w:r w:rsidRPr="000628F4">
        <w:t>-Öğrencilerin, sosyal değişimi etkileyebilecekleri yönünde olumlu bir tutum kazanmalarını teşvik etmek,</w:t>
      </w:r>
    </w:p>
    <w:p w:rsidR="001962A2" w:rsidRPr="000628F4" w:rsidRDefault="001962A2" w:rsidP="001962A2">
      <w:pPr>
        <w:pStyle w:val="GvdeMetni"/>
        <w:spacing w:line="360" w:lineRule="auto"/>
        <w:ind w:left="57" w:right="57" w:firstLine="1276"/>
        <w:jc w:val="both"/>
      </w:pPr>
      <w:r w:rsidRPr="000628F4">
        <w:t>-Öğrencilerin günümüz dünyasında var olan insan hakları ihlallerinin boyutlarını ve şekillerini, bu ihlalleri ortadan kaldırmaya yönelik yapılan çalışmaları ve insanların devlet çapında, devletlerarası düzeyde ve gönüllü kuruluşlar (hükümet dışı örgütler) yoluyla gösterdikleri çabaları anlamalarını sağlamak.</w:t>
      </w:r>
    </w:p>
    <w:p w:rsidR="001962A2" w:rsidRPr="000628F4" w:rsidRDefault="001962A2" w:rsidP="001962A2">
      <w:pPr>
        <w:pStyle w:val="GvdeMetni"/>
        <w:spacing w:line="360" w:lineRule="auto"/>
        <w:ind w:left="57" w:right="57" w:firstLine="1276"/>
        <w:jc w:val="both"/>
      </w:pPr>
      <w:r w:rsidRPr="000628F4">
        <w:t>Bu tip özel fakat kapsamlı hedefler benimseme, belli bir ülke ya da gruba yönelmeyi değil, problemin evrensel niteliğini görmeyi sağlar.</w:t>
      </w:r>
    </w:p>
    <w:p w:rsidR="001962A2" w:rsidRPr="000628F4" w:rsidRDefault="001962A2" w:rsidP="001962A2">
      <w:pPr>
        <w:pStyle w:val="GvdeMetni"/>
        <w:spacing w:line="360" w:lineRule="auto"/>
        <w:ind w:left="57" w:right="57" w:firstLine="1276"/>
        <w:jc w:val="both"/>
      </w:pPr>
      <w:r w:rsidRPr="000628F4">
        <w:t>İnsan hakları eğitiminin önemli bir amacı da bireyin ahlak gelişimine hizmet etmektir. Özellikle Piaget’in ahlak gelişimi evrelerinde “Bağımsız Evre” olarak nitelenen, kurallara uymanın amaç ve sonuçlarının irdelendiği, boyun eğmenin yerini eşit alışverişin aldığı, ortalama 8-12 yaş arası evrede insan hakları ile ilgili değerlerin verilmesi, çocuğun ahlak gelişimi açısından büyük önem taşır.</w:t>
      </w:r>
    </w:p>
    <w:p w:rsidR="001962A2" w:rsidRPr="000628F4" w:rsidRDefault="001962A2" w:rsidP="001962A2">
      <w:pPr>
        <w:pStyle w:val="GvdeMetni"/>
        <w:spacing w:line="360" w:lineRule="auto"/>
        <w:ind w:left="57" w:right="57" w:firstLine="1276"/>
        <w:jc w:val="both"/>
      </w:pPr>
      <w:r w:rsidRPr="000628F4">
        <w:t xml:space="preserve">İnsan hakları eğitimi yalnız örgün eğitimle sınırlı kalmamalı, yaygın eğitimle de desteklenmelidir. Ancak bu çalışmada, insan hakları eğitiminde yaygın eğitimin amaçları çok kısa olarak tartışılacaktır. </w:t>
      </w:r>
    </w:p>
    <w:p w:rsidR="001962A2" w:rsidRPr="000628F4" w:rsidRDefault="001962A2" w:rsidP="001962A2">
      <w:pPr>
        <w:pStyle w:val="GvdeMetni"/>
        <w:spacing w:line="360" w:lineRule="auto"/>
        <w:ind w:left="57" w:right="57" w:firstLine="1276"/>
        <w:jc w:val="both"/>
      </w:pPr>
      <w:r w:rsidRPr="000628F4">
        <w:t>Aşağıda da görülebileceği gibi, insan hakları eğitimine yönelik olarak örgün ve yaygın eğitimin amaçları birçok bakımdan birbirleri ile örtüşmektedir. İnsan hakları eğitimi alanında, yaygın eğitimin amaçları şunlardan oluşur:</w:t>
      </w:r>
    </w:p>
    <w:p w:rsidR="001962A2" w:rsidRPr="000628F4" w:rsidRDefault="001962A2" w:rsidP="001962A2">
      <w:pPr>
        <w:pStyle w:val="GvdeMetni"/>
        <w:numPr>
          <w:ilvl w:val="0"/>
          <w:numId w:val="1"/>
        </w:numPr>
        <w:spacing w:line="360" w:lineRule="auto"/>
        <w:ind w:left="57" w:right="57" w:firstLine="1276"/>
        <w:jc w:val="both"/>
      </w:pPr>
      <w:r w:rsidRPr="000628F4">
        <w:t>İnsan hakları alanında bilgiyi genişletme: Örneğin: Anayasa tarafından korunan insan hakları hakkında bilgi ile bildirgelerde, anlaşmalarda ve sözleşmelerde ele alınan haklar hakkında bilgi.</w:t>
      </w:r>
    </w:p>
    <w:p w:rsidR="001962A2" w:rsidRPr="000628F4" w:rsidRDefault="001962A2" w:rsidP="001962A2">
      <w:pPr>
        <w:pStyle w:val="GvdeMetni"/>
        <w:numPr>
          <w:ilvl w:val="0"/>
          <w:numId w:val="1"/>
        </w:numPr>
        <w:tabs>
          <w:tab w:val="left" w:pos="720"/>
        </w:tabs>
        <w:spacing w:line="360" w:lineRule="auto"/>
        <w:ind w:left="57" w:right="57" w:firstLine="1276"/>
        <w:jc w:val="both"/>
      </w:pPr>
      <w:r w:rsidRPr="000628F4">
        <w:t>İnsanların yaşam şartlarına ilişkin eleştirel düşünme yeteneğini genişletme: Örneğin: Hakların ve özgürlüklerin uygulanmasını engelleyen durumları sorgulama</w:t>
      </w:r>
    </w:p>
    <w:p w:rsidR="001962A2" w:rsidRPr="000628F4" w:rsidRDefault="001962A2" w:rsidP="001962A2">
      <w:pPr>
        <w:pStyle w:val="GvdeMetni"/>
        <w:numPr>
          <w:ilvl w:val="0"/>
          <w:numId w:val="1"/>
        </w:numPr>
        <w:tabs>
          <w:tab w:val="left" w:pos="720"/>
        </w:tabs>
        <w:spacing w:line="360" w:lineRule="auto"/>
        <w:ind w:left="57" w:right="57" w:firstLine="1276"/>
        <w:jc w:val="both"/>
      </w:pPr>
      <w:r w:rsidRPr="000628F4">
        <w:t xml:space="preserve">Değerlerin anlaşılır hale getirilmesi sürecine yardımcı olma: Özellikle doğruluk, eşitlik, adalet gibi değerlerin önemi üzerinde insanları düşünmeye teşvik etme </w:t>
      </w:r>
    </w:p>
    <w:p w:rsidR="001962A2" w:rsidRPr="000628F4" w:rsidRDefault="001962A2" w:rsidP="001962A2">
      <w:pPr>
        <w:pStyle w:val="GvdeMetni"/>
        <w:numPr>
          <w:ilvl w:val="0"/>
          <w:numId w:val="1"/>
        </w:numPr>
        <w:tabs>
          <w:tab w:val="left" w:pos="720"/>
        </w:tabs>
        <w:spacing w:line="360" w:lineRule="auto"/>
        <w:ind w:left="57" w:right="57" w:firstLine="1276"/>
        <w:jc w:val="both"/>
      </w:pPr>
      <w:r w:rsidRPr="000628F4">
        <w:t xml:space="preserve">İnsanlarda olumlu tutum değişikliği oluşturma. Örneğin: Değişik etnik ve </w:t>
      </w:r>
      <w:r w:rsidRPr="000628F4">
        <w:lastRenderedPageBreak/>
        <w:t>ulusal kültürlerin insanlarına birbirlerine karşı hoşgörülü olabilmeyi öğretme.</w:t>
      </w:r>
    </w:p>
    <w:p w:rsidR="001962A2" w:rsidRPr="000628F4" w:rsidRDefault="001962A2" w:rsidP="001962A2">
      <w:pPr>
        <w:pStyle w:val="GvdeMetni"/>
        <w:numPr>
          <w:ilvl w:val="0"/>
          <w:numId w:val="1"/>
        </w:numPr>
        <w:tabs>
          <w:tab w:val="left" w:pos="720"/>
        </w:tabs>
        <w:spacing w:line="360" w:lineRule="auto"/>
        <w:ind w:left="57" w:right="57" w:firstLine="1276"/>
        <w:jc w:val="both"/>
      </w:pPr>
      <w:r w:rsidRPr="000628F4">
        <w:t>Dayanışma, birlik ve bütünlüğü geliştirici tutumlar oluşturma. Örneğin: Yurt içinde ve yurt dışında kötü yaşam koşulları içinde olan insanları anlama, onlara yardım şekillerini araştırma ve insan hakları ihlallerine karşı tepkisiz olmamalarını sağlama.</w:t>
      </w:r>
    </w:p>
    <w:p w:rsidR="001962A2" w:rsidRPr="000628F4" w:rsidRDefault="001962A2" w:rsidP="001962A2">
      <w:pPr>
        <w:pStyle w:val="GvdeMetni"/>
        <w:numPr>
          <w:ilvl w:val="0"/>
          <w:numId w:val="1"/>
        </w:numPr>
        <w:tabs>
          <w:tab w:val="left" w:pos="720"/>
        </w:tabs>
        <w:spacing w:line="360" w:lineRule="auto"/>
        <w:ind w:left="57" w:right="57" w:firstLine="1276"/>
        <w:jc w:val="both"/>
      </w:pPr>
      <w:r w:rsidRPr="000628F4">
        <w:t>İnsanların birbirlerine saygılı olmalarını sağlayan etkinlikleri geliştirme. Örneğin: Erkeklerin kadınları istismar etmemeleri, devlet görevlilerinin vatandaşların haklarına saygı göstererek onlara iyi davranmaları.</w:t>
      </w:r>
    </w:p>
    <w:p w:rsidR="001962A2" w:rsidRPr="000628F4" w:rsidRDefault="001962A2" w:rsidP="001962A2">
      <w:pPr>
        <w:pStyle w:val="GvdeMetni"/>
        <w:spacing w:line="360" w:lineRule="auto"/>
        <w:ind w:left="57" w:right="57" w:firstLine="1276"/>
        <w:jc w:val="both"/>
      </w:pPr>
      <w:r w:rsidRPr="000628F4">
        <w:t>Bütün bu amaçlara ulaşıldığında yaygın insan hakları eğitiminin en önemli hedeflerine de ulaşılmış olur. Bu da beraberinde insanların eylemde bulunabilecek yetki, yeterlik ve bilince sahip olmalarını (empowerment) getirir. Böylece insanlar ve toplumlar kendi yaşamlarını etkileyecek kararları kontrol edebilirler. Yaygın insan hakları eğitiminde amaç, kişileri sadece yararlı bilgi ve fikirlerle donatmak değil (ya da bilgilenme hedef değil) onlara olayları sorgulama ve eleştirel düşünme yeteneğini kazandırmaktır.</w:t>
      </w:r>
    </w:p>
    <w:p w:rsidR="001962A2" w:rsidRPr="000628F4" w:rsidRDefault="001962A2" w:rsidP="001962A2">
      <w:pPr>
        <w:pStyle w:val="GvdeMetni"/>
        <w:spacing w:line="360" w:lineRule="auto"/>
        <w:ind w:left="57" w:right="57" w:firstLine="1361"/>
        <w:jc w:val="both"/>
      </w:pPr>
      <w:r w:rsidRPr="000628F4">
        <w:t>İnsan hakları eğitiminde yaygın eğitimin gerekliliğine inanan APAP aşağıdaki ilkelere dayanarak bir insan hakları eğitimi modeli geliştirmiştir.</w:t>
      </w:r>
    </w:p>
    <w:p w:rsidR="001962A2" w:rsidRPr="000628F4" w:rsidRDefault="001962A2" w:rsidP="001962A2">
      <w:pPr>
        <w:pStyle w:val="GvdeMetni"/>
        <w:spacing w:line="360" w:lineRule="auto"/>
        <w:ind w:left="57" w:right="57" w:firstLine="1276"/>
        <w:jc w:val="both"/>
      </w:pPr>
      <w:r w:rsidRPr="000628F4">
        <w:t>1. İnsan hakları eğitiminin örgün eğitim yanında yaygın eğitimde de uygulanmasını hedefleyen yöntemleri kullanmak.</w:t>
      </w:r>
    </w:p>
    <w:p w:rsidR="001962A2" w:rsidRPr="000628F4" w:rsidRDefault="001962A2" w:rsidP="001962A2">
      <w:pPr>
        <w:pStyle w:val="GvdeMetni"/>
        <w:spacing w:line="360" w:lineRule="auto"/>
        <w:ind w:left="57" w:right="57" w:firstLine="1276"/>
        <w:jc w:val="both"/>
      </w:pPr>
      <w:r w:rsidRPr="000628F4">
        <w:t>2. Katılımcıların mevcut bilgi ve deneyimleri ile insan hakları konusunun anlaşılmasını sağlamlaştıracak yeni fikir ve eylemleri ilişkilendirmek.</w:t>
      </w:r>
    </w:p>
    <w:p w:rsidR="001962A2" w:rsidRPr="000628F4" w:rsidRDefault="001962A2" w:rsidP="001962A2">
      <w:pPr>
        <w:pStyle w:val="GvdeMetni"/>
        <w:spacing w:line="360" w:lineRule="auto"/>
        <w:ind w:left="57" w:right="57" w:firstLine="1276"/>
        <w:jc w:val="both"/>
      </w:pPr>
      <w:r w:rsidRPr="000628F4">
        <w:t>3. İnsan hakları değerleri ve normları ile bağlantılı, belli olaylara dönük eğitimsel araştırmalar sunmak.</w:t>
      </w:r>
    </w:p>
    <w:p w:rsidR="001962A2" w:rsidRPr="000628F4" w:rsidRDefault="001962A2" w:rsidP="001962A2">
      <w:pPr>
        <w:pStyle w:val="GvdeMetni"/>
        <w:spacing w:line="360" w:lineRule="auto"/>
        <w:ind w:left="57" w:right="57" w:firstLine="1276"/>
        <w:jc w:val="both"/>
        <w:rPr>
          <w:b/>
          <w:bCs/>
          <w:u w:val="single"/>
        </w:rPr>
      </w:pPr>
      <w:r w:rsidRPr="000628F4">
        <w:t>4. Herkesin tartışıp, soruları cevaplandırabileceği ve verilen eğitimin etkilerinin dalga dalga yayılabileceği eğitim yöntemlerini kullanmak.</w:t>
      </w:r>
    </w:p>
    <w:p w:rsidR="001962A2" w:rsidRPr="000628F4" w:rsidRDefault="001962A2" w:rsidP="001962A2">
      <w:pPr>
        <w:pStyle w:val="GvdeMetni"/>
        <w:spacing w:line="360" w:lineRule="auto"/>
        <w:ind w:left="57" w:right="57" w:firstLine="1276"/>
        <w:jc w:val="both"/>
      </w:pPr>
      <w:r w:rsidRPr="000628F4">
        <w:t>APAP insan hakları eğitiminin yaygın  eğitim ile verilmesini öngörmüştür. Örgün eğitim ile yaygın eğitim arasındaki farklılığı ortaya koyarak bazı şeylerin yaygın eğitim ile daha iyi anlaşılabileceğini savunmuştur. Örgün eğitimin genellikle devletin sor</w:t>
      </w:r>
      <w:r w:rsidR="000628F4">
        <w:t>umluluğunda ilk, orta ve yüksek</w:t>
      </w:r>
      <w:r w:rsidRPr="000628F4">
        <w:t>öğrenim şeklinde yapılandığı bunun yanında yaygın eğitimin örgün eğitimin yanında ve dışında örgütlü ve sistematik eğitim etkinliklerinden oluştuğunu ve tüm nüfus içindeki özel alt grupların (yetişkin ya da çocuk) eğitilmesine dönük olduğu belirtilmiştir.</w:t>
      </w:r>
    </w:p>
    <w:p w:rsidR="001962A2" w:rsidRPr="000628F4" w:rsidRDefault="001962A2" w:rsidP="001962A2">
      <w:pPr>
        <w:pStyle w:val="GvdeMetni"/>
        <w:spacing w:line="360" w:lineRule="auto"/>
        <w:ind w:left="57" w:right="57" w:firstLine="1276"/>
        <w:jc w:val="both"/>
      </w:pPr>
      <w:r w:rsidRPr="000628F4">
        <w:t xml:space="preserve">Yaygın eğitim genellikle hükümet dışı örgütler tarafından verilmekte, insanların bilgi ve becerilerini geliştirmeyi ve temel ihtiyaçlarını gidermede onlara yardımcı olmayı </w:t>
      </w:r>
      <w:r w:rsidRPr="000628F4">
        <w:lastRenderedPageBreak/>
        <w:t>hedeflemektedir.</w:t>
      </w:r>
    </w:p>
    <w:p w:rsidR="001962A2" w:rsidRPr="000628F4" w:rsidRDefault="001962A2" w:rsidP="001962A2">
      <w:pPr>
        <w:pStyle w:val="GvdeMetni"/>
        <w:spacing w:line="360" w:lineRule="auto"/>
        <w:ind w:left="57" w:right="57" w:firstLine="1276"/>
        <w:jc w:val="both"/>
      </w:pPr>
      <w:r w:rsidRPr="000628F4">
        <w:t>Kısaca söylemek gerekirse insan hakları eğitimi ve öğretimi, insan haklarının doğasında bulunan hoşgörü, saygı ve dayanışmayı beslemeli, ulusal ve uluslararası düzeyde insan hakları ile ilgili bilgilenmeyi ve bu hakların kullanılmasını sağlayacak mekanizmalar hakkında bilinçlenmeyi sağlamalıdır.</w:t>
      </w:r>
    </w:p>
    <w:p w:rsidR="00F2065B" w:rsidRPr="003769FF" w:rsidRDefault="00DA6F48" w:rsidP="00F2065B">
      <w:pPr>
        <w:pStyle w:val="GvdeMetni"/>
        <w:tabs>
          <w:tab w:val="left" w:pos="8931"/>
        </w:tabs>
        <w:spacing w:line="360" w:lineRule="auto"/>
        <w:ind w:left="57" w:right="57" w:hanging="57"/>
        <w:jc w:val="center"/>
        <w:rPr>
          <w:lang w:val="en-US"/>
        </w:rPr>
      </w:pPr>
      <w:r>
        <w:rPr>
          <w:b/>
          <w:bCs/>
        </w:rPr>
        <w:t>Kaynak</w:t>
      </w:r>
      <w:bookmarkStart w:id="0" w:name="_GoBack"/>
      <w:bookmarkEnd w:id="0"/>
    </w:p>
    <w:p w:rsidR="00F2065B" w:rsidRPr="003769FF" w:rsidRDefault="00F2065B" w:rsidP="00F2065B">
      <w:pPr>
        <w:pStyle w:val="GvdeMetni"/>
        <w:tabs>
          <w:tab w:val="left" w:pos="8931"/>
        </w:tabs>
        <w:spacing w:line="360" w:lineRule="auto"/>
        <w:ind w:left="567" w:right="57" w:hanging="567"/>
        <w:jc w:val="both"/>
        <w:rPr>
          <w:lang w:val="en-US"/>
        </w:rPr>
      </w:pPr>
      <w:r w:rsidRPr="003769FF">
        <w:t xml:space="preserve">Karaman-Kepenekci, Y. (2000) </w:t>
      </w:r>
      <w:r w:rsidRPr="003769FF">
        <w:rPr>
          <w:b/>
          <w:bCs/>
        </w:rPr>
        <w:t>İnsan Hakları Eğitimi</w:t>
      </w:r>
      <w:r w:rsidRPr="003769FF">
        <w:t>, Ankara: Anı Yayıncılık, 191 s.</w:t>
      </w:r>
    </w:p>
    <w:p w:rsidR="00B7082B" w:rsidRPr="000628F4" w:rsidRDefault="00B7082B">
      <w:pPr>
        <w:rPr>
          <w:rFonts w:ascii="Times New Roman" w:hAnsi="Times New Roman" w:cs="Times New Roman"/>
          <w:sz w:val="24"/>
          <w:szCs w:val="24"/>
        </w:rPr>
      </w:pPr>
    </w:p>
    <w:sectPr w:rsidR="00B7082B" w:rsidRPr="000628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0FF" w:rsidRDefault="00CA40FF" w:rsidP="001962A2">
      <w:pPr>
        <w:spacing w:after="0" w:line="240" w:lineRule="auto"/>
      </w:pPr>
      <w:r>
        <w:separator/>
      </w:r>
    </w:p>
  </w:endnote>
  <w:endnote w:type="continuationSeparator" w:id="0">
    <w:p w:rsidR="00CA40FF" w:rsidRDefault="00CA40FF" w:rsidP="0019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0FF" w:rsidRDefault="00CA40FF" w:rsidP="001962A2">
      <w:pPr>
        <w:spacing w:after="0" w:line="240" w:lineRule="auto"/>
      </w:pPr>
      <w:r>
        <w:separator/>
      </w:r>
    </w:p>
  </w:footnote>
  <w:footnote w:type="continuationSeparator" w:id="0">
    <w:p w:rsidR="00CA40FF" w:rsidRDefault="00CA40FF" w:rsidP="001962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167811"/>
    <w:multiLevelType w:val="singleLevel"/>
    <w:tmpl w:val="FB4E9E96"/>
    <w:lvl w:ilvl="0">
      <w:start w:val="1"/>
      <w:numFmt w:val="decimal"/>
      <w:lvlText w:val="%1-"/>
      <w:legacy w:legacy="1" w:legacySpace="0" w:legacyIndent="72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A7A"/>
    <w:rsid w:val="000628F4"/>
    <w:rsid w:val="001962A2"/>
    <w:rsid w:val="001B2974"/>
    <w:rsid w:val="003B7B02"/>
    <w:rsid w:val="00B7082B"/>
    <w:rsid w:val="00B96AC0"/>
    <w:rsid w:val="00BC4BD4"/>
    <w:rsid w:val="00CA40FF"/>
    <w:rsid w:val="00CD4A7A"/>
    <w:rsid w:val="00DA6F48"/>
    <w:rsid w:val="00F2065B"/>
    <w:rsid w:val="00F73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7602B-D7ED-46F4-BC5A-C1902C7E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1962A2"/>
    <w:pPr>
      <w:widowControl w:val="0"/>
      <w:autoSpaceDE w:val="0"/>
      <w:autoSpaceDN w:val="0"/>
      <w:spacing w:before="60" w:after="40" w:line="240" w:lineRule="auto"/>
      <w:ind w:right="851"/>
    </w:pPr>
    <w:rPr>
      <w:rFonts w:ascii="Times New Roman" w:eastAsiaTheme="minorEastAsia" w:hAnsi="Times New Roman" w:cs="Times New Roman"/>
      <w:sz w:val="24"/>
      <w:szCs w:val="24"/>
    </w:rPr>
  </w:style>
  <w:style w:type="character" w:customStyle="1" w:styleId="GvdeMetniChar">
    <w:name w:val="Gövde Metni Char"/>
    <w:basedOn w:val="VarsaylanParagrafYazTipi"/>
    <w:link w:val="GvdeMetni"/>
    <w:uiPriority w:val="99"/>
    <w:rsid w:val="001962A2"/>
    <w:rPr>
      <w:rFonts w:ascii="Times New Roman" w:eastAsiaTheme="minorEastAsia" w:hAnsi="Times New Roman" w:cs="Times New Roman"/>
      <w:sz w:val="24"/>
      <w:szCs w:val="24"/>
      <w:lang w:val="tr-TR"/>
    </w:rPr>
  </w:style>
  <w:style w:type="character" w:styleId="DipnotBavurusu">
    <w:name w:val="footnote reference"/>
    <w:basedOn w:val="VarsaylanParagrafYazTipi"/>
    <w:uiPriority w:val="99"/>
    <w:rsid w:val="001962A2"/>
    <w:rPr>
      <w:vertAlign w:val="superscript"/>
    </w:rPr>
  </w:style>
  <w:style w:type="paragraph" w:styleId="DipnotMetni">
    <w:name w:val="footnote text"/>
    <w:basedOn w:val="Normal"/>
    <w:link w:val="DipnotMetniChar"/>
    <w:uiPriority w:val="99"/>
    <w:rsid w:val="001962A2"/>
    <w:pPr>
      <w:widowControl w:val="0"/>
      <w:autoSpaceDE w:val="0"/>
      <w:autoSpaceDN w:val="0"/>
      <w:spacing w:after="0" w:line="240" w:lineRule="auto"/>
    </w:pPr>
    <w:rPr>
      <w:rFonts w:ascii="Times New Roman" w:eastAsiaTheme="minorEastAsia" w:hAnsi="Times New Roman" w:cs="Times New Roman"/>
      <w:sz w:val="20"/>
      <w:szCs w:val="20"/>
    </w:rPr>
  </w:style>
  <w:style w:type="character" w:customStyle="1" w:styleId="DipnotMetniChar">
    <w:name w:val="Dipnot Metni Char"/>
    <w:basedOn w:val="VarsaylanParagrafYazTipi"/>
    <w:link w:val="DipnotMetni"/>
    <w:uiPriority w:val="99"/>
    <w:rsid w:val="001962A2"/>
    <w:rPr>
      <w:rFonts w:ascii="Times New Roman" w:eastAsiaTheme="minorEastAsia" w:hAnsi="Times New Roman" w:cs="Times New Roman"/>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1461</Words>
  <Characters>8331</Characters>
  <Application>Microsoft Office Word</Application>
  <DocSecurity>0</DocSecurity>
  <Lines>69</Lines>
  <Paragraphs>19</Paragraphs>
  <ScaleCrop>false</ScaleCrop>
  <Company/>
  <LinksUpToDate>false</LinksUpToDate>
  <CharactersWithSpaces>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ENSTİTÜ_MÜDÜR</dc:creator>
  <cp:keywords/>
  <dc:description/>
  <cp:lastModifiedBy>ENSTİTÜ_MÜDÜR</cp:lastModifiedBy>
  <cp:revision>6</cp:revision>
  <dcterms:created xsi:type="dcterms:W3CDTF">2018-07-26T11:11:00Z</dcterms:created>
  <dcterms:modified xsi:type="dcterms:W3CDTF">2018-07-27T08:55:00Z</dcterms:modified>
</cp:coreProperties>
</file>