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F1C" w:rsidRPr="00151AB5" w:rsidRDefault="00A55F1C" w:rsidP="00A55F1C">
      <w:pPr>
        <w:rPr>
          <w:b/>
          <w:sz w:val="24"/>
        </w:rPr>
      </w:pPr>
      <w:r w:rsidRPr="00151AB5">
        <w:rPr>
          <w:b/>
          <w:sz w:val="24"/>
        </w:rPr>
        <w:t>Product separation and recycle</w:t>
      </w:r>
    </w:p>
    <w:p w:rsidR="00A55F1C" w:rsidRDefault="00A55F1C" w:rsidP="00A55F1C">
      <w:pPr>
        <w:rPr>
          <w:sz w:val="24"/>
        </w:rPr>
      </w:pPr>
    </w:p>
    <w:p w:rsidR="00A55F1C" w:rsidRDefault="00A55F1C" w:rsidP="00A55F1C">
      <w:pPr>
        <w:rPr>
          <w:sz w:val="24"/>
        </w:rPr>
      </w:pPr>
      <w:r>
        <w:rPr>
          <w:sz w:val="24"/>
        </w:rPr>
        <w:t>In case of unconsumed reactants, we should define the conversion of reactants based on their conversion in the reactor chamber and also in overall.</w:t>
      </w:r>
    </w:p>
    <w:p w:rsidR="00A55F1C" w:rsidRDefault="00A55F1C" w:rsidP="00A55F1C">
      <w:pPr>
        <w:rPr>
          <w:sz w:val="24"/>
        </w:rPr>
      </w:pPr>
    </w:p>
    <w:p w:rsidR="00A55F1C" w:rsidRDefault="00A55F1C" w:rsidP="00A55F1C">
      <w:pPr>
        <w:rPr>
          <w:sz w:val="24"/>
        </w:rPr>
      </w:pPr>
      <w:r>
        <w:rPr>
          <w:sz w:val="24"/>
        </w:rPr>
        <w:t xml:space="preserve">Overall conversion =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reactant input to process-reactant output from process</m:t>
            </m:r>
          </m:num>
          <m:den>
            <m:r>
              <w:rPr>
                <w:rFonts w:ascii="Cambria Math" w:hAnsi="Cambria Math"/>
                <w:sz w:val="24"/>
              </w:rPr>
              <m:t>reactant input to process</m:t>
            </m:r>
          </m:den>
        </m:f>
      </m:oMath>
    </w:p>
    <w:p w:rsidR="00A55F1C" w:rsidRDefault="00A55F1C" w:rsidP="00A55F1C">
      <w:pPr>
        <w:rPr>
          <w:sz w:val="24"/>
        </w:rPr>
      </w:pPr>
    </w:p>
    <w:p w:rsidR="00A55F1C" w:rsidRDefault="00A55F1C" w:rsidP="00A55F1C">
      <w:pPr>
        <w:rPr>
          <w:rFonts w:eastAsiaTheme="minorEastAsia"/>
          <w:sz w:val="24"/>
        </w:rPr>
      </w:pPr>
      <w:r>
        <w:rPr>
          <w:sz w:val="24"/>
        </w:rPr>
        <w:t xml:space="preserve">Single-pass conversion =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reactant input to reactor-reactant output from reactor</m:t>
            </m:r>
          </m:num>
          <m:den>
            <m:r>
              <w:rPr>
                <w:rFonts w:ascii="Cambria Math" w:hAnsi="Cambria Math"/>
                <w:sz w:val="24"/>
              </w:rPr>
              <m:t>reactant input to reactor</m:t>
            </m:r>
          </m:den>
        </m:f>
      </m:oMath>
    </w:p>
    <w:p w:rsidR="00A55F1C" w:rsidRDefault="00A55F1C" w:rsidP="00A55F1C">
      <w:pPr>
        <w:rPr>
          <w:rFonts w:eastAsiaTheme="minorEastAsia"/>
          <w:sz w:val="24"/>
        </w:rPr>
      </w:pPr>
    </w:p>
    <w:p w:rsidR="00A55F1C" w:rsidRDefault="00A55F1C" w:rsidP="00A55F1C">
      <w:pPr>
        <w:rPr>
          <w:rFonts w:eastAsiaTheme="minorEastAsia"/>
          <w:sz w:val="24"/>
        </w:rPr>
      </w:pPr>
    </w:p>
    <w:p w:rsidR="00A55F1C" w:rsidRPr="00A55F1C" w:rsidRDefault="00A55F1C" w:rsidP="00A55F1C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tr-TR" w:eastAsia="tr-TR"/>
        </w:rPr>
      </w:pPr>
      <w:r w:rsidRPr="00A55F1C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tr-TR" w:eastAsia="tr-TR"/>
        </w:rPr>
        <w:drawing>
          <wp:inline distT="0" distB="0" distL="0" distR="0" wp14:anchorId="3087DCB1" wp14:editId="01635309">
            <wp:extent cx="4164037" cy="1522842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18482" b="35232"/>
                    <a:stretch/>
                  </pic:blipFill>
                  <pic:spPr bwMode="auto">
                    <a:xfrm>
                      <a:off x="0" y="0"/>
                      <a:ext cx="4173791" cy="15264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144C" w:rsidRDefault="0085144C">
      <w:pPr>
        <w:rPr>
          <w:sz w:val="24"/>
          <w:szCs w:val="24"/>
        </w:rPr>
      </w:pPr>
    </w:p>
    <w:p w:rsidR="00A55F1C" w:rsidRDefault="00A55F1C" w:rsidP="008514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Between points A and B, we can compute single pass conversion and C and D, we can compute </w:t>
      </w:r>
      <w:r w:rsidR="0051670B">
        <w:rPr>
          <w:sz w:val="24"/>
          <w:szCs w:val="24"/>
        </w:rPr>
        <w:t>overall conversion.</w:t>
      </w:r>
    </w:p>
    <w:p w:rsidR="0051670B" w:rsidRDefault="0051670B">
      <w:pPr>
        <w:rPr>
          <w:sz w:val="24"/>
          <w:szCs w:val="24"/>
        </w:rPr>
      </w:pPr>
    </w:p>
    <w:p w:rsidR="0085144C" w:rsidRDefault="0051670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1670B" w:rsidRPr="0085144C" w:rsidRDefault="001A71DE" w:rsidP="0085144C">
      <w:pPr>
        <w:jc w:val="center"/>
        <w:rPr>
          <w:sz w:val="24"/>
          <w:szCs w:val="24"/>
        </w:rPr>
      </w:pPr>
      <w:r w:rsidRPr="001A71DE">
        <w:rPr>
          <w:b/>
          <w:sz w:val="24"/>
          <w:szCs w:val="24"/>
        </w:rPr>
        <w:t>Combustion Chemistry</w:t>
      </w:r>
    </w:p>
    <w:p w:rsidR="001A71DE" w:rsidRDefault="001A71DE">
      <w:pPr>
        <w:rPr>
          <w:sz w:val="24"/>
          <w:szCs w:val="24"/>
        </w:rPr>
      </w:pPr>
    </w:p>
    <w:p w:rsidR="001A71DE" w:rsidRPr="001A71DE" w:rsidRDefault="001A71DE" w:rsidP="0085144C">
      <w:pPr>
        <w:spacing w:line="276" w:lineRule="auto"/>
        <w:ind w:left="708" w:firstLine="708"/>
        <w:rPr>
          <w:bCs/>
          <w:sz w:val="24"/>
          <w:szCs w:val="24"/>
        </w:rPr>
      </w:pPr>
      <w:r w:rsidRPr="001A71DE">
        <w:rPr>
          <w:bCs/>
          <w:sz w:val="24"/>
          <w:szCs w:val="24"/>
        </w:rPr>
        <w:t>Incomplete combustion vs complete combustion</w:t>
      </w:r>
    </w:p>
    <w:p w:rsidR="001A71DE" w:rsidRDefault="001A71DE" w:rsidP="001A71DE">
      <w:pPr>
        <w:spacing w:line="276" w:lineRule="auto"/>
        <w:rPr>
          <w:b/>
          <w:bCs/>
          <w:sz w:val="24"/>
          <w:szCs w:val="24"/>
        </w:rPr>
      </w:pPr>
    </w:p>
    <w:p w:rsidR="001A71DE" w:rsidRPr="001A71DE" w:rsidRDefault="001A71DE" w:rsidP="001A71DE">
      <w:pPr>
        <w:spacing w:line="276" w:lineRule="auto"/>
        <w:rPr>
          <w:bCs/>
          <w:sz w:val="24"/>
          <w:szCs w:val="24"/>
        </w:rPr>
      </w:pPr>
      <w:r w:rsidRPr="001A71DE">
        <w:rPr>
          <w:bCs/>
          <w:sz w:val="24"/>
          <w:szCs w:val="24"/>
        </w:rPr>
        <w:t>C</w:t>
      </w:r>
      <w:r w:rsidRPr="001A71DE">
        <w:rPr>
          <w:bCs/>
          <w:sz w:val="24"/>
          <w:szCs w:val="24"/>
          <w:vertAlign w:val="subscript"/>
        </w:rPr>
        <w:t>4</w:t>
      </w:r>
      <w:r w:rsidRPr="001A71DE">
        <w:rPr>
          <w:bCs/>
          <w:sz w:val="24"/>
          <w:szCs w:val="24"/>
        </w:rPr>
        <w:t>H</w:t>
      </w:r>
      <w:r w:rsidRPr="001A71DE">
        <w:rPr>
          <w:bCs/>
          <w:sz w:val="24"/>
          <w:szCs w:val="24"/>
          <w:vertAlign w:val="subscript"/>
        </w:rPr>
        <w:t>10</w:t>
      </w:r>
      <w:r w:rsidRPr="001A71DE">
        <w:rPr>
          <w:bCs/>
          <w:sz w:val="24"/>
          <w:szCs w:val="24"/>
        </w:rPr>
        <w:t xml:space="preserve"> + 13/2 O</w:t>
      </w:r>
      <w:r w:rsidRPr="001A71DE">
        <w:rPr>
          <w:bCs/>
          <w:sz w:val="24"/>
          <w:szCs w:val="24"/>
          <w:vertAlign w:val="subscript"/>
        </w:rPr>
        <w:t>2</w:t>
      </w:r>
      <w:r w:rsidRPr="001A71DE">
        <w:rPr>
          <w:bCs/>
          <w:sz w:val="24"/>
          <w:szCs w:val="24"/>
        </w:rPr>
        <w:t xml:space="preserve"> = 4CO</w:t>
      </w:r>
      <w:r w:rsidRPr="001A71DE">
        <w:rPr>
          <w:bCs/>
          <w:sz w:val="24"/>
          <w:szCs w:val="24"/>
          <w:vertAlign w:val="subscript"/>
        </w:rPr>
        <w:t>2</w:t>
      </w:r>
      <w:r w:rsidRPr="001A71DE">
        <w:rPr>
          <w:bCs/>
          <w:sz w:val="24"/>
          <w:szCs w:val="24"/>
        </w:rPr>
        <w:t xml:space="preserve"> + 5H</w:t>
      </w:r>
      <w:r w:rsidRPr="001A71DE">
        <w:rPr>
          <w:bCs/>
          <w:sz w:val="24"/>
          <w:szCs w:val="24"/>
          <w:vertAlign w:val="subscript"/>
        </w:rPr>
        <w:t>2</w:t>
      </w:r>
      <w:r w:rsidRPr="001A71DE">
        <w:rPr>
          <w:bCs/>
          <w:sz w:val="24"/>
          <w:szCs w:val="24"/>
        </w:rPr>
        <w:t xml:space="preserve">O </w:t>
      </w:r>
      <w:r>
        <w:rPr>
          <w:bCs/>
          <w:sz w:val="24"/>
          <w:szCs w:val="24"/>
        </w:rPr>
        <w:t xml:space="preserve">……. Complete combustion </w:t>
      </w:r>
    </w:p>
    <w:p w:rsidR="001A71DE" w:rsidRPr="001A71DE" w:rsidRDefault="001A71DE" w:rsidP="001A71DE">
      <w:pPr>
        <w:spacing w:line="276" w:lineRule="auto"/>
        <w:rPr>
          <w:bCs/>
          <w:sz w:val="24"/>
          <w:szCs w:val="24"/>
        </w:rPr>
      </w:pPr>
    </w:p>
    <w:p w:rsidR="001A71DE" w:rsidRDefault="001A71DE" w:rsidP="001A71DE">
      <w:pPr>
        <w:spacing w:line="276" w:lineRule="auto"/>
        <w:rPr>
          <w:bCs/>
          <w:sz w:val="24"/>
          <w:szCs w:val="24"/>
        </w:rPr>
      </w:pPr>
      <w:r w:rsidRPr="001A71DE">
        <w:rPr>
          <w:bCs/>
          <w:sz w:val="24"/>
          <w:szCs w:val="24"/>
        </w:rPr>
        <w:t>C</w:t>
      </w:r>
      <w:r w:rsidRPr="001A71DE">
        <w:rPr>
          <w:bCs/>
          <w:sz w:val="24"/>
          <w:szCs w:val="24"/>
          <w:vertAlign w:val="subscript"/>
        </w:rPr>
        <w:t>4</w:t>
      </w:r>
      <w:r w:rsidRPr="001A71DE">
        <w:rPr>
          <w:bCs/>
          <w:sz w:val="24"/>
          <w:szCs w:val="24"/>
        </w:rPr>
        <w:t>H</w:t>
      </w:r>
      <w:r w:rsidRPr="001A71DE">
        <w:rPr>
          <w:bCs/>
          <w:sz w:val="24"/>
          <w:szCs w:val="24"/>
          <w:vertAlign w:val="subscript"/>
        </w:rPr>
        <w:t>10</w:t>
      </w:r>
      <w:r w:rsidRPr="001A71DE">
        <w:rPr>
          <w:bCs/>
          <w:sz w:val="24"/>
          <w:szCs w:val="24"/>
        </w:rPr>
        <w:t xml:space="preserve"> + 9/2 O</w:t>
      </w:r>
      <w:r w:rsidRPr="001A71DE">
        <w:rPr>
          <w:bCs/>
          <w:sz w:val="24"/>
          <w:szCs w:val="24"/>
          <w:vertAlign w:val="subscript"/>
        </w:rPr>
        <w:t>2</w:t>
      </w:r>
      <w:r w:rsidRPr="001A71DE">
        <w:rPr>
          <w:bCs/>
          <w:sz w:val="24"/>
          <w:szCs w:val="24"/>
        </w:rPr>
        <w:t xml:space="preserve"> = 4CO + 5H</w:t>
      </w:r>
      <w:r w:rsidRPr="001A71DE">
        <w:rPr>
          <w:bCs/>
          <w:sz w:val="24"/>
          <w:szCs w:val="24"/>
          <w:vertAlign w:val="subscript"/>
        </w:rPr>
        <w:t>2</w:t>
      </w:r>
      <w:r w:rsidRPr="001A71DE">
        <w:rPr>
          <w:bCs/>
          <w:sz w:val="24"/>
          <w:szCs w:val="24"/>
        </w:rPr>
        <w:t xml:space="preserve">O </w:t>
      </w:r>
      <w:r>
        <w:rPr>
          <w:bCs/>
          <w:sz w:val="24"/>
          <w:szCs w:val="24"/>
        </w:rPr>
        <w:t>……. Incomplete or partial combustion</w:t>
      </w:r>
    </w:p>
    <w:p w:rsidR="001A71DE" w:rsidRDefault="001A71DE" w:rsidP="001A71DE">
      <w:pPr>
        <w:spacing w:line="276" w:lineRule="auto"/>
        <w:rPr>
          <w:bCs/>
          <w:sz w:val="24"/>
          <w:szCs w:val="24"/>
        </w:rPr>
      </w:pPr>
    </w:p>
    <w:p w:rsidR="001A71DE" w:rsidRDefault="001A71DE" w:rsidP="001A71DE">
      <w:pPr>
        <w:spacing w:line="276" w:lineRule="auto"/>
        <w:rPr>
          <w:b/>
          <w:bCs/>
          <w:i/>
          <w:sz w:val="24"/>
          <w:szCs w:val="24"/>
        </w:rPr>
      </w:pPr>
    </w:p>
    <w:p w:rsidR="001A71DE" w:rsidRDefault="001A71DE" w:rsidP="001A71DE">
      <w:pPr>
        <w:spacing w:line="276" w:lineRule="auto"/>
        <w:rPr>
          <w:bCs/>
          <w:sz w:val="24"/>
          <w:szCs w:val="24"/>
        </w:rPr>
      </w:pPr>
      <w:r w:rsidRPr="001A71DE">
        <w:rPr>
          <w:b/>
          <w:bCs/>
          <w:i/>
          <w:sz w:val="24"/>
          <w:szCs w:val="24"/>
        </w:rPr>
        <w:t>Composition of a gas on wet basis</w:t>
      </w:r>
      <w:r>
        <w:rPr>
          <w:bCs/>
          <w:sz w:val="24"/>
          <w:szCs w:val="24"/>
        </w:rPr>
        <w:t xml:space="preserve"> refers to the composition of </w:t>
      </w:r>
      <w:r w:rsidR="0085144C">
        <w:rPr>
          <w:bCs/>
          <w:sz w:val="24"/>
          <w:szCs w:val="24"/>
        </w:rPr>
        <w:t>a gas mixture in the presence of water.</w:t>
      </w:r>
    </w:p>
    <w:p w:rsidR="0085144C" w:rsidRDefault="0085144C" w:rsidP="001A71DE">
      <w:pPr>
        <w:spacing w:line="276" w:lineRule="auto"/>
        <w:rPr>
          <w:bCs/>
          <w:sz w:val="24"/>
          <w:szCs w:val="24"/>
        </w:rPr>
      </w:pPr>
    </w:p>
    <w:p w:rsidR="0085144C" w:rsidRDefault="0085144C" w:rsidP="0085144C">
      <w:pPr>
        <w:spacing w:line="276" w:lineRule="auto"/>
        <w:rPr>
          <w:bCs/>
          <w:sz w:val="24"/>
          <w:szCs w:val="24"/>
        </w:rPr>
      </w:pPr>
      <w:r w:rsidRPr="001A71DE">
        <w:rPr>
          <w:b/>
          <w:bCs/>
          <w:i/>
          <w:sz w:val="24"/>
          <w:szCs w:val="24"/>
        </w:rPr>
        <w:t xml:space="preserve">Composition of a gas on </w:t>
      </w:r>
      <w:r>
        <w:rPr>
          <w:b/>
          <w:bCs/>
          <w:i/>
          <w:sz w:val="24"/>
          <w:szCs w:val="24"/>
        </w:rPr>
        <w:t>dry</w:t>
      </w:r>
      <w:r w:rsidRPr="001A71DE">
        <w:rPr>
          <w:b/>
          <w:bCs/>
          <w:i/>
          <w:sz w:val="24"/>
          <w:szCs w:val="24"/>
        </w:rPr>
        <w:t xml:space="preserve"> basis</w:t>
      </w:r>
      <w:r>
        <w:rPr>
          <w:b/>
          <w:bCs/>
          <w:i/>
          <w:sz w:val="24"/>
          <w:szCs w:val="24"/>
        </w:rPr>
        <w:t xml:space="preserve"> </w:t>
      </w:r>
      <w:r>
        <w:rPr>
          <w:bCs/>
          <w:sz w:val="24"/>
          <w:szCs w:val="24"/>
        </w:rPr>
        <w:t>refers to the composition of a gas mixture in the absence of water.</w:t>
      </w:r>
    </w:p>
    <w:p w:rsidR="0085144C" w:rsidRDefault="0085144C" w:rsidP="0085144C">
      <w:pPr>
        <w:spacing w:line="276" w:lineRule="auto"/>
        <w:rPr>
          <w:bCs/>
          <w:sz w:val="24"/>
          <w:szCs w:val="24"/>
        </w:rPr>
      </w:pPr>
    </w:p>
    <w:p w:rsidR="00B320A1" w:rsidRDefault="00B320A1" w:rsidP="0085144C">
      <w:pPr>
        <w:spacing w:line="276" w:lineRule="auto"/>
        <w:rPr>
          <w:b/>
          <w:bCs/>
          <w:sz w:val="24"/>
          <w:szCs w:val="24"/>
        </w:rPr>
      </w:pPr>
    </w:p>
    <w:p w:rsidR="00B320A1" w:rsidRDefault="00B320A1" w:rsidP="0085144C">
      <w:pPr>
        <w:spacing w:line="276" w:lineRule="auto"/>
        <w:rPr>
          <w:b/>
          <w:bCs/>
          <w:sz w:val="24"/>
          <w:szCs w:val="24"/>
        </w:rPr>
      </w:pPr>
    </w:p>
    <w:p w:rsidR="00B320A1" w:rsidRDefault="00B320A1" w:rsidP="0085144C">
      <w:pPr>
        <w:spacing w:line="276" w:lineRule="auto"/>
        <w:rPr>
          <w:b/>
          <w:bCs/>
          <w:sz w:val="24"/>
          <w:szCs w:val="24"/>
        </w:rPr>
      </w:pPr>
    </w:p>
    <w:p w:rsidR="00B320A1" w:rsidRDefault="00B320A1" w:rsidP="0085144C">
      <w:pPr>
        <w:spacing w:line="276" w:lineRule="auto"/>
        <w:rPr>
          <w:b/>
          <w:bCs/>
          <w:sz w:val="24"/>
          <w:szCs w:val="24"/>
        </w:rPr>
      </w:pPr>
    </w:p>
    <w:p w:rsidR="00B320A1" w:rsidRDefault="00B320A1" w:rsidP="0085144C">
      <w:pPr>
        <w:spacing w:line="276" w:lineRule="auto"/>
        <w:rPr>
          <w:b/>
          <w:bCs/>
          <w:sz w:val="24"/>
          <w:szCs w:val="24"/>
        </w:rPr>
      </w:pPr>
    </w:p>
    <w:p w:rsidR="0085144C" w:rsidRPr="0085144C" w:rsidRDefault="0085144C" w:rsidP="0085144C">
      <w:pPr>
        <w:spacing w:line="276" w:lineRule="auto"/>
        <w:rPr>
          <w:b/>
          <w:bCs/>
          <w:sz w:val="24"/>
          <w:szCs w:val="24"/>
        </w:rPr>
      </w:pPr>
      <w:r w:rsidRPr="0085144C">
        <w:rPr>
          <w:b/>
          <w:bCs/>
          <w:sz w:val="24"/>
          <w:szCs w:val="24"/>
        </w:rPr>
        <w:lastRenderedPageBreak/>
        <w:t>Theoretical and excess air</w:t>
      </w:r>
    </w:p>
    <w:p w:rsidR="0085144C" w:rsidRDefault="0085144C" w:rsidP="0085144C">
      <w:pPr>
        <w:spacing w:line="276" w:lineRule="auto"/>
        <w:rPr>
          <w:bCs/>
          <w:sz w:val="24"/>
          <w:szCs w:val="24"/>
        </w:rPr>
      </w:pPr>
    </w:p>
    <w:p w:rsidR="0085144C" w:rsidRDefault="0085144C" w:rsidP="0085144C">
      <w:p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 combustion reactions, it is necessary to feed the air and therefore, oxygen </w:t>
      </w:r>
      <w:r w:rsidR="005C00DE">
        <w:rPr>
          <w:bCs/>
          <w:sz w:val="24"/>
          <w:szCs w:val="24"/>
        </w:rPr>
        <w:t>in theoretical or excess amounts to ensure complete combustion. So</w:t>
      </w:r>
      <w:r w:rsidR="00B320A1">
        <w:rPr>
          <w:bCs/>
          <w:sz w:val="24"/>
          <w:szCs w:val="24"/>
        </w:rPr>
        <w:t>,</w:t>
      </w:r>
      <w:r w:rsidR="005C00DE">
        <w:rPr>
          <w:bCs/>
          <w:sz w:val="24"/>
          <w:szCs w:val="24"/>
        </w:rPr>
        <w:t xml:space="preserve"> oxy</w:t>
      </w:r>
      <w:r w:rsidR="00B320A1">
        <w:rPr>
          <w:bCs/>
          <w:sz w:val="24"/>
          <w:szCs w:val="24"/>
        </w:rPr>
        <w:t xml:space="preserve">gen supply in excess amounts is preferred to minimize the risk of an incomplete combustion and CO generation. </w:t>
      </w:r>
    </w:p>
    <w:p w:rsidR="0085144C" w:rsidRDefault="0085144C" w:rsidP="0085144C">
      <w:pPr>
        <w:spacing w:line="276" w:lineRule="auto"/>
        <w:rPr>
          <w:bCs/>
          <w:sz w:val="24"/>
          <w:szCs w:val="24"/>
        </w:rPr>
      </w:pPr>
    </w:p>
    <w:p w:rsidR="00B379D6" w:rsidRDefault="00B320A1" w:rsidP="0085144C">
      <w:p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For these reason, general terms are used to define the con</w:t>
      </w:r>
      <w:r w:rsidR="00B379D6">
        <w:rPr>
          <w:bCs/>
          <w:sz w:val="24"/>
          <w:szCs w:val="24"/>
        </w:rPr>
        <w:t>ditions of input oxygen stream:</w:t>
      </w:r>
    </w:p>
    <w:p w:rsidR="00B379D6" w:rsidRDefault="00B379D6" w:rsidP="0085144C">
      <w:pPr>
        <w:spacing w:line="276" w:lineRule="auto"/>
        <w:rPr>
          <w:bCs/>
          <w:sz w:val="24"/>
          <w:szCs w:val="24"/>
        </w:rPr>
      </w:pPr>
    </w:p>
    <w:p w:rsidR="00B379D6" w:rsidRDefault="00B379D6" w:rsidP="0085144C">
      <w:p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Theoretical air is the amount of air needed to convert all the hydrocarbon fuel into CO2 and H2O.</w:t>
      </w:r>
    </w:p>
    <w:p w:rsidR="0024434D" w:rsidRDefault="0024434D" w:rsidP="0085144C">
      <w:pPr>
        <w:spacing w:line="276" w:lineRule="auto"/>
        <w:rPr>
          <w:bCs/>
          <w:sz w:val="24"/>
          <w:szCs w:val="24"/>
        </w:rPr>
      </w:pPr>
    </w:p>
    <w:p w:rsidR="0024434D" w:rsidRDefault="0024434D" w:rsidP="0085144C">
      <w:p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Theoretical oxygen is the oxygen amount corresponding to theoretical air.</w:t>
      </w:r>
    </w:p>
    <w:p w:rsidR="0024434D" w:rsidRDefault="0024434D" w:rsidP="0085144C">
      <w:pPr>
        <w:spacing w:line="276" w:lineRule="auto"/>
        <w:rPr>
          <w:bCs/>
          <w:sz w:val="24"/>
          <w:szCs w:val="24"/>
        </w:rPr>
      </w:pPr>
    </w:p>
    <w:p w:rsidR="0024434D" w:rsidRDefault="0024434D" w:rsidP="0085144C">
      <w:p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Excess air is the amount of air fed to the process that exceeds the theoretical air.</w:t>
      </w:r>
    </w:p>
    <w:p w:rsidR="0024434D" w:rsidRDefault="0024434D" w:rsidP="0085144C">
      <w:pPr>
        <w:spacing w:line="276" w:lineRule="auto"/>
        <w:rPr>
          <w:bCs/>
          <w:sz w:val="24"/>
          <w:szCs w:val="24"/>
        </w:rPr>
      </w:pPr>
    </w:p>
    <w:p w:rsidR="0024434D" w:rsidRDefault="0024434D" w:rsidP="0085144C">
      <w:pPr>
        <w:spacing w:line="276" w:lineRule="auto"/>
        <w:rPr>
          <w:rFonts w:eastAsiaTheme="minorEastAsia"/>
          <w:bCs/>
          <w:sz w:val="24"/>
          <w:szCs w:val="24"/>
        </w:rPr>
      </w:pPr>
      <w:r>
        <w:rPr>
          <w:bCs/>
          <w:sz w:val="24"/>
          <w:szCs w:val="24"/>
        </w:rPr>
        <w:t xml:space="preserve">Percent excess air (%) =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(moles air)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fed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(moles air)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theoretical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(moles air)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theoretical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 xml:space="preserve"> ×100</m:t>
        </m:r>
      </m:oMath>
    </w:p>
    <w:p w:rsidR="00532363" w:rsidRDefault="00532363" w:rsidP="0085144C">
      <w:pPr>
        <w:spacing w:line="276" w:lineRule="auto"/>
        <w:rPr>
          <w:rFonts w:eastAsiaTheme="minorEastAsia"/>
          <w:bCs/>
          <w:sz w:val="24"/>
          <w:szCs w:val="24"/>
        </w:rPr>
      </w:pPr>
    </w:p>
    <w:p w:rsidR="00532363" w:rsidRDefault="00532363" w:rsidP="00532363">
      <w:pPr>
        <w:spacing w:line="276" w:lineRule="auto"/>
        <w:rPr>
          <w:bCs/>
          <w:color w:val="FFFFFF" w:themeColor="background1"/>
          <w:sz w:val="24"/>
          <w:szCs w:val="24"/>
        </w:rPr>
      </w:pPr>
    </w:p>
    <w:p w:rsidR="00A140B9" w:rsidRDefault="00A140B9" w:rsidP="00A140B9">
      <w:pPr>
        <w:spacing w:line="276" w:lineRule="auto"/>
        <w:jc w:val="center"/>
        <w:rPr>
          <w:bCs/>
          <w:color w:val="FFFFFF" w:themeColor="background1"/>
          <w:sz w:val="24"/>
          <w:szCs w:val="24"/>
        </w:rPr>
      </w:pPr>
      <w:r>
        <w:rPr>
          <w:bCs/>
          <w:color w:val="FFFFFF" w:themeColor="background1"/>
          <w:sz w:val="24"/>
          <w:szCs w:val="24"/>
        </w:rPr>
        <w:tab/>
      </w:r>
      <w:r>
        <w:rPr>
          <w:bCs/>
          <w:color w:val="FFFFFF" w:themeColor="background1"/>
          <w:sz w:val="24"/>
          <w:szCs w:val="24"/>
        </w:rPr>
        <w:tab/>
      </w:r>
      <w:r w:rsidRPr="00532363">
        <w:rPr>
          <w:bCs/>
          <w:color w:val="FFFFFF" w:themeColor="background1"/>
          <w:sz w:val="24"/>
          <w:szCs w:val="24"/>
          <w:highlight w:val="red"/>
        </w:rPr>
        <w:t>Example</w:t>
      </w:r>
    </w:p>
    <w:p w:rsidR="00532363" w:rsidRDefault="00532363" w:rsidP="00532363">
      <w:pPr>
        <w:spacing w:line="276" w:lineRule="auto"/>
        <w:rPr>
          <w:bCs/>
          <w:color w:val="FFFFFF" w:themeColor="background1"/>
          <w:sz w:val="24"/>
          <w:szCs w:val="24"/>
        </w:rPr>
      </w:pPr>
    </w:p>
    <w:p w:rsidR="00532363" w:rsidRPr="00532363" w:rsidRDefault="006313DE" w:rsidP="00532363">
      <w:pPr>
        <w:spacing w:line="276" w:lineRule="auto"/>
        <w:jc w:val="center"/>
        <w:rPr>
          <w:bCs/>
          <w:color w:val="FFFFFF" w:themeColor="background1"/>
          <w:sz w:val="24"/>
          <w:szCs w:val="24"/>
        </w:rPr>
      </w:pPr>
      <w:r w:rsidRPr="006313DE">
        <w:rPr>
          <w:bCs/>
          <w:noProof/>
          <w:color w:val="FFFFFF" w:themeColor="background1"/>
          <w:sz w:val="24"/>
          <w:szCs w:val="24"/>
        </w:rPr>
        <w:drawing>
          <wp:inline distT="0" distB="0" distL="0" distR="0" wp14:anchorId="3A619E69" wp14:editId="422EE728">
            <wp:extent cx="5756910" cy="3082290"/>
            <wp:effectExtent l="0" t="0" r="0" b="381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08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D6" w:rsidRDefault="00B379D6" w:rsidP="0085144C">
      <w:pPr>
        <w:spacing w:line="276" w:lineRule="auto"/>
        <w:rPr>
          <w:bCs/>
          <w:sz w:val="24"/>
          <w:szCs w:val="24"/>
        </w:rPr>
      </w:pPr>
    </w:p>
    <w:p w:rsidR="00B379D6" w:rsidRDefault="00B379D6" w:rsidP="0085144C">
      <w:pPr>
        <w:spacing w:line="276" w:lineRule="auto"/>
        <w:rPr>
          <w:bCs/>
          <w:sz w:val="24"/>
          <w:szCs w:val="24"/>
        </w:rPr>
      </w:pPr>
    </w:p>
    <w:p w:rsidR="00101F26" w:rsidRPr="000D24B0" w:rsidRDefault="00101F26" w:rsidP="00101F26">
      <w:pPr>
        <w:spacing w:line="360" w:lineRule="auto"/>
        <w:jc w:val="both"/>
        <w:rPr>
          <w:rFonts w:cstheme="minorHAnsi"/>
          <w:sz w:val="24"/>
          <w:szCs w:val="24"/>
          <w:lang w:val="en-GB"/>
        </w:rPr>
      </w:pPr>
    </w:p>
    <w:p w:rsidR="0051670B" w:rsidRPr="00101F26" w:rsidRDefault="00101F26" w:rsidP="00101F26">
      <w:pPr>
        <w:spacing w:line="360" w:lineRule="auto"/>
        <w:jc w:val="both"/>
        <w:rPr>
          <w:bCs/>
          <w:sz w:val="24"/>
          <w:szCs w:val="24"/>
        </w:rPr>
      </w:pPr>
      <w:r w:rsidRPr="000D24B0">
        <w:rPr>
          <w:rFonts w:cstheme="minorHAnsi"/>
          <w:sz w:val="24"/>
          <w:szCs w:val="24"/>
          <w:lang w:val="tr-TR"/>
        </w:rPr>
        <w:t xml:space="preserve">Reference: Richard M. </w:t>
      </w:r>
      <w:proofErr w:type="spellStart"/>
      <w:r w:rsidRPr="000D24B0">
        <w:rPr>
          <w:rFonts w:cstheme="minorHAnsi"/>
          <w:sz w:val="24"/>
          <w:szCs w:val="24"/>
          <w:lang w:val="tr-TR"/>
        </w:rPr>
        <w:t>Felder</w:t>
      </w:r>
      <w:proofErr w:type="spellEnd"/>
      <w:r w:rsidRPr="000D24B0">
        <w:rPr>
          <w:rFonts w:cstheme="minorHAnsi"/>
          <w:sz w:val="24"/>
          <w:szCs w:val="24"/>
          <w:lang w:val="tr-TR"/>
        </w:rPr>
        <w:t xml:space="preserve">, Ronald W. Rousseau, </w:t>
      </w:r>
      <w:proofErr w:type="spellStart"/>
      <w:r w:rsidRPr="000D24B0">
        <w:rPr>
          <w:rFonts w:cstheme="minorHAnsi"/>
          <w:sz w:val="24"/>
          <w:szCs w:val="24"/>
          <w:lang w:val="tr-TR"/>
        </w:rPr>
        <w:t>Elementary</w:t>
      </w:r>
      <w:proofErr w:type="spellEnd"/>
      <w:r w:rsidRPr="000D24B0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Pr="000D24B0">
        <w:rPr>
          <w:rFonts w:cstheme="minorHAnsi"/>
          <w:sz w:val="24"/>
          <w:szCs w:val="24"/>
          <w:lang w:val="tr-TR"/>
        </w:rPr>
        <w:t>Principles</w:t>
      </w:r>
      <w:proofErr w:type="spellEnd"/>
      <w:r w:rsidRPr="000D24B0">
        <w:rPr>
          <w:rFonts w:cstheme="minorHAnsi"/>
          <w:sz w:val="24"/>
          <w:szCs w:val="24"/>
          <w:lang w:val="tr-TR"/>
        </w:rPr>
        <w:t xml:space="preserve"> of </w:t>
      </w:r>
      <w:proofErr w:type="spellStart"/>
      <w:r w:rsidRPr="000D24B0">
        <w:rPr>
          <w:rFonts w:cstheme="minorHAnsi"/>
          <w:sz w:val="24"/>
          <w:szCs w:val="24"/>
          <w:lang w:val="tr-TR"/>
        </w:rPr>
        <w:t>Chemical</w:t>
      </w:r>
      <w:proofErr w:type="spellEnd"/>
      <w:r w:rsidRPr="000D24B0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Pr="000D24B0">
        <w:rPr>
          <w:rFonts w:cstheme="minorHAnsi"/>
          <w:sz w:val="24"/>
          <w:szCs w:val="24"/>
          <w:lang w:val="tr-TR"/>
        </w:rPr>
        <w:t>Processes</w:t>
      </w:r>
      <w:proofErr w:type="spellEnd"/>
      <w:r w:rsidRPr="000D24B0">
        <w:rPr>
          <w:rFonts w:cstheme="minorHAnsi"/>
          <w:sz w:val="24"/>
          <w:szCs w:val="24"/>
          <w:lang w:val="tr-TR"/>
        </w:rPr>
        <w:t>, 3</w:t>
      </w:r>
      <w:r w:rsidRPr="000D24B0">
        <w:rPr>
          <w:rFonts w:cstheme="minorHAnsi"/>
          <w:sz w:val="24"/>
          <w:szCs w:val="24"/>
          <w:vertAlign w:val="superscript"/>
          <w:lang w:val="tr-TR"/>
        </w:rPr>
        <w:t>rd</w:t>
      </w:r>
      <w:r w:rsidRPr="000D24B0">
        <w:rPr>
          <w:rFonts w:cstheme="minorHAnsi"/>
          <w:sz w:val="24"/>
          <w:szCs w:val="24"/>
          <w:lang w:val="tr-TR"/>
        </w:rPr>
        <w:t xml:space="preserve">Edition. </w:t>
      </w:r>
      <w:bookmarkStart w:id="0" w:name="_GoBack"/>
      <w:bookmarkEnd w:id="0"/>
    </w:p>
    <w:sectPr w:rsidR="0051670B" w:rsidRPr="00101F26" w:rsidSect="008E232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81513"/>
    <w:multiLevelType w:val="hybridMultilevel"/>
    <w:tmpl w:val="B6240102"/>
    <w:lvl w:ilvl="0" w:tplc="574ED4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F1C"/>
    <w:rsid w:val="0000081D"/>
    <w:rsid w:val="00007F11"/>
    <w:rsid w:val="00014219"/>
    <w:rsid w:val="00017622"/>
    <w:rsid w:val="000201E7"/>
    <w:rsid w:val="00032AC8"/>
    <w:rsid w:val="00033872"/>
    <w:rsid w:val="00033FC7"/>
    <w:rsid w:val="00037C70"/>
    <w:rsid w:val="00041AB1"/>
    <w:rsid w:val="00043880"/>
    <w:rsid w:val="00061F15"/>
    <w:rsid w:val="00066A1A"/>
    <w:rsid w:val="00072971"/>
    <w:rsid w:val="00072ECB"/>
    <w:rsid w:val="00073176"/>
    <w:rsid w:val="000766F1"/>
    <w:rsid w:val="00082BBB"/>
    <w:rsid w:val="00082EF5"/>
    <w:rsid w:val="000852B7"/>
    <w:rsid w:val="00086AB9"/>
    <w:rsid w:val="00090B78"/>
    <w:rsid w:val="000A6F0E"/>
    <w:rsid w:val="000B12DA"/>
    <w:rsid w:val="000B1398"/>
    <w:rsid w:val="000B229C"/>
    <w:rsid w:val="000B2AFC"/>
    <w:rsid w:val="000B5AE4"/>
    <w:rsid w:val="000C1707"/>
    <w:rsid w:val="000C2349"/>
    <w:rsid w:val="000C3498"/>
    <w:rsid w:val="000D05B9"/>
    <w:rsid w:val="000D2FDE"/>
    <w:rsid w:val="000D50F9"/>
    <w:rsid w:val="000D7455"/>
    <w:rsid w:val="000E27C0"/>
    <w:rsid w:val="000F53E8"/>
    <w:rsid w:val="000F5FD3"/>
    <w:rsid w:val="0010116F"/>
    <w:rsid w:val="00101F26"/>
    <w:rsid w:val="001044EF"/>
    <w:rsid w:val="00106FC5"/>
    <w:rsid w:val="00110794"/>
    <w:rsid w:val="00110B55"/>
    <w:rsid w:val="00112C83"/>
    <w:rsid w:val="00122EE0"/>
    <w:rsid w:val="00122F12"/>
    <w:rsid w:val="0013264A"/>
    <w:rsid w:val="00135984"/>
    <w:rsid w:val="00136A17"/>
    <w:rsid w:val="00141554"/>
    <w:rsid w:val="00142489"/>
    <w:rsid w:val="00143A5E"/>
    <w:rsid w:val="00144B22"/>
    <w:rsid w:val="00144E1C"/>
    <w:rsid w:val="00147394"/>
    <w:rsid w:val="00151F46"/>
    <w:rsid w:val="0015254E"/>
    <w:rsid w:val="00152D21"/>
    <w:rsid w:val="00163784"/>
    <w:rsid w:val="00165ACB"/>
    <w:rsid w:val="00166B19"/>
    <w:rsid w:val="00166D0E"/>
    <w:rsid w:val="001718D5"/>
    <w:rsid w:val="001776BC"/>
    <w:rsid w:val="00183BC4"/>
    <w:rsid w:val="00183D13"/>
    <w:rsid w:val="00184BFB"/>
    <w:rsid w:val="00192072"/>
    <w:rsid w:val="00192500"/>
    <w:rsid w:val="001951C9"/>
    <w:rsid w:val="001A05A4"/>
    <w:rsid w:val="001A0A89"/>
    <w:rsid w:val="001A3E9F"/>
    <w:rsid w:val="001A6C37"/>
    <w:rsid w:val="001A71DE"/>
    <w:rsid w:val="001A7954"/>
    <w:rsid w:val="001B0475"/>
    <w:rsid w:val="001B2632"/>
    <w:rsid w:val="001B4125"/>
    <w:rsid w:val="001C5742"/>
    <w:rsid w:val="001C7004"/>
    <w:rsid w:val="001E540C"/>
    <w:rsid w:val="001E7152"/>
    <w:rsid w:val="001F054C"/>
    <w:rsid w:val="001F10CE"/>
    <w:rsid w:val="001F5EA5"/>
    <w:rsid w:val="001F6897"/>
    <w:rsid w:val="001F6A82"/>
    <w:rsid w:val="00203391"/>
    <w:rsid w:val="0020787E"/>
    <w:rsid w:val="002101D8"/>
    <w:rsid w:val="00211345"/>
    <w:rsid w:val="002131DF"/>
    <w:rsid w:val="00223D18"/>
    <w:rsid w:val="00231C23"/>
    <w:rsid w:val="00235F67"/>
    <w:rsid w:val="00240A0C"/>
    <w:rsid w:val="00242944"/>
    <w:rsid w:val="0024434D"/>
    <w:rsid w:val="0024691D"/>
    <w:rsid w:val="00251DD3"/>
    <w:rsid w:val="00252E10"/>
    <w:rsid w:val="002538CD"/>
    <w:rsid w:val="0026182B"/>
    <w:rsid w:val="00262685"/>
    <w:rsid w:val="0026338B"/>
    <w:rsid w:val="00264449"/>
    <w:rsid w:val="00272C54"/>
    <w:rsid w:val="002736DC"/>
    <w:rsid w:val="0027427C"/>
    <w:rsid w:val="00274A37"/>
    <w:rsid w:val="00276428"/>
    <w:rsid w:val="00287949"/>
    <w:rsid w:val="002933E9"/>
    <w:rsid w:val="00294C69"/>
    <w:rsid w:val="00296303"/>
    <w:rsid w:val="00296FFB"/>
    <w:rsid w:val="002A1BFE"/>
    <w:rsid w:val="002A57D8"/>
    <w:rsid w:val="002B4FAB"/>
    <w:rsid w:val="002B62E4"/>
    <w:rsid w:val="002C202F"/>
    <w:rsid w:val="002C7934"/>
    <w:rsid w:val="002C797B"/>
    <w:rsid w:val="002D6FAF"/>
    <w:rsid w:val="002E2967"/>
    <w:rsid w:val="002E3388"/>
    <w:rsid w:val="002E5385"/>
    <w:rsid w:val="002E722C"/>
    <w:rsid w:val="002F047D"/>
    <w:rsid w:val="002F389F"/>
    <w:rsid w:val="002F44DA"/>
    <w:rsid w:val="002F56D4"/>
    <w:rsid w:val="002F5BA6"/>
    <w:rsid w:val="002F743E"/>
    <w:rsid w:val="00304090"/>
    <w:rsid w:val="00305D69"/>
    <w:rsid w:val="00306664"/>
    <w:rsid w:val="00310022"/>
    <w:rsid w:val="0031184C"/>
    <w:rsid w:val="003151C3"/>
    <w:rsid w:val="00322415"/>
    <w:rsid w:val="00323429"/>
    <w:rsid w:val="003265FA"/>
    <w:rsid w:val="00326990"/>
    <w:rsid w:val="00326A17"/>
    <w:rsid w:val="0033361E"/>
    <w:rsid w:val="00337818"/>
    <w:rsid w:val="00340951"/>
    <w:rsid w:val="00341637"/>
    <w:rsid w:val="00343BF7"/>
    <w:rsid w:val="00352A18"/>
    <w:rsid w:val="00354E08"/>
    <w:rsid w:val="00362A62"/>
    <w:rsid w:val="00366036"/>
    <w:rsid w:val="00370547"/>
    <w:rsid w:val="00372ABC"/>
    <w:rsid w:val="00377F88"/>
    <w:rsid w:val="0038723E"/>
    <w:rsid w:val="003874B0"/>
    <w:rsid w:val="003877A6"/>
    <w:rsid w:val="00392640"/>
    <w:rsid w:val="00392FAC"/>
    <w:rsid w:val="003A028E"/>
    <w:rsid w:val="003A04AF"/>
    <w:rsid w:val="003A09E6"/>
    <w:rsid w:val="003A3438"/>
    <w:rsid w:val="003B607A"/>
    <w:rsid w:val="003C0850"/>
    <w:rsid w:val="003D1D3C"/>
    <w:rsid w:val="003D45AE"/>
    <w:rsid w:val="003D564C"/>
    <w:rsid w:val="003D64B8"/>
    <w:rsid w:val="003E230F"/>
    <w:rsid w:val="003E2EC8"/>
    <w:rsid w:val="003E4056"/>
    <w:rsid w:val="003E4408"/>
    <w:rsid w:val="003F50F9"/>
    <w:rsid w:val="003F64B8"/>
    <w:rsid w:val="00400330"/>
    <w:rsid w:val="004068A6"/>
    <w:rsid w:val="00413945"/>
    <w:rsid w:val="00420F2B"/>
    <w:rsid w:val="0042404F"/>
    <w:rsid w:val="00425ED5"/>
    <w:rsid w:val="00436DD4"/>
    <w:rsid w:val="00440ADD"/>
    <w:rsid w:val="0045487E"/>
    <w:rsid w:val="0046158F"/>
    <w:rsid w:val="0047424A"/>
    <w:rsid w:val="00475F70"/>
    <w:rsid w:val="00476035"/>
    <w:rsid w:val="00482610"/>
    <w:rsid w:val="004843F3"/>
    <w:rsid w:val="0048571C"/>
    <w:rsid w:val="00487049"/>
    <w:rsid w:val="00490D62"/>
    <w:rsid w:val="00496CF5"/>
    <w:rsid w:val="004A0A1C"/>
    <w:rsid w:val="004A0C24"/>
    <w:rsid w:val="004A28F4"/>
    <w:rsid w:val="004A328C"/>
    <w:rsid w:val="004A4AFC"/>
    <w:rsid w:val="004A73E4"/>
    <w:rsid w:val="004B01EB"/>
    <w:rsid w:val="004B0257"/>
    <w:rsid w:val="004B03FE"/>
    <w:rsid w:val="004B2CCA"/>
    <w:rsid w:val="004B2EB6"/>
    <w:rsid w:val="004B393F"/>
    <w:rsid w:val="004B3FB9"/>
    <w:rsid w:val="004C0DF7"/>
    <w:rsid w:val="004C1D83"/>
    <w:rsid w:val="004C67AC"/>
    <w:rsid w:val="004D3593"/>
    <w:rsid w:val="004D5062"/>
    <w:rsid w:val="004D6FCB"/>
    <w:rsid w:val="004D758B"/>
    <w:rsid w:val="004D799D"/>
    <w:rsid w:val="004F412B"/>
    <w:rsid w:val="004F49DA"/>
    <w:rsid w:val="005019FD"/>
    <w:rsid w:val="005109D5"/>
    <w:rsid w:val="00514761"/>
    <w:rsid w:val="0051594A"/>
    <w:rsid w:val="0051670B"/>
    <w:rsid w:val="005219CE"/>
    <w:rsid w:val="00532363"/>
    <w:rsid w:val="00535B34"/>
    <w:rsid w:val="00542011"/>
    <w:rsid w:val="00543627"/>
    <w:rsid w:val="0056041F"/>
    <w:rsid w:val="0056765B"/>
    <w:rsid w:val="005719EA"/>
    <w:rsid w:val="00573F2E"/>
    <w:rsid w:val="005813A4"/>
    <w:rsid w:val="00584537"/>
    <w:rsid w:val="005868AB"/>
    <w:rsid w:val="00591179"/>
    <w:rsid w:val="005934F9"/>
    <w:rsid w:val="0059701E"/>
    <w:rsid w:val="005A1020"/>
    <w:rsid w:val="005A22E1"/>
    <w:rsid w:val="005A3C6E"/>
    <w:rsid w:val="005B137F"/>
    <w:rsid w:val="005B3B63"/>
    <w:rsid w:val="005B56A7"/>
    <w:rsid w:val="005B6973"/>
    <w:rsid w:val="005C00DE"/>
    <w:rsid w:val="005C1DAC"/>
    <w:rsid w:val="005C28D7"/>
    <w:rsid w:val="005C4132"/>
    <w:rsid w:val="005C6097"/>
    <w:rsid w:val="005C7D97"/>
    <w:rsid w:val="005E1F6C"/>
    <w:rsid w:val="005E2AF4"/>
    <w:rsid w:val="005E48C4"/>
    <w:rsid w:val="005E5631"/>
    <w:rsid w:val="005E7537"/>
    <w:rsid w:val="00605387"/>
    <w:rsid w:val="006154B4"/>
    <w:rsid w:val="00617172"/>
    <w:rsid w:val="00627DAB"/>
    <w:rsid w:val="006313DE"/>
    <w:rsid w:val="006334E7"/>
    <w:rsid w:val="0063644C"/>
    <w:rsid w:val="006369F3"/>
    <w:rsid w:val="00641E02"/>
    <w:rsid w:val="00644246"/>
    <w:rsid w:val="006537C4"/>
    <w:rsid w:val="006572DB"/>
    <w:rsid w:val="006604D9"/>
    <w:rsid w:val="00661611"/>
    <w:rsid w:val="00665F9F"/>
    <w:rsid w:val="00666F89"/>
    <w:rsid w:val="0067021D"/>
    <w:rsid w:val="006706E0"/>
    <w:rsid w:val="006722C4"/>
    <w:rsid w:val="0067543C"/>
    <w:rsid w:val="00685228"/>
    <w:rsid w:val="0068631D"/>
    <w:rsid w:val="00687FF1"/>
    <w:rsid w:val="00690309"/>
    <w:rsid w:val="0069186F"/>
    <w:rsid w:val="006940D6"/>
    <w:rsid w:val="0069546A"/>
    <w:rsid w:val="006A7958"/>
    <w:rsid w:val="006B33DF"/>
    <w:rsid w:val="006C433B"/>
    <w:rsid w:val="006C760C"/>
    <w:rsid w:val="006D4B62"/>
    <w:rsid w:val="006D5E73"/>
    <w:rsid w:val="006D5FD7"/>
    <w:rsid w:val="006E1C91"/>
    <w:rsid w:val="006E28CB"/>
    <w:rsid w:val="006E4980"/>
    <w:rsid w:val="006E4A65"/>
    <w:rsid w:val="006E6BA5"/>
    <w:rsid w:val="006F145D"/>
    <w:rsid w:val="006F4165"/>
    <w:rsid w:val="00701DA9"/>
    <w:rsid w:val="00702105"/>
    <w:rsid w:val="0070408B"/>
    <w:rsid w:val="00712A51"/>
    <w:rsid w:val="00714FAA"/>
    <w:rsid w:val="0071711E"/>
    <w:rsid w:val="00722187"/>
    <w:rsid w:val="00724C81"/>
    <w:rsid w:val="0072586B"/>
    <w:rsid w:val="00732701"/>
    <w:rsid w:val="007343DC"/>
    <w:rsid w:val="00743122"/>
    <w:rsid w:val="007474C5"/>
    <w:rsid w:val="007501BD"/>
    <w:rsid w:val="007506CC"/>
    <w:rsid w:val="00756D20"/>
    <w:rsid w:val="007616EE"/>
    <w:rsid w:val="00764BE0"/>
    <w:rsid w:val="00766BD1"/>
    <w:rsid w:val="007763F0"/>
    <w:rsid w:val="00784E36"/>
    <w:rsid w:val="0078620A"/>
    <w:rsid w:val="007869F2"/>
    <w:rsid w:val="007879CA"/>
    <w:rsid w:val="007A7119"/>
    <w:rsid w:val="007A7357"/>
    <w:rsid w:val="007B351B"/>
    <w:rsid w:val="007C4A8D"/>
    <w:rsid w:val="007C662F"/>
    <w:rsid w:val="007D20BE"/>
    <w:rsid w:val="007E09F2"/>
    <w:rsid w:val="007E2FF6"/>
    <w:rsid w:val="007E3433"/>
    <w:rsid w:val="007E4719"/>
    <w:rsid w:val="007E4A22"/>
    <w:rsid w:val="007E7518"/>
    <w:rsid w:val="007E7547"/>
    <w:rsid w:val="007F4249"/>
    <w:rsid w:val="007F5BBB"/>
    <w:rsid w:val="00802B19"/>
    <w:rsid w:val="00802DA0"/>
    <w:rsid w:val="00805CC6"/>
    <w:rsid w:val="0081147F"/>
    <w:rsid w:val="00813778"/>
    <w:rsid w:val="00816FC0"/>
    <w:rsid w:val="00817896"/>
    <w:rsid w:val="00817CD7"/>
    <w:rsid w:val="00820529"/>
    <w:rsid w:val="0082169A"/>
    <w:rsid w:val="00824689"/>
    <w:rsid w:val="00826BF1"/>
    <w:rsid w:val="00826F81"/>
    <w:rsid w:val="008302F4"/>
    <w:rsid w:val="00830B8D"/>
    <w:rsid w:val="00831FA4"/>
    <w:rsid w:val="00836A5C"/>
    <w:rsid w:val="008442E4"/>
    <w:rsid w:val="00850906"/>
    <w:rsid w:val="00851137"/>
    <w:rsid w:val="0085144C"/>
    <w:rsid w:val="008544EB"/>
    <w:rsid w:val="0085510C"/>
    <w:rsid w:val="00865D7A"/>
    <w:rsid w:val="008722CA"/>
    <w:rsid w:val="00876EDF"/>
    <w:rsid w:val="00882504"/>
    <w:rsid w:val="00887780"/>
    <w:rsid w:val="00894EAC"/>
    <w:rsid w:val="008A4517"/>
    <w:rsid w:val="008A5441"/>
    <w:rsid w:val="008B4814"/>
    <w:rsid w:val="008C2058"/>
    <w:rsid w:val="008C5F49"/>
    <w:rsid w:val="008C689E"/>
    <w:rsid w:val="008C7DB2"/>
    <w:rsid w:val="008E1E50"/>
    <w:rsid w:val="008E232D"/>
    <w:rsid w:val="008F399A"/>
    <w:rsid w:val="00904DBB"/>
    <w:rsid w:val="009074C4"/>
    <w:rsid w:val="009078F0"/>
    <w:rsid w:val="00910E29"/>
    <w:rsid w:val="0091140E"/>
    <w:rsid w:val="00916A7B"/>
    <w:rsid w:val="00921DCF"/>
    <w:rsid w:val="0092498D"/>
    <w:rsid w:val="00926807"/>
    <w:rsid w:val="009300A8"/>
    <w:rsid w:val="00931F04"/>
    <w:rsid w:val="0093372E"/>
    <w:rsid w:val="00936F2D"/>
    <w:rsid w:val="0094336D"/>
    <w:rsid w:val="009469EF"/>
    <w:rsid w:val="009514DF"/>
    <w:rsid w:val="0095224B"/>
    <w:rsid w:val="009571F0"/>
    <w:rsid w:val="00971A84"/>
    <w:rsid w:val="0098352D"/>
    <w:rsid w:val="00984A75"/>
    <w:rsid w:val="00985F09"/>
    <w:rsid w:val="009860D5"/>
    <w:rsid w:val="009920CD"/>
    <w:rsid w:val="00997BC3"/>
    <w:rsid w:val="009A34C5"/>
    <w:rsid w:val="009B1453"/>
    <w:rsid w:val="009B18FC"/>
    <w:rsid w:val="009B3379"/>
    <w:rsid w:val="009B3F28"/>
    <w:rsid w:val="009B5338"/>
    <w:rsid w:val="009B7165"/>
    <w:rsid w:val="009B76A5"/>
    <w:rsid w:val="009C15AB"/>
    <w:rsid w:val="009D0588"/>
    <w:rsid w:val="009D0981"/>
    <w:rsid w:val="009D1C97"/>
    <w:rsid w:val="009D79F9"/>
    <w:rsid w:val="009E1F96"/>
    <w:rsid w:val="009E2C53"/>
    <w:rsid w:val="009E4B8D"/>
    <w:rsid w:val="009F0A2D"/>
    <w:rsid w:val="009F2EF1"/>
    <w:rsid w:val="009F3823"/>
    <w:rsid w:val="009F6985"/>
    <w:rsid w:val="00A0747B"/>
    <w:rsid w:val="00A07F8F"/>
    <w:rsid w:val="00A108C8"/>
    <w:rsid w:val="00A12165"/>
    <w:rsid w:val="00A140B9"/>
    <w:rsid w:val="00A1570C"/>
    <w:rsid w:val="00A20F61"/>
    <w:rsid w:val="00A23F74"/>
    <w:rsid w:val="00A2613D"/>
    <w:rsid w:val="00A26197"/>
    <w:rsid w:val="00A30478"/>
    <w:rsid w:val="00A331DD"/>
    <w:rsid w:val="00A3328D"/>
    <w:rsid w:val="00A36E04"/>
    <w:rsid w:val="00A36FDC"/>
    <w:rsid w:val="00A378DA"/>
    <w:rsid w:val="00A410DC"/>
    <w:rsid w:val="00A41618"/>
    <w:rsid w:val="00A47EBF"/>
    <w:rsid w:val="00A54458"/>
    <w:rsid w:val="00A55F1C"/>
    <w:rsid w:val="00A56E37"/>
    <w:rsid w:val="00A63F18"/>
    <w:rsid w:val="00A6407F"/>
    <w:rsid w:val="00A66C11"/>
    <w:rsid w:val="00A73E29"/>
    <w:rsid w:val="00A83BE8"/>
    <w:rsid w:val="00A91FBF"/>
    <w:rsid w:val="00A960CE"/>
    <w:rsid w:val="00AA0AB0"/>
    <w:rsid w:val="00AA3985"/>
    <w:rsid w:val="00AA72CE"/>
    <w:rsid w:val="00AB7CDD"/>
    <w:rsid w:val="00AC2212"/>
    <w:rsid w:val="00AC75FA"/>
    <w:rsid w:val="00AD0BD0"/>
    <w:rsid w:val="00AD475F"/>
    <w:rsid w:val="00AD5566"/>
    <w:rsid w:val="00AD6E7F"/>
    <w:rsid w:val="00AE2A58"/>
    <w:rsid w:val="00AE7B7D"/>
    <w:rsid w:val="00AF0333"/>
    <w:rsid w:val="00AF326F"/>
    <w:rsid w:val="00B07F55"/>
    <w:rsid w:val="00B11928"/>
    <w:rsid w:val="00B12027"/>
    <w:rsid w:val="00B120D1"/>
    <w:rsid w:val="00B13F66"/>
    <w:rsid w:val="00B14AE8"/>
    <w:rsid w:val="00B16920"/>
    <w:rsid w:val="00B2109B"/>
    <w:rsid w:val="00B25DD9"/>
    <w:rsid w:val="00B2640C"/>
    <w:rsid w:val="00B27BEF"/>
    <w:rsid w:val="00B31E55"/>
    <w:rsid w:val="00B320A1"/>
    <w:rsid w:val="00B379D6"/>
    <w:rsid w:val="00B40DAB"/>
    <w:rsid w:val="00B46EEA"/>
    <w:rsid w:val="00B51EAF"/>
    <w:rsid w:val="00B630C0"/>
    <w:rsid w:val="00B64250"/>
    <w:rsid w:val="00B64D2B"/>
    <w:rsid w:val="00B758FA"/>
    <w:rsid w:val="00B8026E"/>
    <w:rsid w:val="00B84731"/>
    <w:rsid w:val="00B868A3"/>
    <w:rsid w:val="00B90CEA"/>
    <w:rsid w:val="00B96594"/>
    <w:rsid w:val="00B9712E"/>
    <w:rsid w:val="00BA57F0"/>
    <w:rsid w:val="00BA76AD"/>
    <w:rsid w:val="00BB65A9"/>
    <w:rsid w:val="00BC5D85"/>
    <w:rsid w:val="00BC6875"/>
    <w:rsid w:val="00BC778D"/>
    <w:rsid w:val="00BD58E5"/>
    <w:rsid w:val="00BD5985"/>
    <w:rsid w:val="00BD5DF4"/>
    <w:rsid w:val="00BE16BA"/>
    <w:rsid w:val="00BE1FD4"/>
    <w:rsid w:val="00BE2A4B"/>
    <w:rsid w:val="00BE4A97"/>
    <w:rsid w:val="00BE641C"/>
    <w:rsid w:val="00BE6C98"/>
    <w:rsid w:val="00BF182A"/>
    <w:rsid w:val="00BF2052"/>
    <w:rsid w:val="00BF2EC3"/>
    <w:rsid w:val="00BF5EAA"/>
    <w:rsid w:val="00C0662E"/>
    <w:rsid w:val="00C1177E"/>
    <w:rsid w:val="00C23F4C"/>
    <w:rsid w:val="00C24168"/>
    <w:rsid w:val="00C31EB2"/>
    <w:rsid w:val="00C341B8"/>
    <w:rsid w:val="00C423E8"/>
    <w:rsid w:val="00C472E3"/>
    <w:rsid w:val="00C50137"/>
    <w:rsid w:val="00C54B4E"/>
    <w:rsid w:val="00C600FB"/>
    <w:rsid w:val="00C6454E"/>
    <w:rsid w:val="00C66F8A"/>
    <w:rsid w:val="00C67A86"/>
    <w:rsid w:val="00C8176D"/>
    <w:rsid w:val="00C868F4"/>
    <w:rsid w:val="00C87968"/>
    <w:rsid w:val="00C9133D"/>
    <w:rsid w:val="00CA4B5D"/>
    <w:rsid w:val="00CA6E4E"/>
    <w:rsid w:val="00CB3328"/>
    <w:rsid w:val="00CC138E"/>
    <w:rsid w:val="00CC17C3"/>
    <w:rsid w:val="00CC609D"/>
    <w:rsid w:val="00CC62C8"/>
    <w:rsid w:val="00CC6B9D"/>
    <w:rsid w:val="00CC7871"/>
    <w:rsid w:val="00CD6642"/>
    <w:rsid w:val="00CD79FA"/>
    <w:rsid w:val="00CE20EB"/>
    <w:rsid w:val="00CE55DF"/>
    <w:rsid w:val="00CF1A57"/>
    <w:rsid w:val="00CF445B"/>
    <w:rsid w:val="00CF4B0B"/>
    <w:rsid w:val="00D004BD"/>
    <w:rsid w:val="00D009CC"/>
    <w:rsid w:val="00D06B64"/>
    <w:rsid w:val="00D0770D"/>
    <w:rsid w:val="00D1095D"/>
    <w:rsid w:val="00D17E1F"/>
    <w:rsid w:val="00D21401"/>
    <w:rsid w:val="00D234A7"/>
    <w:rsid w:val="00D24ECF"/>
    <w:rsid w:val="00D26A7E"/>
    <w:rsid w:val="00D3489A"/>
    <w:rsid w:val="00D43793"/>
    <w:rsid w:val="00D4479A"/>
    <w:rsid w:val="00D4543A"/>
    <w:rsid w:val="00D50937"/>
    <w:rsid w:val="00D510D5"/>
    <w:rsid w:val="00D52F32"/>
    <w:rsid w:val="00D53951"/>
    <w:rsid w:val="00D56ED1"/>
    <w:rsid w:val="00D6793F"/>
    <w:rsid w:val="00D70866"/>
    <w:rsid w:val="00D71D3E"/>
    <w:rsid w:val="00D95092"/>
    <w:rsid w:val="00DA5099"/>
    <w:rsid w:val="00DB13F9"/>
    <w:rsid w:val="00DB5C45"/>
    <w:rsid w:val="00DB7036"/>
    <w:rsid w:val="00DB7AE0"/>
    <w:rsid w:val="00DC1D77"/>
    <w:rsid w:val="00DD39DB"/>
    <w:rsid w:val="00DD57A4"/>
    <w:rsid w:val="00DE044A"/>
    <w:rsid w:val="00DE0CC4"/>
    <w:rsid w:val="00DE167A"/>
    <w:rsid w:val="00DE4C1D"/>
    <w:rsid w:val="00DE7E7C"/>
    <w:rsid w:val="00E04CAE"/>
    <w:rsid w:val="00E06F18"/>
    <w:rsid w:val="00E10F37"/>
    <w:rsid w:val="00E159CE"/>
    <w:rsid w:val="00E23A3A"/>
    <w:rsid w:val="00E3081A"/>
    <w:rsid w:val="00E33994"/>
    <w:rsid w:val="00E37729"/>
    <w:rsid w:val="00E4188B"/>
    <w:rsid w:val="00E41F18"/>
    <w:rsid w:val="00E4415A"/>
    <w:rsid w:val="00E46905"/>
    <w:rsid w:val="00E6443F"/>
    <w:rsid w:val="00E73F27"/>
    <w:rsid w:val="00E80976"/>
    <w:rsid w:val="00E85AA6"/>
    <w:rsid w:val="00E92CC4"/>
    <w:rsid w:val="00E93C3B"/>
    <w:rsid w:val="00E96975"/>
    <w:rsid w:val="00EA2A98"/>
    <w:rsid w:val="00EA3171"/>
    <w:rsid w:val="00EA4F4D"/>
    <w:rsid w:val="00EA66AC"/>
    <w:rsid w:val="00EA75B3"/>
    <w:rsid w:val="00EB125C"/>
    <w:rsid w:val="00EB2F90"/>
    <w:rsid w:val="00EC2A15"/>
    <w:rsid w:val="00EC33FD"/>
    <w:rsid w:val="00ED2379"/>
    <w:rsid w:val="00ED6559"/>
    <w:rsid w:val="00ED6F01"/>
    <w:rsid w:val="00EE4BCB"/>
    <w:rsid w:val="00F00D78"/>
    <w:rsid w:val="00F017F1"/>
    <w:rsid w:val="00F02455"/>
    <w:rsid w:val="00F02B9E"/>
    <w:rsid w:val="00F10DD6"/>
    <w:rsid w:val="00F173A4"/>
    <w:rsid w:val="00F216ED"/>
    <w:rsid w:val="00F21928"/>
    <w:rsid w:val="00F22C2E"/>
    <w:rsid w:val="00F3041C"/>
    <w:rsid w:val="00F31D66"/>
    <w:rsid w:val="00F320DB"/>
    <w:rsid w:val="00F45CF5"/>
    <w:rsid w:val="00F46B0D"/>
    <w:rsid w:val="00F46F00"/>
    <w:rsid w:val="00F55B92"/>
    <w:rsid w:val="00F57F8D"/>
    <w:rsid w:val="00F62852"/>
    <w:rsid w:val="00F63220"/>
    <w:rsid w:val="00F6397B"/>
    <w:rsid w:val="00F6790F"/>
    <w:rsid w:val="00F75AE7"/>
    <w:rsid w:val="00F764BC"/>
    <w:rsid w:val="00F81470"/>
    <w:rsid w:val="00F911C7"/>
    <w:rsid w:val="00F92336"/>
    <w:rsid w:val="00F928C4"/>
    <w:rsid w:val="00F9750F"/>
    <w:rsid w:val="00FA29A1"/>
    <w:rsid w:val="00FA2E22"/>
    <w:rsid w:val="00FA3643"/>
    <w:rsid w:val="00FA71B8"/>
    <w:rsid w:val="00FB0F37"/>
    <w:rsid w:val="00FB3A8A"/>
    <w:rsid w:val="00FB6B55"/>
    <w:rsid w:val="00FC064B"/>
    <w:rsid w:val="00FC4A57"/>
    <w:rsid w:val="00FD07E6"/>
    <w:rsid w:val="00FD3816"/>
    <w:rsid w:val="00FD7E67"/>
    <w:rsid w:val="00FE5840"/>
    <w:rsid w:val="00FE67DA"/>
    <w:rsid w:val="00FE6AA1"/>
    <w:rsid w:val="00FF0EE4"/>
    <w:rsid w:val="00FF356B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4BCC"/>
  <w14:defaultImageDpi w14:val="32767"/>
  <w15:chartTrackingRefBased/>
  <w15:docId w15:val="{B8CDCCFC-274C-1146-8D59-8B7DE954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1"/>
        <w:sz w:val="36"/>
        <w:szCs w:val="18"/>
        <w:lang w:val="tr-T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55F1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A36E04"/>
    <w:rPr>
      <w:color w:val="808080"/>
    </w:rPr>
  </w:style>
  <w:style w:type="paragraph" w:styleId="ListeParagraf">
    <w:name w:val="List Paragraph"/>
    <w:basedOn w:val="Normal"/>
    <w:uiPriority w:val="34"/>
    <w:qFormat/>
    <w:rsid w:val="00986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Kullanıcısı</dc:creator>
  <cp:keywords/>
  <dc:description/>
  <cp:lastModifiedBy>Microsoft Office Kullanıcısı</cp:lastModifiedBy>
  <cp:revision>14</cp:revision>
  <dcterms:created xsi:type="dcterms:W3CDTF">2018-07-26T08:32:00Z</dcterms:created>
  <dcterms:modified xsi:type="dcterms:W3CDTF">2018-07-31T07:36:00Z</dcterms:modified>
</cp:coreProperties>
</file>