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Pr="00854FD8" w:rsidRDefault="00C2573C" w:rsidP="00B2613C">
      <w:pPr>
        <w:spacing w:line="360" w:lineRule="auto"/>
        <w:jc w:val="center"/>
        <w:rPr>
          <w:b/>
          <w:sz w:val="24"/>
          <w:szCs w:val="24"/>
        </w:rPr>
      </w:pPr>
      <w:r w:rsidRPr="00854FD8">
        <w:rPr>
          <w:b/>
          <w:sz w:val="24"/>
          <w:szCs w:val="24"/>
        </w:rPr>
        <w:t>Degree of Uncertainty for Oil Reserves</w:t>
      </w:r>
    </w:p>
    <w:p w:rsidR="00C2573C" w:rsidRDefault="00C2573C" w:rsidP="00B2613C">
      <w:pPr>
        <w:spacing w:line="360" w:lineRule="auto"/>
        <w:rPr>
          <w:sz w:val="24"/>
          <w:szCs w:val="24"/>
        </w:rPr>
      </w:pPr>
    </w:p>
    <w:p w:rsidR="00C2573C" w:rsidRDefault="00C2573C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uncertainty is </w:t>
      </w:r>
      <w:r w:rsidR="00F954CA">
        <w:rPr>
          <w:sz w:val="24"/>
          <w:szCs w:val="24"/>
        </w:rPr>
        <w:t>dependent on the followings:</w:t>
      </w:r>
    </w:p>
    <w:p w:rsidR="00F954CA" w:rsidRDefault="00F954CA" w:rsidP="00B2613C">
      <w:pPr>
        <w:spacing w:line="360" w:lineRule="auto"/>
        <w:rPr>
          <w:sz w:val="24"/>
          <w:szCs w:val="24"/>
        </w:rPr>
      </w:pPr>
    </w:p>
    <w:p w:rsidR="00FC3893" w:rsidRPr="005C11BB" w:rsidRDefault="00F954CA" w:rsidP="00B2613C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5C11BB">
        <w:rPr>
          <w:sz w:val="24"/>
          <w:szCs w:val="24"/>
        </w:rPr>
        <w:t>Econom</w:t>
      </w:r>
      <w:r w:rsidR="00FC3893" w:rsidRPr="005C11BB">
        <w:rPr>
          <w:sz w:val="24"/>
          <w:szCs w:val="24"/>
        </w:rPr>
        <w:t>ic progress of the world</w:t>
      </w:r>
    </w:p>
    <w:p w:rsidR="00FC3893" w:rsidRPr="005C11BB" w:rsidRDefault="00FC3893" w:rsidP="00B2613C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5C11BB">
        <w:rPr>
          <w:sz w:val="24"/>
          <w:szCs w:val="24"/>
        </w:rPr>
        <w:t>Changes in climate</w:t>
      </w:r>
    </w:p>
    <w:p w:rsidR="00FC3893" w:rsidRPr="005C11BB" w:rsidRDefault="00FC3893" w:rsidP="00B2613C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5C11BB">
        <w:rPr>
          <w:sz w:val="24"/>
          <w:szCs w:val="24"/>
        </w:rPr>
        <w:t>Depletion policies in the leading producing locations</w:t>
      </w:r>
    </w:p>
    <w:p w:rsidR="00FC3893" w:rsidRPr="005C11BB" w:rsidRDefault="00FC3893" w:rsidP="00B2613C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5C11BB">
        <w:rPr>
          <w:sz w:val="24"/>
          <w:szCs w:val="24"/>
        </w:rPr>
        <w:t>Regulations</w:t>
      </w:r>
    </w:p>
    <w:p w:rsidR="00F54806" w:rsidRPr="005C11BB" w:rsidRDefault="00FC3893" w:rsidP="00B2613C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5C11BB">
        <w:rPr>
          <w:sz w:val="24"/>
          <w:szCs w:val="24"/>
        </w:rPr>
        <w:t>Other factors such as infrastructure and transportation</w:t>
      </w:r>
    </w:p>
    <w:p w:rsidR="00F954CA" w:rsidRDefault="006D34EB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 201</w:t>
      </w:r>
      <w:r w:rsidR="00724F7D">
        <w:rPr>
          <w:sz w:val="24"/>
          <w:szCs w:val="24"/>
        </w:rPr>
        <w:t>0</w:t>
      </w:r>
      <w:r w:rsidR="00F54806">
        <w:rPr>
          <w:sz w:val="24"/>
          <w:szCs w:val="24"/>
        </w:rPr>
        <w:t xml:space="preserve">, Venezuela </w:t>
      </w:r>
      <w:r w:rsidR="00854FD8">
        <w:rPr>
          <w:sz w:val="24"/>
          <w:szCs w:val="24"/>
        </w:rPr>
        <w:t xml:space="preserve">surpassed Saudi Arabia with its </w:t>
      </w:r>
      <w:r>
        <w:rPr>
          <w:sz w:val="24"/>
          <w:szCs w:val="24"/>
        </w:rPr>
        <w:t>proven oil reserves which increased from 99 billion barrel (bb) to 292 bb. Venezuela has an R/P ratio more than 250 years.</w:t>
      </w:r>
    </w:p>
    <w:p w:rsidR="006D34EB" w:rsidRDefault="006D34EB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R/P ratio is a significant parameter which signifies reserves-to-production ratio</w:t>
      </w:r>
      <w:r w:rsidR="00724F7D">
        <w:rPr>
          <w:sz w:val="24"/>
          <w:szCs w:val="24"/>
        </w:rPr>
        <w:t xml:space="preserve"> and thus, the corresponding reserves has a high degree of certainty. </w:t>
      </w:r>
    </w:p>
    <w:p w:rsidR="006D34EB" w:rsidRDefault="006D34EB" w:rsidP="00B2613C">
      <w:pPr>
        <w:spacing w:line="360" w:lineRule="auto"/>
        <w:rPr>
          <w:sz w:val="24"/>
          <w:szCs w:val="24"/>
        </w:rPr>
      </w:pPr>
    </w:p>
    <w:p w:rsidR="006D34EB" w:rsidRDefault="006D34EB" w:rsidP="00B2613C">
      <w:pPr>
        <w:spacing w:line="360" w:lineRule="auto"/>
        <w:rPr>
          <w:sz w:val="24"/>
          <w:szCs w:val="24"/>
        </w:rPr>
      </w:pPr>
      <w:r w:rsidRPr="006D34EB">
        <w:rPr>
          <w:noProof/>
          <w:sz w:val="24"/>
          <w:szCs w:val="24"/>
        </w:rPr>
        <w:drawing>
          <wp:inline distT="0" distB="0" distL="0" distR="0" wp14:anchorId="0ECF1B81" wp14:editId="6571DF84">
            <wp:extent cx="5756910" cy="3813810"/>
            <wp:effectExtent l="0" t="0" r="0" b="0"/>
            <wp:docPr id="4" name="Resim 3">
              <a:extLst xmlns:a="http://schemas.openxmlformats.org/drawingml/2006/main">
                <a:ext uri="{FF2B5EF4-FFF2-40B4-BE49-F238E27FC236}">
                  <a16:creationId xmlns:a16="http://schemas.microsoft.com/office/drawing/2014/main" id="{F20DC8A2-2DB1-6C4D-A581-88C5F23113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>
                      <a:extLst>
                        <a:ext uri="{FF2B5EF4-FFF2-40B4-BE49-F238E27FC236}">
                          <a16:creationId xmlns:a16="http://schemas.microsoft.com/office/drawing/2014/main" id="{F20DC8A2-2DB1-6C4D-A581-88C5F23113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F7D" w:rsidRDefault="00724F7D" w:rsidP="00B2613C">
      <w:pPr>
        <w:spacing w:line="360" w:lineRule="auto"/>
        <w:rPr>
          <w:sz w:val="24"/>
          <w:szCs w:val="24"/>
        </w:rPr>
      </w:pPr>
    </w:p>
    <w:p w:rsidR="00724F7D" w:rsidRDefault="00724F7D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Above figure is taken from the below source:</w:t>
      </w:r>
    </w:p>
    <w:p w:rsidR="00724F7D" w:rsidRDefault="00724F7D" w:rsidP="00B2613C">
      <w:pPr>
        <w:spacing w:line="360" w:lineRule="auto"/>
        <w:rPr>
          <w:sz w:val="24"/>
          <w:szCs w:val="24"/>
        </w:rPr>
      </w:pPr>
    </w:p>
    <w:p w:rsidR="005E620F" w:rsidRPr="009C43D9" w:rsidRDefault="00724F7D" w:rsidP="00B2613C">
      <w:pPr>
        <w:spacing w:line="360" w:lineRule="auto"/>
        <w:rPr>
          <w:sz w:val="24"/>
          <w:szCs w:val="24"/>
        </w:rPr>
      </w:pPr>
      <w:r w:rsidRPr="00724F7D">
        <w:rPr>
          <w:sz w:val="24"/>
          <w:szCs w:val="24"/>
        </w:rPr>
        <w:t>https://www.iea.org/publications/freepublications/publication/Resources2013.pdf</w:t>
      </w:r>
    </w:p>
    <w:p w:rsidR="00724F7D" w:rsidRDefault="005E620F" w:rsidP="00B2613C">
      <w:pPr>
        <w:spacing w:line="360" w:lineRule="auto"/>
        <w:jc w:val="center"/>
        <w:rPr>
          <w:b/>
          <w:sz w:val="24"/>
          <w:szCs w:val="24"/>
        </w:rPr>
      </w:pPr>
      <w:r w:rsidRPr="005E620F">
        <w:rPr>
          <w:b/>
          <w:sz w:val="24"/>
          <w:szCs w:val="24"/>
        </w:rPr>
        <w:lastRenderedPageBreak/>
        <w:t>Fuels Classification</w:t>
      </w:r>
    </w:p>
    <w:p w:rsidR="009C43D9" w:rsidRDefault="009C43D9" w:rsidP="00B2613C">
      <w:pPr>
        <w:spacing w:line="360" w:lineRule="auto"/>
        <w:rPr>
          <w:b/>
          <w:sz w:val="24"/>
          <w:szCs w:val="24"/>
        </w:rPr>
      </w:pPr>
    </w:p>
    <w:p w:rsidR="009C43D9" w:rsidRDefault="009C43D9" w:rsidP="00B2613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Formation of fossil fuels</w:t>
      </w:r>
    </w:p>
    <w:p w:rsidR="00C33102" w:rsidRDefault="00C33102" w:rsidP="00B2613C">
      <w:pPr>
        <w:spacing w:line="360" w:lineRule="auto"/>
        <w:rPr>
          <w:b/>
          <w:sz w:val="24"/>
          <w:szCs w:val="24"/>
        </w:rPr>
      </w:pPr>
    </w:p>
    <w:p w:rsidR="00C33102" w:rsidRDefault="00C33102" w:rsidP="00B2613C">
      <w:pPr>
        <w:spacing w:line="360" w:lineRule="auto"/>
        <w:rPr>
          <w:sz w:val="24"/>
          <w:szCs w:val="24"/>
        </w:rPr>
      </w:pPr>
      <w:r w:rsidRPr="00C33102">
        <w:rPr>
          <w:sz w:val="24"/>
          <w:szCs w:val="24"/>
        </w:rPr>
        <w:t>Once</w:t>
      </w:r>
      <w:r>
        <w:rPr>
          <w:sz w:val="24"/>
          <w:szCs w:val="24"/>
        </w:rPr>
        <w:t xml:space="preserve"> the l</w:t>
      </w:r>
      <w:r w:rsidR="002711F3">
        <w:rPr>
          <w:sz w:val="24"/>
          <w:szCs w:val="24"/>
        </w:rPr>
        <w:t xml:space="preserve">iving matter dies, it sinks to the bottom portions of the swamps, seas and lakes. </w:t>
      </w:r>
      <w:r w:rsidR="005A2909">
        <w:rPr>
          <w:sz w:val="24"/>
          <w:szCs w:val="24"/>
        </w:rPr>
        <w:t xml:space="preserve">After a </w:t>
      </w:r>
      <w:r w:rsidR="0053326A">
        <w:rPr>
          <w:sz w:val="24"/>
          <w:szCs w:val="24"/>
        </w:rPr>
        <w:t xml:space="preserve">certain time, these turned into spongy material. After being covered with </w:t>
      </w:r>
      <w:r w:rsidR="00407B40">
        <w:rPr>
          <w:sz w:val="24"/>
          <w:szCs w:val="24"/>
        </w:rPr>
        <w:t xml:space="preserve">sand and minerals, spongy material is converted into rocks. Under the combined </w:t>
      </w:r>
      <w:r w:rsidR="001612FC">
        <w:rPr>
          <w:sz w:val="24"/>
          <w:szCs w:val="24"/>
        </w:rPr>
        <w:t xml:space="preserve">influence </w:t>
      </w:r>
      <w:r w:rsidR="008B5813">
        <w:rPr>
          <w:sz w:val="24"/>
          <w:szCs w:val="24"/>
        </w:rPr>
        <w:t>of temperatur</w:t>
      </w:r>
      <w:r w:rsidR="001612FC">
        <w:rPr>
          <w:sz w:val="24"/>
          <w:szCs w:val="24"/>
        </w:rPr>
        <w:t>e and</w:t>
      </w:r>
      <w:r w:rsidR="008B5813">
        <w:rPr>
          <w:sz w:val="24"/>
          <w:szCs w:val="24"/>
        </w:rPr>
        <w:t xml:space="preserve"> </w:t>
      </w:r>
      <w:r w:rsidR="001612FC">
        <w:rPr>
          <w:sz w:val="24"/>
          <w:szCs w:val="24"/>
        </w:rPr>
        <w:t>pressure and as well as catalytic effects</w:t>
      </w:r>
      <w:r w:rsidR="005361A1">
        <w:rPr>
          <w:sz w:val="24"/>
          <w:szCs w:val="24"/>
        </w:rPr>
        <w:t xml:space="preserve"> for a prolonged time</w:t>
      </w:r>
      <w:r w:rsidR="001612FC">
        <w:rPr>
          <w:sz w:val="24"/>
          <w:szCs w:val="24"/>
        </w:rPr>
        <w:t xml:space="preserve">, rocky materials </w:t>
      </w:r>
      <w:r w:rsidR="005361A1">
        <w:rPr>
          <w:sz w:val="24"/>
          <w:szCs w:val="24"/>
        </w:rPr>
        <w:t xml:space="preserve">are converted </w:t>
      </w:r>
      <w:r w:rsidR="0045199D">
        <w:rPr>
          <w:sz w:val="24"/>
          <w:szCs w:val="24"/>
        </w:rPr>
        <w:t>coal, oil and natural gas.</w:t>
      </w:r>
    </w:p>
    <w:p w:rsidR="0045199D" w:rsidRDefault="0045199D" w:rsidP="00B2613C">
      <w:pPr>
        <w:spacing w:line="360" w:lineRule="auto"/>
        <w:rPr>
          <w:sz w:val="24"/>
          <w:szCs w:val="24"/>
        </w:rPr>
      </w:pPr>
    </w:p>
    <w:p w:rsidR="0045199D" w:rsidRDefault="00CA0DAF" w:rsidP="00B2613C">
      <w:pPr>
        <w:spacing w:line="360" w:lineRule="auto"/>
        <w:jc w:val="center"/>
        <w:rPr>
          <w:b/>
          <w:sz w:val="24"/>
          <w:szCs w:val="24"/>
        </w:rPr>
      </w:pPr>
      <w:r w:rsidRPr="00CA0DAF">
        <w:rPr>
          <w:b/>
          <w:sz w:val="24"/>
          <w:szCs w:val="24"/>
        </w:rPr>
        <w:t>Hydrocarbon Fuels</w:t>
      </w:r>
      <w:r w:rsidR="00E01598">
        <w:rPr>
          <w:b/>
          <w:sz w:val="24"/>
          <w:szCs w:val="24"/>
        </w:rPr>
        <w:t xml:space="preserve"> (HCs)</w:t>
      </w:r>
    </w:p>
    <w:p w:rsidR="00E232F4" w:rsidRDefault="00E232F4" w:rsidP="00B2613C">
      <w:pPr>
        <w:spacing w:line="360" w:lineRule="auto"/>
        <w:rPr>
          <w:b/>
          <w:sz w:val="24"/>
          <w:szCs w:val="24"/>
        </w:rPr>
      </w:pPr>
    </w:p>
    <w:p w:rsidR="00E232F4" w:rsidRDefault="00E232F4" w:rsidP="00B2613C">
      <w:pPr>
        <w:spacing w:line="360" w:lineRule="auto"/>
        <w:rPr>
          <w:b/>
          <w:sz w:val="24"/>
          <w:szCs w:val="24"/>
        </w:rPr>
      </w:pPr>
    </w:p>
    <w:p w:rsidR="00E01598" w:rsidRDefault="00E01598" w:rsidP="00B2613C">
      <w:pPr>
        <w:spacing w:line="360" w:lineRule="auto"/>
        <w:rPr>
          <w:b/>
          <w:sz w:val="24"/>
          <w:szCs w:val="24"/>
        </w:rPr>
      </w:pPr>
    </w:p>
    <w:p w:rsidR="00E01598" w:rsidRPr="00CA0DAF" w:rsidRDefault="00E01598" w:rsidP="00B2613C">
      <w:pPr>
        <w:spacing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03620" cy="2093494"/>
            <wp:effectExtent l="0" t="0" r="0" b="2794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9C43D9" w:rsidRPr="00E232F4" w:rsidRDefault="00E232F4" w:rsidP="00B2613C">
      <w:pPr>
        <w:spacing w:line="360" w:lineRule="auto"/>
        <w:rPr>
          <w:sz w:val="24"/>
          <w:szCs w:val="24"/>
        </w:rPr>
      </w:pPr>
      <w:r w:rsidRPr="00E232F4">
        <w:rPr>
          <w:sz w:val="24"/>
          <w:szCs w:val="24"/>
        </w:rPr>
        <w:t>Aliphatic alkanes are represented by C</w:t>
      </w:r>
      <w:r w:rsidRPr="00E232F4">
        <w:rPr>
          <w:sz w:val="24"/>
          <w:szCs w:val="24"/>
          <w:vertAlign w:val="subscript"/>
        </w:rPr>
        <w:t>n</w:t>
      </w:r>
      <w:r w:rsidRPr="00E232F4">
        <w:rPr>
          <w:sz w:val="24"/>
          <w:szCs w:val="24"/>
        </w:rPr>
        <w:t>H</w:t>
      </w:r>
      <w:r w:rsidRPr="00E232F4">
        <w:rPr>
          <w:sz w:val="24"/>
          <w:szCs w:val="24"/>
          <w:vertAlign w:val="subscript"/>
        </w:rPr>
        <w:t>2n+2</w:t>
      </w:r>
      <w:r>
        <w:rPr>
          <w:sz w:val="24"/>
          <w:szCs w:val="24"/>
        </w:rPr>
        <w:t>.</w:t>
      </w:r>
    </w:p>
    <w:p w:rsidR="00E232F4" w:rsidRDefault="00E232F4" w:rsidP="00B2613C">
      <w:pPr>
        <w:spacing w:line="360" w:lineRule="auto"/>
        <w:rPr>
          <w:sz w:val="24"/>
          <w:szCs w:val="24"/>
        </w:rPr>
      </w:pPr>
      <w:r w:rsidRPr="00E232F4">
        <w:rPr>
          <w:sz w:val="24"/>
          <w:szCs w:val="24"/>
        </w:rPr>
        <w:t xml:space="preserve">Cycloalkanes </w:t>
      </w:r>
      <w:r>
        <w:rPr>
          <w:sz w:val="24"/>
          <w:szCs w:val="24"/>
        </w:rPr>
        <w:t>have ring structure and have single bonds between atoms.</w:t>
      </w:r>
    </w:p>
    <w:p w:rsidR="00E232F4" w:rsidRDefault="00E232F4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Alkenes have at least one double C=C bond.</w:t>
      </w:r>
    </w:p>
    <w:p w:rsidR="00E232F4" w:rsidRDefault="00E232F4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Alkynes have at least one triple C</w:t>
      </w:r>
      <m:oMath>
        <m:r>
          <w:rPr>
            <w:rFonts w:ascii="Cambria Math" w:hAnsi="Cambria Math"/>
            <w:sz w:val="24"/>
            <w:szCs w:val="24"/>
          </w:rPr>
          <m:t>≡</m:t>
        </m:r>
      </m:oMath>
      <w:r>
        <w:rPr>
          <w:sz w:val="24"/>
          <w:szCs w:val="24"/>
        </w:rPr>
        <w:t xml:space="preserve">C bond. </w:t>
      </w:r>
    </w:p>
    <w:p w:rsidR="00E232F4" w:rsidRDefault="00E232F4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Aromatic HCs have single and double C-C in their structure</w:t>
      </w:r>
      <w:r w:rsidR="00EA279E">
        <w:rPr>
          <w:sz w:val="24"/>
          <w:szCs w:val="24"/>
        </w:rPr>
        <w:t>. They possess a pleasant smell such as phenol (below).</w:t>
      </w:r>
    </w:p>
    <w:p w:rsidR="00EA279E" w:rsidRDefault="00EA279E" w:rsidP="00EA279E">
      <w:pPr>
        <w:spacing w:line="360" w:lineRule="auto"/>
        <w:jc w:val="center"/>
        <w:rPr>
          <w:sz w:val="24"/>
          <w:szCs w:val="24"/>
        </w:rPr>
      </w:pPr>
      <w:r w:rsidRPr="00EA279E">
        <w:rPr>
          <w:noProof/>
          <w:sz w:val="24"/>
          <w:szCs w:val="24"/>
        </w:rPr>
        <w:drawing>
          <wp:inline distT="0" distB="0" distL="0" distR="0" wp14:anchorId="5384F041" wp14:editId="2E01DCE2">
            <wp:extent cx="937932" cy="672353"/>
            <wp:effectExtent l="0" t="0" r="1905" b="1270"/>
            <wp:docPr id="5" name="Resim 4">
              <a:extLst xmlns:a="http://schemas.openxmlformats.org/drawingml/2006/main">
                <a:ext uri="{FF2B5EF4-FFF2-40B4-BE49-F238E27FC236}">
                  <a16:creationId xmlns:a16="http://schemas.microsoft.com/office/drawing/2014/main" id="{22D7328A-A416-9943-A798-15841E66D7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>
                      <a:extLst>
                        <a:ext uri="{FF2B5EF4-FFF2-40B4-BE49-F238E27FC236}">
                          <a16:creationId xmlns:a16="http://schemas.microsoft.com/office/drawing/2014/main" id="{22D7328A-A416-9943-A798-15841E66D7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3645" cy="67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2F4" w:rsidRPr="00EA279E" w:rsidRDefault="00EA279E" w:rsidP="00B2613C">
      <w:pPr>
        <w:spacing w:line="360" w:lineRule="auto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Pr="00EA279E">
        <w:rPr>
          <w:i/>
          <w:sz w:val="24"/>
          <w:szCs w:val="24"/>
        </w:rPr>
        <w:t xml:space="preserve"> Phenol</w:t>
      </w:r>
    </w:p>
    <w:p w:rsidR="00E232F4" w:rsidRDefault="00E232F4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HCs are also referred to as follows:</w:t>
      </w:r>
    </w:p>
    <w:p w:rsidR="00E232F4" w:rsidRDefault="00E232F4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Aliphatic alkanes are called paraffins.</w:t>
      </w:r>
    </w:p>
    <w:p w:rsidR="00E232F4" w:rsidRDefault="00297B53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Alkenes are called olefins.</w:t>
      </w:r>
    </w:p>
    <w:p w:rsidR="00E232F4" w:rsidRDefault="00297B53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Cycloalkanes are called </w:t>
      </w:r>
      <w:proofErr w:type="spellStart"/>
      <w:r>
        <w:rPr>
          <w:sz w:val="24"/>
          <w:szCs w:val="24"/>
        </w:rPr>
        <w:t>naphthenes</w:t>
      </w:r>
      <w:proofErr w:type="spellEnd"/>
      <w:r w:rsidR="00EA279E">
        <w:rPr>
          <w:sz w:val="24"/>
          <w:szCs w:val="24"/>
        </w:rPr>
        <w:t xml:space="preserve"> (below)</w:t>
      </w:r>
      <w:r>
        <w:rPr>
          <w:sz w:val="24"/>
          <w:szCs w:val="24"/>
        </w:rPr>
        <w:t xml:space="preserve">. </w:t>
      </w:r>
    </w:p>
    <w:p w:rsidR="00EA279E" w:rsidRDefault="00EA279E" w:rsidP="00B2613C">
      <w:pPr>
        <w:spacing w:line="360" w:lineRule="auto"/>
        <w:rPr>
          <w:sz w:val="24"/>
          <w:szCs w:val="24"/>
        </w:rPr>
      </w:pPr>
    </w:p>
    <w:p w:rsidR="00EA279E" w:rsidRDefault="00EA279E" w:rsidP="00EA279E">
      <w:pPr>
        <w:spacing w:line="360" w:lineRule="auto"/>
        <w:jc w:val="center"/>
        <w:rPr>
          <w:sz w:val="24"/>
          <w:szCs w:val="24"/>
        </w:rPr>
      </w:pPr>
      <w:r w:rsidRPr="00EA279E">
        <w:rPr>
          <w:noProof/>
          <w:sz w:val="24"/>
          <w:szCs w:val="24"/>
        </w:rPr>
        <w:drawing>
          <wp:inline distT="0" distB="0" distL="0" distR="0" wp14:anchorId="0C9B935B" wp14:editId="4AC526B5">
            <wp:extent cx="2904435" cy="814369"/>
            <wp:effectExtent l="0" t="0" r="4445" b="0"/>
            <wp:docPr id="10" name="Resim 9">
              <a:extLst xmlns:a="http://schemas.openxmlformats.org/drawingml/2006/main">
                <a:ext uri="{FF2B5EF4-FFF2-40B4-BE49-F238E27FC236}">
                  <a16:creationId xmlns:a16="http://schemas.microsoft.com/office/drawing/2014/main" id="{2CCE79F4-FD4C-A345-8870-25AD2D5F35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9">
                      <a:extLst>
                        <a:ext uri="{FF2B5EF4-FFF2-40B4-BE49-F238E27FC236}">
                          <a16:creationId xmlns:a16="http://schemas.microsoft.com/office/drawing/2014/main" id="{2CCE79F4-FD4C-A345-8870-25AD2D5F35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1604" cy="82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79E" w:rsidRDefault="00EA279E" w:rsidP="00B2613C">
      <w:pPr>
        <w:spacing w:line="360" w:lineRule="auto"/>
        <w:rPr>
          <w:sz w:val="24"/>
          <w:szCs w:val="24"/>
        </w:rPr>
      </w:pPr>
    </w:p>
    <w:p w:rsidR="00E232F4" w:rsidRPr="00EA279E" w:rsidRDefault="00EA279E" w:rsidP="00B2613C">
      <w:pPr>
        <w:spacing w:line="360" w:lineRule="auto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279E">
        <w:rPr>
          <w:i/>
          <w:sz w:val="24"/>
          <w:szCs w:val="24"/>
        </w:rPr>
        <w:t>Cycloalkanes</w:t>
      </w:r>
    </w:p>
    <w:p w:rsidR="00EA279E" w:rsidRDefault="00EA279E" w:rsidP="00B2613C">
      <w:pPr>
        <w:spacing w:line="360" w:lineRule="auto"/>
        <w:rPr>
          <w:sz w:val="24"/>
          <w:szCs w:val="24"/>
        </w:rPr>
      </w:pPr>
    </w:p>
    <w:p w:rsidR="00E232F4" w:rsidRPr="00297B53" w:rsidRDefault="00297B53" w:rsidP="00B2613C">
      <w:pPr>
        <w:spacing w:line="360" w:lineRule="auto"/>
        <w:rPr>
          <w:b/>
          <w:sz w:val="24"/>
          <w:szCs w:val="24"/>
        </w:rPr>
      </w:pPr>
      <w:r w:rsidRPr="00297B53">
        <w:rPr>
          <w:b/>
          <w:sz w:val="24"/>
          <w:szCs w:val="24"/>
        </w:rPr>
        <w:t>Boiling Points of some certain HCs</w:t>
      </w:r>
    </w:p>
    <w:p w:rsidR="00297B53" w:rsidRDefault="00297B53" w:rsidP="00B2613C">
      <w:pPr>
        <w:spacing w:line="360" w:lineRule="auto"/>
        <w:rPr>
          <w:sz w:val="24"/>
          <w:szCs w:val="24"/>
        </w:rPr>
      </w:pPr>
    </w:p>
    <w:tbl>
      <w:tblPr>
        <w:tblStyle w:val="TabloKlavuzu"/>
        <w:tblW w:w="0" w:type="auto"/>
        <w:tblInd w:w="2402" w:type="dxa"/>
        <w:tblLook w:val="04A0" w:firstRow="1" w:lastRow="0" w:firstColumn="1" w:lastColumn="0" w:noHBand="0" w:noVBand="1"/>
      </w:tblPr>
      <w:tblGrid>
        <w:gridCol w:w="2263"/>
        <w:gridCol w:w="1985"/>
      </w:tblGrid>
      <w:tr w:rsidR="00297B53" w:rsidTr="0071683B">
        <w:tc>
          <w:tcPr>
            <w:tcW w:w="2263" w:type="dxa"/>
          </w:tcPr>
          <w:p w:rsidR="00297B53" w:rsidRPr="00297B53" w:rsidRDefault="00297B53" w:rsidP="00B261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7B53">
              <w:rPr>
                <w:b/>
                <w:sz w:val="24"/>
                <w:szCs w:val="24"/>
              </w:rPr>
              <w:t>Hydrocarbon</w:t>
            </w:r>
          </w:p>
        </w:tc>
        <w:tc>
          <w:tcPr>
            <w:tcW w:w="1985" w:type="dxa"/>
          </w:tcPr>
          <w:p w:rsidR="00297B53" w:rsidRPr="00297B53" w:rsidRDefault="00297B53" w:rsidP="00B261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7B53">
              <w:rPr>
                <w:b/>
                <w:sz w:val="24"/>
                <w:szCs w:val="24"/>
              </w:rPr>
              <w:t>Boiling Point (K)</w:t>
            </w:r>
          </w:p>
        </w:tc>
      </w:tr>
      <w:tr w:rsidR="00297B53" w:rsidTr="0071683B">
        <w:tc>
          <w:tcPr>
            <w:tcW w:w="2263" w:type="dxa"/>
          </w:tcPr>
          <w:p w:rsidR="00297B53" w:rsidRDefault="00297B53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Methane</w:t>
            </w:r>
          </w:p>
        </w:tc>
        <w:tc>
          <w:tcPr>
            <w:tcW w:w="1985" w:type="dxa"/>
          </w:tcPr>
          <w:p w:rsidR="00297B53" w:rsidRDefault="0071683B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111.5</w:t>
            </w:r>
          </w:p>
        </w:tc>
      </w:tr>
      <w:tr w:rsidR="00297B53" w:rsidTr="0071683B">
        <w:tc>
          <w:tcPr>
            <w:tcW w:w="2263" w:type="dxa"/>
          </w:tcPr>
          <w:p w:rsidR="00297B53" w:rsidRDefault="00297B53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Ethane</w:t>
            </w:r>
          </w:p>
        </w:tc>
        <w:tc>
          <w:tcPr>
            <w:tcW w:w="1985" w:type="dxa"/>
          </w:tcPr>
          <w:p w:rsidR="00297B53" w:rsidRDefault="0071683B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184.4</w:t>
            </w:r>
          </w:p>
        </w:tc>
      </w:tr>
      <w:tr w:rsidR="00297B53" w:rsidTr="0071683B">
        <w:tc>
          <w:tcPr>
            <w:tcW w:w="2263" w:type="dxa"/>
          </w:tcPr>
          <w:p w:rsidR="00297B53" w:rsidRDefault="00297B53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Propane</w:t>
            </w:r>
          </w:p>
        </w:tc>
        <w:tc>
          <w:tcPr>
            <w:tcW w:w="1985" w:type="dxa"/>
          </w:tcPr>
          <w:p w:rsidR="00297B53" w:rsidRDefault="0071683B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</w:tr>
      <w:tr w:rsidR="00297B53" w:rsidTr="0071683B">
        <w:tc>
          <w:tcPr>
            <w:tcW w:w="2263" w:type="dxa"/>
          </w:tcPr>
          <w:p w:rsidR="00297B53" w:rsidRDefault="00297B53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n-Butane</w:t>
            </w:r>
          </w:p>
        </w:tc>
        <w:tc>
          <w:tcPr>
            <w:tcW w:w="1985" w:type="dxa"/>
          </w:tcPr>
          <w:p w:rsidR="00297B53" w:rsidRDefault="0071683B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272.5</w:t>
            </w:r>
          </w:p>
        </w:tc>
      </w:tr>
      <w:tr w:rsidR="00297B53" w:rsidTr="0071683B">
        <w:tc>
          <w:tcPr>
            <w:tcW w:w="2263" w:type="dxa"/>
          </w:tcPr>
          <w:p w:rsidR="00297B53" w:rsidRDefault="00297B53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n-Pentane</w:t>
            </w:r>
          </w:p>
        </w:tc>
        <w:tc>
          <w:tcPr>
            <w:tcW w:w="1985" w:type="dxa"/>
          </w:tcPr>
          <w:p w:rsidR="00297B53" w:rsidRDefault="0071683B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</w:t>
            </w:r>
          </w:p>
        </w:tc>
      </w:tr>
      <w:tr w:rsidR="00297B53" w:rsidTr="0071683B">
        <w:tc>
          <w:tcPr>
            <w:tcW w:w="2263" w:type="dxa"/>
          </w:tcPr>
          <w:p w:rsidR="00297B53" w:rsidRDefault="00297B53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n-Hexane</w:t>
            </w:r>
          </w:p>
        </w:tc>
        <w:tc>
          <w:tcPr>
            <w:tcW w:w="1985" w:type="dxa"/>
          </w:tcPr>
          <w:p w:rsidR="00297B53" w:rsidRDefault="0071683B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341.7</w:t>
            </w:r>
          </w:p>
        </w:tc>
      </w:tr>
      <w:tr w:rsidR="00297B53" w:rsidTr="0071683B">
        <w:tc>
          <w:tcPr>
            <w:tcW w:w="2263" w:type="dxa"/>
          </w:tcPr>
          <w:p w:rsidR="00297B53" w:rsidRDefault="00297B53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n-Heptane</w:t>
            </w:r>
          </w:p>
        </w:tc>
        <w:tc>
          <w:tcPr>
            <w:tcW w:w="1985" w:type="dxa"/>
          </w:tcPr>
          <w:p w:rsidR="00297B53" w:rsidRDefault="0071683B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371.4</w:t>
            </w:r>
          </w:p>
        </w:tc>
      </w:tr>
      <w:tr w:rsidR="00297B53" w:rsidTr="0071683B">
        <w:tc>
          <w:tcPr>
            <w:tcW w:w="2263" w:type="dxa"/>
          </w:tcPr>
          <w:p w:rsidR="00297B53" w:rsidRDefault="00297B53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n-Octane</w:t>
            </w:r>
          </w:p>
        </w:tc>
        <w:tc>
          <w:tcPr>
            <w:tcW w:w="1985" w:type="dxa"/>
          </w:tcPr>
          <w:p w:rsidR="00297B53" w:rsidRDefault="0071683B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398.7</w:t>
            </w:r>
          </w:p>
        </w:tc>
      </w:tr>
      <w:tr w:rsidR="00297B53" w:rsidTr="0071683B">
        <w:tc>
          <w:tcPr>
            <w:tcW w:w="2263" w:type="dxa"/>
          </w:tcPr>
          <w:p w:rsidR="00297B53" w:rsidRDefault="00297B53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</w:t>
            </w:r>
            <w:proofErr w:type="spellStart"/>
            <w:r>
              <w:rPr>
                <w:sz w:val="24"/>
                <w:szCs w:val="24"/>
              </w:rPr>
              <w:t>Decane</w:t>
            </w:r>
            <w:proofErr w:type="spellEnd"/>
          </w:p>
        </w:tc>
        <w:tc>
          <w:tcPr>
            <w:tcW w:w="1985" w:type="dxa"/>
          </w:tcPr>
          <w:p w:rsidR="00297B53" w:rsidRDefault="0071683B" w:rsidP="00B2613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447.1</w:t>
            </w:r>
          </w:p>
        </w:tc>
      </w:tr>
    </w:tbl>
    <w:p w:rsidR="00E232F4" w:rsidRDefault="00E232F4" w:rsidP="00B2613C">
      <w:pPr>
        <w:spacing w:line="360" w:lineRule="auto"/>
        <w:rPr>
          <w:sz w:val="24"/>
          <w:szCs w:val="24"/>
        </w:rPr>
      </w:pPr>
    </w:p>
    <w:p w:rsidR="0071683B" w:rsidRDefault="0071683B" w:rsidP="00B261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As seen above, </w:t>
      </w:r>
      <w:r w:rsidR="00B2613C">
        <w:rPr>
          <w:sz w:val="24"/>
          <w:szCs w:val="24"/>
        </w:rPr>
        <w:t xml:space="preserve">as the size of the molecules increase, their boiling points increase indicating that they become less </w:t>
      </w:r>
      <w:r w:rsidR="00956170">
        <w:rPr>
          <w:sz w:val="24"/>
          <w:szCs w:val="24"/>
        </w:rPr>
        <w:t xml:space="preserve">volatile. </w:t>
      </w:r>
    </w:p>
    <w:p w:rsidR="00CF3FD8" w:rsidRDefault="00CF3FD8" w:rsidP="00B2613C">
      <w:pPr>
        <w:spacing w:line="360" w:lineRule="auto"/>
        <w:rPr>
          <w:sz w:val="24"/>
          <w:szCs w:val="24"/>
        </w:rPr>
      </w:pPr>
    </w:p>
    <w:p w:rsidR="00CF3FD8" w:rsidRPr="00557D52" w:rsidRDefault="00CF3FD8" w:rsidP="00CF3FD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Reference: </w:t>
      </w:r>
      <w:r w:rsidRPr="00557D52">
        <w:rPr>
          <w:rFonts w:cstheme="minorHAnsi"/>
          <w:sz w:val="24"/>
          <w:szCs w:val="24"/>
        </w:rPr>
        <w:t>Ghazi A. Karim, Fuels, Energy and the Environment, 1</w:t>
      </w:r>
      <w:r w:rsidRPr="00557D52">
        <w:rPr>
          <w:rFonts w:cstheme="minorHAnsi"/>
          <w:sz w:val="24"/>
          <w:szCs w:val="24"/>
          <w:vertAlign w:val="superscript"/>
        </w:rPr>
        <w:t xml:space="preserve">st </w:t>
      </w:r>
      <w:r w:rsidRPr="00557D52">
        <w:rPr>
          <w:rFonts w:cstheme="minorHAnsi"/>
          <w:sz w:val="24"/>
          <w:szCs w:val="24"/>
        </w:rPr>
        <w:t>Edition, CRC</w:t>
      </w:r>
      <w:r w:rsidRPr="00557D52">
        <w:rPr>
          <w:rFonts w:cstheme="minorHAnsi"/>
          <w:sz w:val="24"/>
          <w:szCs w:val="24"/>
          <w:vertAlign w:val="superscript"/>
        </w:rPr>
        <w:t xml:space="preserve"> </w:t>
      </w:r>
      <w:r w:rsidRPr="00557D52">
        <w:rPr>
          <w:rFonts w:cstheme="minorHAnsi"/>
          <w:sz w:val="24"/>
          <w:szCs w:val="24"/>
        </w:rPr>
        <w:t>Press.</w:t>
      </w:r>
    </w:p>
    <w:p w:rsidR="00CF3FD8" w:rsidRPr="00E232F4" w:rsidRDefault="00CF3FD8" w:rsidP="00B2613C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E01598" w:rsidRDefault="00E01598" w:rsidP="00B2613C">
      <w:pPr>
        <w:spacing w:line="360" w:lineRule="auto"/>
        <w:rPr>
          <w:b/>
          <w:sz w:val="24"/>
          <w:szCs w:val="24"/>
        </w:rPr>
      </w:pPr>
    </w:p>
    <w:p w:rsidR="009C43D9" w:rsidRDefault="009C43D9" w:rsidP="00B2613C">
      <w:pPr>
        <w:spacing w:line="360" w:lineRule="auto"/>
        <w:rPr>
          <w:b/>
          <w:sz w:val="24"/>
          <w:szCs w:val="24"/>
        </w:rPr>
      </w:pPr>
    </w:p>
    <w:p w:rsidR="005E620F" w:rsidRDefault="005E620F" w:rsidP="00B2613C">
      <w:pPr>
        <w:spacing w:line="360" w:lineRule="auto"/>
        <w:rPr>
          <w:b/>
          <w:sz w:val="24"/>
          <w:szCs w:val="24"/>
        </w:rPr>
      </w:pPr>
    </w:p>
    <w:p w:rsidR="005E620F" w:rsidRPr="005E620F" w:rsidRDefault="005E620F" w:rsidP="00B2613C">
      <w:pPr>
        <w:spacing w:line="360" w:lineRule="auto"/>
        <w:rPr>
          <w:b/>
          <w:sz w:val="24"/>
          <w:szCs w:val="24"/>
        </w:rPr>
      </w:pPr>
    </w:p>
    <w:p w:rsidR="00724F7D" w:rsidRPr="00C2573C" w:rsidRDefault="00724F7D" w:rsidP="00B2613C">
      <w:pPr>
        <w:spacing w:line="360" w:lineRule="auto"/>
        <w:rPr>
          <w:sz w:val="24"/>
          <w:szCs w:val="24"/>
        </w:rPr>
      </w:pPr>
    </w:p>
    <w:sectPr w:rsidR="00724F7D" w:rsidRPr="00C2573C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254D3"/>
    <w:multiLevelType w:val="hybridMultilevel"/>
    <w:tmpl w:val="E9A618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3C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12FC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11F3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97B53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07B40"/>
    <w:rsid w:val="00413945"/>
    <w:rsid w:val="00420F2B"/>
    <w:rsid w:val="0042404F"/>
    <w:rsid w:val="00425ED5"/>
    <w:rsid w:val="00436DD4"/>
    <w:rsid w:val="00440ADD"/>
    <w:rsid w:val="0045199D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326A"/>
    <w:rsid w:val="00535B34"/>
    <w:rsid w:val="005361A1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2909"/>
    <w:rsid w:val="005A3C6E"/>
    <w:rsid w:val="005B137F"/>
    <w:rsid w:val="005B3B63"/>
    <w:rsid w:val="005B6973"/>
    <w:rsid w:val="005C11BB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620F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34EB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683B"/>
    <w:rsid w:val="0071711E"/>
    <w:rsid w:val="00722187"/>
    <w:rsid w:val="00724C81"/>
    <w:rsid w:val="00724F7D"/>
    <w:rsid w:val="0072586B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4FD8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B5813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6170"/>
    <w:rsid w:val="009571F0"/>
    <w:rsid w:val="00971A84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C43D9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66F7E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13C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2573C"/>
    <w:rsid w:val="00C31EB2"/>
    <w:rsid w:val="00C3310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0DAF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3FD8"/>
    <w:rsid w:val="00CF445B"/>
    <w:rsid w:val="00CF4B0B"/>
    <w:rsid w:val="00D004BD"/>
    <w:rsid w:val="00D009CC"/>
    <w:rsid w:val="00D0585B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1598"/>
    <w:rsid w:val="00E04CAE"/>
    <w:rsid w:val="00E06F18"/>
    <w:rsid w:val="00E10F37"/>
    <w:rsid w:val="00E159CE"/>
    <w:rsid w:val="00E232F4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79E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4806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54CA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3893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7140E5"/>
  <w14:defaultImageDpi w14:val="32767"/>
  <w15:chartTrackingRefBased/>
  <w15:docId w15:val="{DB56EC29-9CA6-F649-965D-CEECCCAB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11B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24F7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rsid w:val="00724F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E620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tr-TR" w:eastAsia="tr-TR"/>
    </w:rPr>
  </w:style>
  <w:style w:type="character" w:styleId="YerTutucuMetni">
    <w:name w:val="Placeholder Text"/>
    <w:basedOn w:val="VarsaylanParagrafYazTipi"/>
    <w:uiPriority w:val="99"/>
    <w:semiHidden/>
    <w:rsid w:val="00E232F4"/>
    <w:rPr>
      <w:color w:val="808080"/>
    </w:rPr>
  </w:style>
  <w:style w:type="table" w:styleId="TabloKlavuzu">
    <w:name w:val="Table Grid"/>
    <w:basedOn w:val="NormalTablo"/>
    <w:uiPriority w:val="39"/>
    <w:rsid w:val="00297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7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911CCD-4DAD-8742-B8FB-47FA516F1C62}" type="doc">
      <dgm:prSet loTypeId="urn:microsoft.com/office/officeart/2005/8/layout/orgChar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D2640882-3FD8-CE47-AB87-D20467B72442}">
      <dgm:prSet phldrT="[Metin]" custT="1"/>
      <dgm:spPr/>
      <dgm:t>
        <a:bodyPr/>
        <a:lstStyle/>
        <a:p>
          <a:r>
            <a:rPr lang="tr-TR" sz="900"/>
            <a:t>Hydrocarbon Fuels</a:t>
          </a:r>
        </a:p>
      </dgm:t>
    </dgm:pt>
    <dgm:pt modelId="{9293AA93-DC5D-294F-B926-31E5D88B259A}" type="parTrans" cxnId="{C8AA266A-86C4-9F45-AA36-2D8EF6ADB41F}">
      <dgm:prSet/>
      <dgm:spPr/>
      <dgm:t>
        <a:bodyPr/>
        <a:lstStyle/>
        <a:p>
          <a:endParaRPr lang="tr-TR" sz="900"/>
        </a:p>
      </dgm:t>
    </dgm:pt>
    <dgm:pt modelId="{E681A39F-9F5A-A040-9E6E-EC5D84D3D91B}" type="sibTrans" cxnId="{C8AA266A-86C4-9F45-AA36-2D8EF6ADB41F}">
      <dgm:prSet/>
      <dgm:spPr/>
      <dgm:t>
        <a:bodyPr/>
        <a:lstStyle/>
        <a:p>
          <a:endParaRPr lang="tr-TR" sz="900"/>
        </a:p>
      </dgm:t>
    </dgm:pt>
    <dgm:pt modelId="{9B87D46D-AC59-394D-BD1D-24C3DACDF114}">
      <dgm:prSet phldrT="[Metin]" custT="1"/>
      <dgm:spPr/>
      <dgm:t>
        <a:bodyPr/>
        <a:lstStyle/>
        <a:p>
          <a:r>
            <a:rPr lang="tr-TR" sz="900"/>
            <a:t>Saturated</a:t>
          </a:r>
        </a:p>
      </dgm:t>
    </dgm:pt>
    <dgm:pt modelId="{4681FEF4-31A4-7C43-B759-DDA69036C152}" type="parTrans" cxnId="{3185052F-2391-5A4D-BD85-8EF42E50467B}">
      <dgm:prSet/>
      <dgm:spPr/>
      <dgm:t>
        <a:bodyPr/>
        <a:lstStyle/>
        <a:p>
          <a:endParaRPr lang="tr-TR" sz="900"/>
        </a:p>
      </dgm:t>
    </dgm:pt>
    <dgm:pt modelId="{C4A85F1C-A10B-2E4D-8713-18D9E7684380}" type="sibTrans" cxnId="{3185052F-2391-5A4D-BD85-8EF42E50467B}">
      <dgm:prSet/>
      <dgm:spPr/>
      <dgm:t>
        <a:bodyPr/>
        <a:lstStyle/>
        <a:p>
          <a:endParaRPr lang="tr-TR" sz="900"/>
        </a:p>
      </dgm:t>
    </dgm:pt>
    <dgm:pt modelId="{89C7700F-C9AB-E948-9FE5-26D5C2A63E42}">
      <dgm:prSet phldrT="[Metin]" custT="1"/>
      <dgm:spPr/>
      <dgm:t>
        <a:bodyPr/>
        <a:lstStyle/>
        <a:p>
          <a:r>
            <a:rPr lang="tr-TR" sz="900"/>
            <a:t>Unsaturated</a:t>
          </a:r>
        </a:p>
      </dgm:t>
    </dgm:pt>
    <dgm:pt modelId="{9C962ABC-02AD-5545-B31A-BCF2C82D0A53}" type="parTrans" cxnId="{5CF2510F-CC94-BB4F-B9E8-3FD76E76CCCC}">
      <dgm:prSet/>
      <dgm:spPr/>
      <dgm:t>
        <a:bodyPr/>
        <a:lstStyle/>
        <a:p>
          <a:endParaRPr lang="tr-TR" sz="900"/>
        </a:p>
      </dgm:t>
    </dgm:pt>
    <dgm:pt modelId="{8090C643-6AF8-9D4A-9E8D-80B006D9657B}" type="sibTrans" cxnId="{5CF2510F-CC94-BB4F-B9E8-3FD76E76CCCC}">
      <dgm:prSet/>
      <dgm:spPr/>
      <dgm:t>
        <a:bodyPr/>
        <a:lstStyle/>
        <a:p>
          <a:endParaRPr lang="tr-TR" sz="900"/>
        </a:p>
      </dgm:t>
    </dgm:pt>
    <dgm:pt modelId="{6AABF922-AA04-8044-8123-EAF428530D24}">
      <dgm:prSet custT="1"/>
      <dgm:spPr/>
      <dgm:t>
        <a:bodyPr/>
        <a:lstStyle/>
        <a:p>
          <a:r>
            <a:rPr lang="tr-TR" sz="900"/>
            <a:t>Aliphatic alkanes </a:t>
          </a:r>
        </a:p>
      </dgm:t>
    </dgm:pt>
    <dgm:pt modelId="{84865F1B-1DDE-6741-85BF-DDAC74B50938}" type="parTrans" cxnId="{9B304929-E867-8A49-AEC1-95E15F3FF7E2}">
      <dgm:prSet/>
      <dgm:spPr/>
      <dgm:t>
        <a:bodyPr/>
        <a:lstStyle/>
        <a:p>
          <a:endParaRPr lang="tr-TR" sz="900"/>
        </a:p>
      </dgm:t>
    </dgm:pt>
    <dgm:pt modelId="{8FAF0985-AB48-6C4E-8765-509A2367BFE3}" type="sibTrans" cxnId="{9B304929-E867-8A49-AEC1-95E15F3FF7E2}">
      <dgm:prSet/>
      <dgm:spPr/>
      <dgm:t>
        <a:bodyPr/>
        <a:lstStyle/>
        <a:p>
          <a:endParaRPr lang="tr-TR" sz="900"/>
        </a:p>
      </dgm:t>
    </dgm:pt>
    <dgm:pt modelId="{B44CFA3E-05BD-C24E-B9CE-5D841B7E9C9A}">
      <dgm:prSet custT="1"/>
      <dgm:spPr/>
      <dgm:t>
        <a:bodyPr/>
        <a:lstStyle/>
        <a:p>
          <a:r>
            <a:rPr lang="tr-TR" sz="900"/>
            <a:t>Cycloalkanes</a:t>
          </a:r>
        </a:p>
      </dgm:t>
    </dgm:pt>
    <dgm:pt modelId="{73036D1D-5933-A240-BABE-311E8AEC9D66}" type="parTrans" cxnId="{76AE6DC3-A130-B642-A2C8-4E54C1DDDE90}">
      <dgm:prSet/>
      <dgm:spPr/>
      <dgm:t>
        <a:bodyPr/>
        <a:lstStyle/>
        <a:p>
          <a:endParaRPr lang="tr-TR" sz="900"/>
        </a:p>
      </dgm:t>
    </dgm:pt>
    <dgm:pt modelId="{0E93D5C2-0706-0449-B8F8-FFACFFCEA523}" type="sibTrans" cxnId="{76AE6DC3-A130-B642-A2C8-4E54C1DDDE90}">
      <dgm:prSet/>
      <dgm:spPr/>
      <dgm:t>
        <a:bodyPr/>
        <a:lstStyle/>
        <a:p>
          <a:endParaRPr lang="tr-TR" sz="900"/>
        </a:p>
      </dgm:t>
    </dgm:pt>
    <dgm:pt modelId="{21DD02E8-0AB6-3E4D-AAB3-AC309BA0F3CD}">
      <dgm:prSet custT="1"/>
      <dgm:spPr/>
      <dgm:t>
        <a:bodyPr/>
        <a:lstStyle/>
        <a:p>
          <a:r>
            <a:rPr lang="tr-TR" sz="900"/>
            <a:t>Alkenes</a:t>
          </a:r>
        </a:p>
      </dgm:t>
    </dgm:pt>
    <dgm:pt modelId="{A05EBC21-E435-094C-9586-5847CDCA35CC}" type="parTrans" cxnId="{9F65A649-9E25-CB44-820B-5581B10FE155}">
      <dgm:prSet/>
      <dgm:spPr/>
      <dgm:t>
        <a:bodyPr/>
        <a:lstStyle/>
        <a:p>
          <a:endParaRPr lang="tr-TR" sz="900"/>
        </a:p>
      </dgm:t>
    </dgm:pt>
    <dgm:pt modelId="{E95D0D2D-810D-574A-951D-604E230AB133}" type="sibTrans" cxnId="{9F65A649-9E25-CB44-820B-5581B10FE155}">
      <dgm:prSet/>
      <dgm:spPr/>
      <dgm:t>
        <a:bodyPr/>
        <a:lstStyle/>
        <a:p>
          <a:endParaRPr lang="tr-TR" sz="900"/>
        </a:p>
      </dgm:t>
    </dgm:pt>
    <dgm:pt modelId="{B257E8D5-DC2F-F747-B3B4-D795FB61A29D}">
      <dgm:prSet custT="1"/>
      <dgm:spPr/>
      <dgm:t>
        <a:bodyPr/>
        <a:lstStyle/>
        <a:p>
          <a:r>
            <a:rPr lang="tr-TR" sz="900"/>
            <a:t>Alkynes</a:t>
          </a:r>
        </a:p>
      </dgm:t>
    </dgm:pt>
    <dgm:pt modelId="{4A641CC3-15EB-0C45-943F-C966C9E91AC6}" type="parTrans" cxnId="{1833A7B0-597F-8D4D-A75E-8B9C9BE4F229}">
      <dgm:prSet/>
      <dgm:spPr/>
      <dgm:t>
        <a:bodyPr/>
        <a:lstStyle/>
        <a:p>
          <a:endParaRPr lang="tr-TR" sz="900"/>
        </a:p>
      </dgm:t>
    </dgm:pt>
    <dgm:pt modelId="{1D1442BE-D69C-9F46-A665-6302792D5324}" type="sibTrans" cxnId="{1833A7B0-597F-8D4D-A75E-8B9C9BE4F229}">
      <dgm:prSet/>
      <dgm:spPr/>
      <dgm:t>
        <a:bodyPr/>
        <a:lstStyle/>
        <a:p>
          <a:endParaRPr lang="tr-TR" sz="900"/>
        </a:p>
      </dgm:t>
    </dgm:pt>
    <dgm:pt modelId="{5840B448-C500-284C-B36B-49857268B562}">
      <dgm:prSet custT="1"/>
      <dgm:spPr/>
      <dgm:t>
        <a:bodyPr/>
        <a:lstStyle/>
        <a:p>
          <a:r>
            <a:rPr lang="tr-TR" sz="900"/>
            <a:t>Aromatic HCs</a:t>
          </a:r>
        </a:p>
      </dgm:t>
    </dgm:pt>
    <dgm:pt modelId="{B5197255-02A4-AA44-B847-6820483917F3}" type="parTrans" cxnId="{BB67F66B-9AD5-5C41-BC02-E80E2D8767B0}">
      <dgm:prSet/>
      <dgm:spPr/>
      <dgm:t>
        <a:bodyPr/>
        <a:lstStyle/>
        <a:p>
          <a:endParaRPr lang="tr-TR" sz="900"/>
        </a:p>
      </dgm:t>
    </dgm:pt>
    <dgm:pt modelId="{8010E400-8479-8349-A32C-EB01DC70B0BA}" type="sibTrans" cxnId="{BB67F66B-9AD5-5C41-BC02-E80E2D8767B0}">
      <dgm:prSet/>
      <dgm:spPr/>
      <dgm:t>
        <a:bodyPr/>
        <a:lstStyle/>
        <a:p>
          <a:endParaRPr lang="tr-TR" sz="900"/>
        </a:p>
      </dgm:t>
    </dgm:pt>
    <dgm:pt modelId="{6F73A701-561B-1E46-9711-109436D09A7D}" type="pres">
      <dgm:prSet presAssocID="{29911CCD-4DAD-8742-B8FB-47FA516F1C6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40B154A-4F7E-1749-AE7E-543A96EDE627}" type="pres">
      <dgm:prSet presAssocID="{D2640882-3FD8-CE47-AB87-D20467B72442}" presName="hierRoot1" presStyleCnt="0">
        <dgm:presLayoutVars>
          <dgm:hierBranch val="init"/>
        </dgm:presLayoutVars>
      </dgm:prSet>
      <dgm:spPr/>
    </dgm:pt>
    <dgm:pt modelId="{EEE53BDB-892C-BC4B-9A3A-253644B794A2}" type="pres">
      <dgm:prSet presAssocID="{D2640882-3FD8-CE47-AB87-D20467B72442}" presName="rootComposite1" presStyleCnt="0"/>
      <dgm:spPr/>
    </dgm:pt>
    <dgm:pt modelId="{E9D66312-9CF8-5A45-A840-970095C1953C}" type="pres">
      <dgm:prSet presAssocID="{D2640882-3FD8-CE47-AB87-D20467B72442}" presName="rootText1" presStyleLbl="node0" presStyleIdx="0" presStyleCnt="1" custScaleX="176775">
        <dgm:presLayoutVars>
          <dgm:chPref val="3"/>
        </dgm:presLayoutVars>
      </dgm:prSet>
      <dgm:spPr/>
    </dgm:pt>
    <dgm:pt modelId="{FD60CB47-8DFD-AA4A-A89D-0F4F0DBDBD4F}" type="pres">
      <dgm:prSet presAssocID="{D2640882-3FD8-CE47-AB87-D20467B72442}" presName="rootConnector1" presStyleLbl="node1" presStyleIdx="0" presStyleCnt="0"/>
      <dgm:spPr/>
    </dgm:pt>
    <dgm:pt modelId="{C3754A76-B8FC-F046-BDA8-203AC703BB1A}" type="pres">
      <dgm:prSet presAssocID="{D2640882-3FD8-CE47-AB87-D20467B72442}" presName="hierChild2" presStyleCnt="0"/>
      <dgm:spPr/>
    </dgm:pt>
    <dgm:pt modelId="{D1C89CEF-E9BF-1041-A6A5-B9948E7F33E6}" type="pres">
      <dgm:prSet presAssocID="{4681FEF4-31A4-7C43-B759-DDA69036C152}" presName="Name37" presStyleLbl="parChTrans1D2" presStyleIdx="0" presStyleCnt="2"/>
      <dgm:spPr/>
    </dgm:pt>
    <dgm:pt modelId="{2B5CA0BF-0F0D-3044-B25B-09FCA44A80E6}" type="pres">
      <dgm:prSet presAssocID="{9B87D46D-AC59-394D-BD1D-24C3DACDF114}" presName="hierRoot2" presStyleCnt="0">
        <dgm:presLayoutVars>
          <dgm:hierBranch val="init"/>
        </dgm:presLayoutVars>
      </dgm:prSet>
      <dgm:spPr/>
    </dgm:pt>
    <dgm:pt modelId="{395B85C1-A7F6-7646-B32B-17284A2EE463}" type="pres">
      <dgm:prSet presAssocID="{9B87D46D-AC59-394D-BD1D-24C3DACDF114}" presName="rootComposite" presStyleCnt="0"/>
      <dgm:spPr/>
    </dgm:pt>
    <dgm:pt modelId="{4CB1389F-F612-AF42-B316-D6BB41881B36}" type="pres">
      <dgm:prSet presAssocID="{9B87D46D-AC59-394D-BD1D-24C3DACDF114}" presName="rootText" presStyleLbl="node2" presStyleIdx="0" presStyleCnt="2">
        <dgm:presLayoutVars>
          <dgm:chPref val="3"/>
        </dgm:presLayoutVars>
      </dgm:prSet>
      <dgm:spPr/>
    </dgm:pt>
    <dgm:pt modelId="{6C151CEC-DE19-1345-AC8D-091D9FA469B3}" type="pres">
      <dgm:prSet presAssocID="{9B87D46D-AC59-394D-BD1D-24C3DACDF114}" presName="rootConnector" presStyleLbl="node2" presStyleIdx="0" presStyleCnt="2"/>
      <dgm:spPr/>
    </dgm:pt>
    <dgm:pt modelId="{FD3F6945-EDB9-8349-A18E-6A27A4E302A0}" type="pres">
      <dgm:prSet presAssocID="{9B87D46D-AC59-394D-BD1D-24C3DACDF114}" presName="hierChild4" presStyleCnt="0"/>
      <dgm:spPr/>
    </dgm:pt>
    <dgm:pt modelId="{B692AB0F-3013-5045-8F98-519C114EBBCF}" type="pres">
      <dgm:prSet presAssocID="{84865F1B-1DDE-6741-85BF-DDAC74B50938}" presName="Name37" presStyleLbl="parChTrans1D3" presStyleIdx="0" presStyleCnt="5"/>
      <dgm:spPr/>
    </dgm:pt>
    <dgm:pt modelId="{286836E3-B165-9F4D-8341-F621EFDA3767}" type="pres">
      <dgm:prSet presAssocID="{6AABF922-AA04-8044-8123-EAF428530D24}" presName="hierRoot2" presStyleCnt="0">
        <dgm:presLayoutVars>
          <dgm:hierBranch val="init"/>
        </dgm:presLayoutVars>
      </dgm:prSet>
      <dgm:spPr/>
    </dgm:pt>
    <dgm:pt modelId="{F87AD912-8AF7-1E49-A626-A65B300390C1}" type="pres">
      <dgm:prSet presAssocID="{6AABF922-AA04-8044-8123-EAF428530D24}" presName="rootComposite" presStyleCnt="0"/>
      <dgm:spPr/>
    </dgm:pt>
    <dgm:pt modelId="{74A0AD93-26CB-DC4A-B9CB-A3CD99F6717B}" type="pres">
      <dgm:prSet presAssocID="{6AABF922-AA04-8044-8123-EAF428530D24}" presName="rootText" presStyleLbl="node3" presStyleIdx="0" presStyleCnt="5" custLinFactX="-48611" custLinFactNeighborX="-100000" custLinFactNeighborY="22329">
        <dgm:presLayoutVars>
          <dgm:chPref val="3"/>
        </dgm:presLayoutVars>
      </dgm:prSet>
      <dgm:spPr/>
    </dgm:pt>
    <dgm:pt modelId="{FC9737B9-B8FA-9345-BCDB-2A19DE6299D6}" type="pres">
      <dgm:prSet presAssocID="{6AABF922-AA04-8044-8123-EAF428530D24}" presName="rootConnector" presStyleLbl="node3" presStyleIdx="0" presStyleCnt="5"/>
      <dgm:spPr/>
    </dgm:pt>
    <dgm:pt modelId="{F2092FF5-1437-5340-ACF0-71E9E014FF93}" type="pres">
      <dgm:prSet presAssocID="{6AABF922-AA04-8044-8123-EAF428530D24}" presName="hierChild4" presStyleCnt="0"/>
      <dgm:spPr/>
    </dgm:pt>
    <dgm:pt modelId="{424EA42A-FE18-A94E-AC5B-17676EAC3416}" type="pres">
      <dgm:prSet presAssocID="{6AABF922-AA04-8044-8123-EAF428530D24}" presName="hierChild5" presStyleCnt="0"/>
      <dgm:spPr/>
    </dgm:pt>
    <dgm:pt modelId="{C2EC08EB-C55C-E245-BE08-20E77E9D4A1E}" type="pres">
      <dgm:prSet presAssocID="{73036D1D-5933-A240-BABE-311E8AEC9D66}" presName="Name37" presStyleLbl="parChTrans1D3" presStyleIdx="1" presStyleCnt="5"/>
      <dgm:spPr/>
    </dgm:pt>
    <dgm:pt modelId="{BA8D915C-550F-7047-A36A-C90E4E3F8223}" type="pres">
      <dgm:prSet presAssocID="{B44CFA3E-05BD-C24E-B9CE-5D841B7E9C9A}" presName="hierRoot2" presStyleCnt="0">
        <dgm:presLayoutVars>
          <dgm:hierBranch val="init"/>
        </dgm:presLayoutVars>
      </dgm:prSet>
      <dgm:spPr/>
    </dgm:pt>
    <dgm:pt modelId="{B37150A7-9945-AA41-A907-3743319EEC46}" type="pres">
      <dgm:prSet presAssocID="{B44CFA3E-05BD-C24E-B9CE-5D841B7E9C9A}" presName="rootComposite" presStyleCnt="0"/>
      <dgm:spPr/>
    </dgm:pt>
    <dgm:pt modelId="{BFFB99C1-642A-504C-8151-EAFEDB19D9B5}" type="pres">
      <dgm:prSet presAssocID="{B44CFA3E-05BD-C24E-B9CE-5D841B7E9C9A}" presName="rootText" presStyleLbl="node3" presStyleIdx="1" presStyleCnt="5" custScaleX="116657" custLinFactY="-18788" custLinFactNeighborX="12748" custLinFactNeighborY="-100000">
        <dgm:presLayoutVars>
          <dgm:chPref val="3"/>
        </dgm:presLayoutVars>
      </dgm:prSet>
      <dgm:spPr/>
    </dgm:pt>
    <dgm:pt modelId="{BC186817-6274-5B4F-AC6D-CFC7BC7397F7}" type="pres">
      <dgm:prSet presAssocID="{B44CFA3E-05BD-C24E-B9CE-5D841B7E9C9A}" presName="rootConnector" presStyleLbl="node3" presStyleIdx="1" presStyleCnt="5"/>
      <dgm:spPr/>
    </dgm:pt>
    <dgm:pt modelId="{4FB0C1C8-5594-0B4B-BEBC-8545AF77408E}" type="pres">
      <dgm:prSet presAssocID="{B44CFA3E-05BD-C24E-B9CE-5D841B7E9C9A}" presName="hierChild4" presStyleCnt="0"/>
      <dgm:spPr/>
    </dgm:pt>
    <dgm:pt modelId="{B45067F8-6CA1-7541-95CD-4DEC133A351B}" type="pres">
      <dgm:prSet presAssocID="{B44CFA3E-05BD-C24E-B9CE-5D841B7E9C9A}" presName="hierChild5" presStyleCnt="0"/>
      <dgm:spPr/>
    </dgm:pt>
    <dgm:pt modelId="{808568DA-4218-F446-9FC3-108A64BE9E4C}" type="pres">
      <dgm:prSet presAssocID="{9B87D46D-AC59-394D-BD1D-24C3DACDF114}" presName="hierChild5" presStyleCnt="0"/>
      <dgm:spPr/>
    </dgm:pt>
    <dgm:pt modelId="{CECA2831-933C-5949-B4AA-6A1C2B2212BA}" type="pres">
      <dgm:prSet presAssocID="{9C962ABC-02AD-5545-B31A-BCF2C82D0A53}" presName="Name37" presStyleLbl="parChTrans1D2" presStyleIdx="1" presStyleCnt="2"/>
      <dgm:spPr/>
    </dgm:pt>
    <dgm:pt modelId="{D8FCD986-4B90-5741-A253-F7EEDF404C0E}" type="pres">
      <dgm:prSet presAssocID="{89C7700F-C9AB-E948-9FE5-26D5C2A63E42}" presName="hierRoot2" presStyleCnt="0">
        <dgm:presLayoutVars>
          <dgm:hierBranch val="init"/>
        </dgm:presLayoutVars>
      </dgm:prSet>
      <dgm:spPr/>
    </dgm:pt>
    <dgm:pt modelId="{7E3F2855-D2BF-B046-BA24-70789469BD20}" type="pres">
      <dgm:prSet presAssocID="{89C7700F-C9AB-E948-9FE5-26D5C2A63E42}" presName="rootComposite" presStyleCnt="0"/>
      <dgm:spPr/>
    </dgm:pt>
    <dgm:pt modelId="{CE81B0FE-8AD5-1E45-BE9F-845B787AE384}" type="pres">
      <dgm:prSet presAssocID="{89C7700F-C9AB-E948-9FE5-26D5C2A63E42}" presName="rootText" presStyleLbl="node2" presStyleIdx="1" presStyleCnt="2" custLinFactX="33119" custLinFactNeighborX="100000" custLinFactNeighborY="0">
        <dgm:presLayoutVars>
          <dgm:chPref val="3"/>
        </dgm:presLayoutVars>
      </dgm:prSet>
      <dgm:spPr/>
    </dgm:pt>
    <dgm:pt modelId="{296F3F6D-FAA3-A244-AB1C-76D43A030B08}" type="pres">
      <dgm:prSet presAssocID="{89C7700F-C9AB-E948-9FE5-26D5C2A63E42}" presName="rootConnector" presStyleLbl="node2" presStyleIdx="1" presStyleCnt="2"/>
      <dgm:spPr/>
    </dgm:pt>
    <dgm:pt modelId="{D9E7AB6F-300F-334E-B6C7-C871D5B20481}" type="pres">
      <dgm:prSet presAssocID="{89C7700F-C9AB-E948-9FE5-26D5C2A63E42}" presName="hierChild4" presStyleCnt="0"/>
      <dgm:spPr/>
    </dgm:pt>
    <dgm:pt modelId="{0C351EAA-35FA-5B44-9C50-955CEA05B26C}" type="pres">
      <dgm:prSet presAssocID="{A05EBC21-E435-094C-9586-5847CDCA35CC}" presName="Name37" presStyleLbl="parChTrans1D3" presStyleIdx="2" presStyleCnt="5"/>
      <dgm:spPr/>
    </dgm:pt>
    <dgm:pt modelId="{E156AB92-1F83-AA43-8923-1F8B0599B801}" type="pres">
      <dgm:prSet presAssocID="{21DD02E8-0AB6-3E4D-AAB3-AC309BA0F3CD}" presName="hierRoot2" presStyleCnt="0">
        <dgm:presLayoutVars>
          <dgm:hierBranch val="init"/>
        </dgm:presLayoutVars>
      </dgm:prSet>
      <dgm:spPr/>
    </dgm:pt>
    <dgm:pt modelId="{60A4F02A-867E-8447-B36A-AA8A12ECB47B}" type="pres">
      <dgm:prSet presAssocID="{21DD02E8-0AB6-3E4D-AAB3-AC309BA0F3CD}" presName="rootComposite" presStyleCnt="0"/>
      <dgm:spPr/>
    </dgm:pt>
    <dgm:pt modelId="{56F94DB9-5769-2543-8AF0-1F022FECE9E6}" type="pres">
      <dgm:prSet presAssocID="{21DD02E8-0AB6-3E4D-AAB3-AC309BA0F3CD}" presName="rootText" presStyleLbl="node3" presStyleIdx="2" presStyleCnt="5" custLinFactX="100000" custLinFactNeighborX="162204" custLinFactNeighborY="-2017">
        <dgm:presLayoutVars>
          <dgm:chPref val="3"/>
        </dgm:presLayoutVars>
      </dgm:prSet>
      <dgm:spPr/>
    </dgm:pt>
    <dgm:pt modelId="{5C9A5174-A2A0-2448-81F4-F765AE99BEEF}" type="pres">
      <dgm:prSet presAssocID="{21DD02E8-0AB6-3E4D-AAB3-AC309BA0F3CD}" presName="rootConnector" presStyleLbl="node3" presStyleIdx="2" presStyleCnt="5"/>
      <dgm:spPr/>
    </dgm:pt>
    <dgm:pt modelId="{931329CA-0E81-5B42-B626-2243B5F14619}" type="pres">
      <dgm:prSet presAssocID="{21DD02E8-0AB6-3E4D-AAB3-AC309BA0F3CD}" presName="hierChild4" presStyleCnt="0"/>
      <dgm:spPr/>
    </dgm:pt>
    <dgm:pt modelId="{836D6077-1E91-2246-A4D1-B197E294B1FE}" type="pres">
      <dgm:prSet presAssocID="{21DD02E8-0AB6-3E4D-AAB3-AC309BA0F3CD}" presName="hierChild5" presStyleCnt="0"/>
      <dgm:spPr/>
    </dgm:pt>
    <dgm:pt modelId="{DF0C1D80-D0DA-1443-A4F5-7E4B22FA8D47}" type="pres">
      <dgm:prSet presAssocID="{4A641CC3-15EB-0C45-943F-C966C9E91AC6}" presName="Name37" presStyleLbl="parChTrans1D3" presStyleIdx="3" presStyleCnt="5"/>
      <dgm:spPr/>
    </dgm:pt>
    <dgm:pt modelId="{F84AAE8F-D2D6-424C-B904-4F6E152B0AC3}" type="pres">
      <dgm:prSet presAssocID="{B257E8D5-DC2F-F747-B3B4-D795FB61A29D}" presName="hierRoot2" presStyleCnt="0">
        <dgm:presLayoutVars>
          <dgm:hierBranch val="init"/>
        </dgm:presLayoutVars>
      </dgm:prSet>
      <dgm:spPr/>
    </dgm:pt>
    <dgm:pt modelId="{BD1179F2-42A2-B549-80C0-55967010819F}" type="pres">
      <dgm:prSet presAssocID="{B257E8D5-DC2F-F747-B3B4-D795FB61A29D}" presName="rootComposite" presStyleCnt="0"/>
      <dgm:spPr/>
    </dgm:pt>
    <dgm:pt modelId="{3CEE6DFB-A9B9-5B45-A8E6-1FD6BE0E7D1B}" type="pres">
      <dgm:prSet presAssocID="{B257E8D5-DC2F-F747-B3B4-D795FB61A29D}" presName="rootText" presStyleLbl="node3" presStyleIdx="3" presStyleCnt="5" custLinFactX="100000" custLinFactNeighborX="162204" custLinFactNeighborY="-2017">
        <dgm:presLayoutVars>
          <dgm:chPref val="3"/>
        </dgm:presLayoutVars>
      </dgm:prSet>
      <dgm:spPr/>
    </dgm:pt>
    <dgm:pt modelId="{D8D875B3-FDDA-DF47-A9E7-DD6B4FC8ECC4}" type="pres">
      <dgm:prSet presAssocID="{B257E8D5-DC2F-F747-B3B4-D795FB61A29D}" presName="rootConnector" presStyleLbl="node3" presStyleIdx="3" presStyleCnt="5"/>
      <dgm:spPr/>
    </dgm:pt>
    <dgm:pt modelId="{7D0CB705-00F9-C14B-B16A-2FF828FF4F21}" type="pres">
      <dgm:prSet presAssocID="{B257E8D5-DC2F-F747-B3B4-D795FB61A29D}" presName="hierChild4" presStyleCnt="0"/>
      <dgm:spPr/>
    </dgm:pt>
    <dgm:pt modelId="{7529FE34-D44E-2F4E-BEB4-D71981EBDD80}" type="pres">
      <dgm:prSet presAssocID="{B257E8D5-DC2F-F747-B3B4-D795FB61A29D}" presName="hierChild5" presStyleCnt="0"/>
      <dgm:spPr/>
    </dgm:pt>
    <dgm:pt modelId="{ADA8D09A-144E-7749-AD07-7FCC19F6C5BC}" type="pres">
      <dgm:prSet presAssocID="{B5197255-02A4-AA44-B847-6820483917F3}" presName="Name37" presStyleLbl="parChTrans1D3" presStyleIdx="4" presStyleCnt="5"/>
      <dgm:spPr/>
    </dgm:pt>
    <dgm:pt modelId="{A30E3299-ED8D-4A4D-B456-0738EBA8A07D}" type="pres">
      <dgm:prSet presAssocID="{5840B448-C500-284C-B36B-49857268B562}" presName="hierRoot2" presStyleCnt="0">
        <dgm:presLayoutVars>
          <dgm:hierBranch val="init"/>
        </dgm:presLayoutVars>
      </dgm:prSet>
      <dgm:spPr/>
    </dgm:pt>
    <dgm:pt modelId="{733352A7-4733-B244-BDEB-E1501C28266E}" type="pres">
      <dgm:prSet presAssocID="{5840B448-C500-284C-B36B-49857268B562}" presName="rootComposite" presStyleCnt="0"/>
      <dgm:spPr/>
    </dgm:pt>
    <dgm:pt modelId="{42F171E2-207A-C144-8F8B-EC0BDBD71F58}" type="pres">
      <dgm:prSet presAssocID="{5840B448-C500-284C-B36B-49857268B562}" presName="rootText" presStyleLbl="node3" presStyleIdx="4" presStyleCnt="5" custLinFactX="100000" custLinFactNeighborX="162204" custLinFactNeighborY="-2017">
        <dgm:presLayoutVars>
          <dgm:chPref val="3"/>
        </dgm:presLayoutVars>
      </dgm:prSet>
      <dgm:spPr/>
    </dgm:pt>
    <dgm:pt modelId="{273305B7-7066-A748-8C0C-2AB53968ACE6}" type="pres">
      <dgm:prSet presAssocID="{5840B448-C500-284C-B36B-49857268B562}" presName="rootConnector" presStyleLbl="node3" presStyleIdx="4" presStyleCnt="5"/>
      <dgm:spPr/>
    </dgm:pt>
    <dgm:pt modelId="{FBE93B1F-C598-6E40-86E1-5FADCFA6B84C}" type="pres">
      <dgm:prSet presAssocID="{5840B448-C500-284C-B36B-49857268B562}" presName="hierChild4" presStyleCnt="0"/>
      <dgm:spPr/>
    </dgm:pt>
    <dgm:pt modelId="{8F4CCD3F-FE8F-8748-BB95-318D6B52A7FF}" type="pres">
      <dgm:prSet presAssocID="{5840B448-C500-284C-B36B-49857268B562}" presName="hierChild5" presStyleCnt="0"/>
      <dgm:spPr/>
    </dgm:pt>
    <dgm:pt modelId="{1B251C37-AE5A-E148-B4B4-C3C5ED7FA794}" type="pres">
      <dgm:prSet presAssocID="{89C7700F-C9AB-E948-9FE5-26D5C2A63E42}" presName="hierChild5" presStyleCnt="0"/>
      <dgm:spPr/>
    </dgm:pt>
    <dgm:pt modelId="{02EB4671-21DF-E742-BCCB-F559B9CB5CB7}" type="pres">
      <dgm:prSet presAssocID="{D2640882-3FD8-CE47-AB87-D20467B72442}" presName="hierChild3" presStyleCnt="0"/>
      <dgm:spPr/>
    </dgm:pt>
  </dgm:ptLst>
  <dgm:cxnLst>
    <dgm:cxn modelId="{6D34EA01-19ED-BA4D-89BB-FF0C89203293}" type="presOf" srcId="{5840B448-C500-284C-B36B-49857268B562}" destId="{273305B7-7066-A748-8C0C-2AB53968ACE6}" srcOrd="1" destOrd="0" presId="urn:microsoft.com/office/officeart/2005/8/layout/orgChart1"/>
    <dgm:cxn modelId="{5CF2510F-CC94-BB4F-B9E8-3FD76E76CCCC}" srcId="{D2640882-3FD8-CE47-AB87-D20467B72442}" destId="{89C7700F-C9AB-E948-9FE5-26D5C2A63E42}" srcOrd="1" destOrd="0" parTransId="{9C962ABC-02AD-5545-B31A-BCF2C82D0A53}" sibTransId="{8090C643-6AF8-9D4A-9E8D-80B006D9657B}"/>
    <dgm:cxn modelId="{65725112-7D33-C74D-A6D7-0D7B720C3A91}" type="presOf" srcId="{21DD02E8-0AB6-3E4D-AAB3-AC309BA0F3CD}" destId="{56F94DB9-5769-2543-8AF0-1F022FECE9E6}" srcOrd="0" destOrd="0" presId="urn:microsoft.com/office/officeart/2005/8/layout/orgChart1"/>
    <dgm:cxn modelId="{F48A321B-4973-BD4A-9173-C45A32AA61F2}" type="presOf" srcId="{21DD02E8-0AB6-3E4D-AAB3-AC309BA0F3CD}" destId="{5C9A5174-A2A0-2448-81F4-F765AE99BEEF}" srcOrd="1" destOrd="0" presId="urn:microsoft.com/office/officeart/2005/8/layout/orgChart1"/>
    <dgm:cxn modelId="{E3911123-A7D5-F341-9C1D-45BC1D9EF7DF}" type="presOf" srcId="{B257E8D5-DC2F-F747-B3B4-D795FB61A29D}" destId="{D8D875B3-FDDA-DF47-A9E7-DD6B4FC8ECC4}" srcOrd="1" destOrd="0" presId="urn:microsoft.com/office/officeart/2005/8/layout/orgChart1"/>
    <dgm:cxn modelId="{9B304929-E867-8A49-AEC1-95E15F3FF7E2}" srcId="{9B87D46D-AC59-394D-BD1D-24C3DACDF114}" destId="{6AABF922-AA04-8044-8123-EAF428530D24}" srcOrd="0" destOrd="0" parTransId="{84865F1B-1DDE-6741-85BF-DDAC74B50938}" sibTransId="{8FAF0985-AB48-6C4E-8765-509A2367BFE3}"/>
    <dgm:cxn modelId="{3185052F-2391-5A4D-BD85-8EF42E50467B}" srcId="{D2640882-3FD8-CE47-AB87-D20467B72442}" destId="{9B87D46D-AC59-394D-BD1D-24C3DACDF114}" srcOrd="0" destOrd="0" parTransId="{4681FEF4-31A4-7C43-B759-DDA69036C152}" sibTransId="{C4A85F1C-A10B-2E4D-8713-18D9E7684380}"/>
    <dgm:cxn modelId="{84763938-0A3C-8B49-BF4F-DB0B54F34F05}" type="presOf" srcId="{9B87D46D-AC59-394D-BD1D-24C3DACDF114}" destId="{4CB1389F-F612-AF42-B316-D6BB41881B36}" srcOrd="0" destOrd="0" presId="urn:microsoft.com/office/officeart/2005/8/layout/orgChart1"/>
    <dgm:cxn modelId="{0420393B-E278-6D40-B551-323CF6DDCA27}" type="presOf" srcId="{89C7700F-C9AB-E948-9FE5-26D5C2A63E42}" destId="{296F3F6D-FAA3-A244-AB1C-76D43A030B08}" srcOrd="1" destOrd="0" presId="urn:microsoft.com/office/officeart/2005/8/layout/orgChart1"/>
    <dgm:cxn modelId="{5DA6323F-596D-2245-8A26-D143A0F48C8D}" type="presOf" srcId="{B44CFA3E-05BD-C24E-B9CE-5D841B7E9C9A}" destId="{BC186817-6274-5B4F-AC6D-CFC7BC7397F7}" srcOrd="1" destOrd="0" presId="urn:microsoft.com/office/officeart/2005/8/layout/orgChart1"/>
    <dgm:cxn modelId="{57933A48-1A5F-174B-BF70-1A7589A89472}" type="presOf" srcId="{29911CCD-4DAD-8742-B8FB-47FA516F1C62}" destId="{6F73A701-561B-1E46-9711-109436D09A7D}" srcOrd="0" destOrd="0" presId="urn:microsoft.com/office/officeart/2005/8/layout/orgChart1"/>
    <dgm:cxn modelId="{9F65A649-9E25-CB44-820B-5581B10FE155}" srcId="{89C7700F-C9AB-E948-9FE5-26D5C2A63E42}" destId="{21DD02E8-0AB6-3E4D-AAB3-AC309BA0F3CD}" srcOrd="0" destOrd="0" parTransId="{A05EBC21-E435-094C-9586-5847CDCA35CC}" sibTransId="{E95D0D2D-810D-574A-951D-604E230AB133}"/>
    <dgm:cxn modelId="{A3DD194A-37FE-204A-9485-10B7D76137A4}" type="presOf" srcId="{4A641CC3-15EB-0C45-943F-C966C9E91AC6}" destId="{DF0C1D80-D0DA-1443-A4F5-7E4B22FA8D47}" srcOrd="0" destOrd="0" presId="urn:microsoft.com/office/officeart/2005/8/layout/orgChart1"/>
    <dgm:cxn modelId="{A509425A-5D9B-0741-80F1-35548BC03A78}" type="presOf" srcId="{4681FEF4-31A4-7C43-B759-DDA69036C152}" destId="{D1C89CEF-E9BF-1041-A6A5-B9948E7F33E6}" srcOrd="0" destOrd="0" presId="urn:microsoft.com/office/officeart/2005/8/layout/orgChart1"/>
    <dgm:cxn modelId="{458C3562-9DB2-254A-A4EE-AFCB56DE6FA6}" type="presOf" srcId="{6AABF922-AA04-8044-8123-EAF428530D24}" destId="{FC9737B9-B8FA-9345-BCDB-2A19DE6299D6}" srcOrd="1" destOrd="0" presId="urn:microsoft.com/office/officeart/2005/8/layout/orgChart1"/>
    <dgm:cxn modelId="{CD5AEC64-1178-C044-9700-7A05B45073A6}" type="presOf" srcId="{73036D1D-5933-A240-BABE-311E8AEC9D66}" destId="{C2EC08EB-C55C-E245-BE08-20E77E9D4A1E}" srcOrd="0" destOrd="0" presId="urn:microsoft.com/office/officeart/2005/8/layout/orgChart1"/>
    <dgm:cxn modelId="{EC49B866-960F-7F43-B556-C6A452C90E2C}" type="presOf" srcId="{89C7700F-C9AB-E948-9FE5-26D5C2A63E42}" destId="{CE81B0FE-8AD5-1E45-BE9F-845B787AE384}" srcOrd="0" destOrd="0" presId="urn:microsoft.com/office/officeart/2005/8/layout/orgChart1"/>
    <dgm:cxn modelId="{C8AA266A-86C4-9F45-AA36-2D8EF6ADB41F}" srcId="{29911CCD-4DAD-8742-B8FB-47FA516F1C62}" destId="{D2640882-3FD8-CE47-AB87-D20467B72442}" srcOrd="0" destOrd="0" parTransId="{9293AA93-DC5D-294F-B926-31E5D88B259A}" sibTransId="{E681A39F-9F5A-A040-9E6E-EC5D84D3D91B}"/>
    <dgm:cxn modelId="{BB67F66B-9AD5-5C41-BC02-E80E2D8767B0}" srcId="{89C7700F-C9AB-E948-9FE5-26D5C2A63E42}" destId="{5840B448-C500-284C-B36B-49857268B562}" srcOrd="2" destOrd="0" parTransId="{B5197255-02A4-AA44-B847-6820483917F3}" sibTransId="{8010E400-8479-8349-A32C-EB01DC70B0BA}"/>
    <dgm:cxn modelId="{F408ED6D-93B5-0948-A8B1-764E91F3C1AA}" type="presOf" srcId="{D2640882-3FD8-CE47-AB87-D20467B72442}" destId="{E9D66312-9CF8-5A45-A840-970095C1953C}" srcOrd="0" destOrd="0" presId="urn:microsoft.com/office/officeart/2005/8/layout/orgChart1"/>
    <dgm:cxn modelId="{00B91472-A054-FE41-9011-DC9D1B389A32}" type="presOf" srcId="{D2640882-3FD8-CE47-AB87-D20467B72442}" destId="{FD60CB47-8DFD-AA4A-A89D-0F4F0DBDBD4F}" srcOrd="1" destOrd="0" presId="urn:microsoft.com/office/officeart/2005/8/layout/orgChart1"/>
    <dgm:cxn modelId="{4F9D607C-87D6-314A-8056-647B96F99017}" type="presOf" srcId="{9B87D46D-AC59-394D-BD1D-24C3DACDF114}" destId="{6C151CEC-DE19-1345-AC8D-091D9FA469B3}" srcOrd="1" destOrd="0" presId="urn:microsoft.com/office/officeart/2005/8/layout/orgChart1"/>
    <dgm:cxn modelId="{35069A7D-4CFB-234D-AF4B-BC1B4DD7FA0D}" type="presOf" srcId="{B257E8D5-DC2F-F747-B3B4-D795FB61A29D}" destId="{3CEE6DFB-A9B9-5B45-A8E6-1FD6BE0E7D1B}" srcOrd="0" destOrd="0" presId="urn:microsoft.com/office/officeart/2005/8/layout/orgChart1"/>
    <dgm:cxn modelId="{A9071F7F-6A19-874F-9B73-12CC6D99A8EF}" type="presOf" srcId="{A05EBC21-E435-094C-9586-5847CDCA35CC}" destId="{0C351EAA-35FA-5B44-9C50-955CEA05B26C}" srcOrd="0" destOrd="0" presId="urn:microsoft.com/office/officeart/2005/8/layout/orgChart1"/>
    <dgm:cxn modelId="{672F7590-CF10-4543-8BCF-EB8FA90293D0}" type="presOf" srcId="{5840B448-C500-284C-B36B-49857268B562}" destId="{42F171E2-207A-C144-8F8B-EC0BDBD71F58}" srcOrd="0" destOrd="0" presId="urn:microsoft.com/office/officeart/2005/8/layout/orgChart1"/>
    <dgm:cxn modelId="{6AA922A4-BC43-CA4A-A90F-74134F771AEF}" type="presOf" srcId="{84865F1B-1DDE-6741-85BF-DDAC74B50938}" destId="{B692AB0F-3013-5045-8F98-519C114EBBCF}" srcOrd="0" destOrd="0" presId="urn:microsoft.com/office/officeart/2005/8/layout/orgChart1"/>
    <dgm:cxn modelId="{1833A7B0-597F-8D4D-A75E-8B9C9BE4F229}" srcId="{89C7700F-C9AB-E948-9FE5-26D5C2A63E42}" destId="{B257E8D5-DC2F-F747-B3B4-D795FB61A29D}" srcOrd="1" destOrd="0" parTransId="{4A641CC3-15EB-0C45-943F-C966C9E91AC6}" sibTransId="{1D1442BE-D69C-9F46-A665-6302792D5324}"/>
    <dgm:cxn modelId="{76AE6DC3-A130-B642-A2C8-4E54C1DDDE90}" srcId="{9B87D46D-AC59-394D-BD1D-24C3DACDF114}" destId="{B44CFA3E-05BD-C24E-B9CE-5D841B7E9C9A}" srcOrd="1" destOrd="0" parTransId="{73036D1D-5933-A240-BABE-311E8AEC9D66}" sibTransId="{0E93D5C2-0706-0449-B8F8-FFACFFCEA523}"/>
    <dgm:cxn modelId="{5AE0A4CA-CDE8-A244-8816-3CB2EFC37C63}" type="presOf" srcId="{9C962ABC-02AD-5545-B31A-BCF2C82D0A53}" destId="{CECA2831-933C-5949-B4AA-6A1C2B2212BA}" srcOrd="0" destOrd="0" presId="urn:microsoft.com/office/officeart/2005/8/layout/orgChart1"/>
    <dgm:cxn modelId="{7433E6D6-25BA-A44F-B18A-77FFC286900E}" type="presOf" srcId="{6AABF922-AA04-8044-8123-EAF428530D24}" destId="{74A0AD93-26CB-DC4A-B9CB-A3CD99F6717B}" srcOrd="0" destOrd="0" presId="urn:microsoft.com/office/officeart/2005/8/layout/orgChart1"/>
    <dgm:cxn modelId="{5BAA31F8-8F88-4141-8A78-8F0386B0CCBB}" type="presOf" srcId="{B5197255-02A4-AA44-B847-6820483917F3}" destId="{ADA8D09A-144E-7749-AD07-7FCC19F6C5BC}" srcOrd="0" destOrd="0" presId="urn:microsoft.com/office/officeart/2005/8/layout/orgChart1"/>
    <dgm:cxn modelId="{CC9637FE-02B1-9747-BE00-AF5EAEEDB9DF}" type="presOf" srcId="{B44CFA3E-05BD-C24E-B9CE-5D841B7E9C9A}" destId="{BFFB99C1-642A-504C-8151-EAFEDB19D9B5}" srcOrd="0" destOrd="0" presId="urn:microsoft.com/office/officeart/2005/8/layout/orgChart1"/>
    <dgm:cxn modelId="{B24A525A-4E64-E34E-8F3D-35F39CBBF008}" type="presParOf" srcId="{6F73A701-561B-1E46-9711-109436D09A7D}" destId="{640B154A-4F7E-1749-AE7E-543A96EDE627}" srcOrd="0" destOrd="0" presId="urn:microsoft.com/office/officeart/2005/8/layout/orgChart1"/>
    <dgm:cxn modelId="{727AA57B-1219-0C4C-85B4-FF963F5A210F}" type="presParOf" srcId="{640B154A-4F7E-1749-AE7E-543A96EDE627}" destId="{EEE53BDB-892C-BC4B-9A3A-253644B794A2}" srcOrd="0" destOrd="0" presId="urn:microsoft.com/office/officeart/2005/8/layout/orgChart1"/>
    <dgm:cxn modelId="{31289843-C22D-A34C-AB78-44ACA915BECE}" type="presParOf" srcId="{EEE53BDB-892C-BC4B-9A3A-253644B794A2}" destId="{E9D66312-9CF8-5A45-A840-970095C1953C}" srcOrd="0" destOrd="0" presId="urn:microsoft.com/office/officeart/2005/8/layout/orgChart1"/>
    <dgm:cxn modelId="{4AF8566D-ECD0-BF41-9BD8-FD84F5B5FEE9}" type="presParOf" srcId="{EEE53BDB-892C-BC4B-9A3A-253644B794A2}" destId="{FD60CB47-8DFD-AA4A-A89D-0F4F0DBDBD4F}" srcOrd="1" destOrd="0" presId="urn:microsoft.com/office/officeart/2005/8/layout/orgChart1"/>
    <dgm:cxn modelId="{728A3DE6-34C7-D44B-B129-9A78AAF06E92}" type="presParOf" srcId="{640B154A-4F7E-1749-AE7E-543A96EDE627}" destId="{C3754A76-B8FC-F046-BDA8-203AC703BB1A}" srcOrd="1" destOrd="0" presId="urn:microsoft.com/office/officeart/2005/8/layout/orgChart1"/>
    <dgm:cxn modelId="{07BD81AA-7B06-A84C-B200-72E017081EA6}" type="presParOf" srcId="{C3754A76-B8FC-F046-BDA8-203AC703BB1A}" destId="{D1C89CEF-E9BF-1041-A6A5-B9948E7F33E6}" srcOrd="0" destOrd="0" presId="urn:microsoft.com/office/officeart/2005/8/layout/orgChart1"/>
    <dgm:cxn modelId="{E33A48D5-2D15-8E4F-AACF-C21547893D71}" type="presParOf" srcId="{C3754A76-B8FC-F046-BDA8-203AC703BB1A}" destId="{2B5CA0BF-0F0D-3044-B25B-09FCA44A80E6}" srcOrd="1" destOrd="0" presId="urn:microsoft.com/office/officeart/2005/8/layout/orgChart1"/>
    <dgm:cxn modelId="{7EB2C228-B4E1-3E44-A0D7-955C877B53E7}" type="presParOf" srcId="{2B5CA0BF-0F0D-3044-B25B-09FCA44A80E6}" destId="{395B85C1-A7F6-7646-B32B-17284A2EE463}" srcOrd="0" destOrd="0" presId="urn:microsoft.com/office/officeart/2005/8/layout/orgChart1"/>
    <dgm:cxn modelId="{F9D7565B-53FC-3D44-A9E2-47C081ACF8E1}" type="presParOf" srcId="{395B85C1-A7F6-7646-B32B-17284A2EE463}" destId="{4CB1389F-F612-AF42-B316-D6BB41881B36}" srcOrd="0" destOrd="0" presId="urn:microsoft.com/office/officeart/2005/8/layout/orgChart1"/>
    <dgm:cxn modelId="{0E978AD9-1015-7E40-8D18-A14FEDA1F83A}" type="presParOf" srcId="{395B85C1-A7F6-7646-B32B-17284A2EE463}" destId="{6C151CEC-DE19-1345-AC8D-091D9FA469B3}" srcOrd="1" destOrd="0" presId="urn:microsoft.com/office/officeart/2005/8/layout/orgChart1"/>
    <dgm:cxn modelId="{0D6AE8A2-2EB4-9E46-9BAA-8E42CDCFCBC2}" type="presParOf" srcId="{2B5CA0BF-0F0D-3044-B25B-09FCA44A80E6}" destId="{FD3F6945-EDB9-8349-A18E-6A27A4E302A0}" srcOrd="1" destOrd="0" presId="urn:microsoft.com/office/officeart/2005/8/layout/orgChart1"/>
    <dgm:cxn modelId="{9A920D7C-5163-7E4A-9D8F-C43C4EA3A3C8}" type="presParOf" srcId="{FD3F6945-EDB9-8349-A18E-6A27A4E302A0}" destId="{B692AB0F-3013-5045-8F98-519C114EBBCF}" srcOrd="0" destOrd="0" presId="urn:microsoft.com/office/officeart/2005/8/layout/orgChart1"/>
    <dgm:cxn modelId="{122AC976-6B80-7E42-A5DD-92E5A7DBF531}" type="presParOf" srcId="{FD3F6945-EDB9-8349-A18E-6A27A4E302A0}" destId="{286836E3-B165-9F4D-8341-F621EFDA3767}" srcOrd="1" destOrd="0" presId="urn:microsoft.com/office/officeart/2005/8/layout/orgChart1"/>
    <dgm:cxn modelId="{D1338987-2545-864C-BCDA-D13F0082D814}" type="presParOf" srcId="{286836E3-B165-9F4D-8341-F621EFDA3767}" destId="{F87AD912-8AF7-1E49-A626-A65B300390C1}" srcOrd="0" destOrd="0" presId="urn:microsoft.com/office/officeart/2005/8/layout/orgChart1"/>
    <dgm:cxn modelId="{88475191-DAFA-1948-972B-3EC134212565}" type="presParOf" srcId="{F87AD912-8AF7-1E49-A626-A65B300390C1}" destId="{74A0AD93-26CB-DC4A-B9CB-A3CD99F6717B}" srcOrd="0" destOrd="0" presId="urn:microsoft.com/office/officeart/2005/8/layout/orgChart1"/>
    <dgm:cxn modelId="{A888D864-AE0E-1146-940D-29BE9EDDB282}" type="presParOf" srcId="{F87AD912-8AF7-1E49-A626-A65B300390C1}" destId="{FC9737B9-B8FA-9345-BCDB-2A19DE6299D6}" srcOrd="1" destOrd="0" presId="urn:microsoft.com/office/officeart/2005/8/layout/orgChart1"/>
    <dgm:cxn modelId="{20D111DB-A4B8-8A48-8930-AE6C1280D22B}" type="presParOf" srcId="{286836E3-B165-9F4D-8341-F621EFDA3767}" destId="{F2092FF5-1437-5340-ACF0-71E9E014FF93}" srcOrd="1" destOrd="0" presId="urn:microsoft.com/office/officeart/2005/8/layout/orgChart1"/>
    <dgm:cxn modelId="{EE320905-5EC6-AE42-9A32-96CB7D0BAF0A}" type="presParOf" srcId="{286836E3-B165-9F4D-8341-F621EFDA3767}" destId="{424EA42A-FE18-A94E-AC5B-17676EAC3416}" srcOrd="2" destOrd="0" presId="urn:microsoft.com/office/officeart/2005/8/layout/orgChart1"/>
    <dgm:cxn modelId="{247E567F-3A9D-0844-9F5F-1B4E05B03286}" type="presParOf" srcId="{FD3F6945-EDB9-8349-A18E-6A27A4E302A0}" destId="{C2EC08EB-C55C-E245-BE08-20E77E9D4A1E}" srcOrd="2" destOrd="0" presId="urn:microsoft.com/office/officeart/2005/8/layout/orgChart1"/>
    <dgm:cxn modelId="{38CA48E9-251A-124F-9A69-2C473DAADCD4}" type="presParOf" srcId="{FD3F6945-EDB9-8349-A18E-6A27A4E302A0}" destId="{BA8D915C-550F-7047-A36A-C90E4E3F8223}" srcOrd="3" destOrd="0" presId="urn:microsoft.com/office/officeart/2005/8/layout/orgChart1"/>
    <dgm:cxn modelId="{014B0846-32FD-8B4D-B61E-AEDB98E73BFA}" type="presParOf" srcId="{BA8D915C-550F-7047-A36A-C90E4E3F8223}" destId="{B37150A7-9945-AA41-A907-3743319EEC46}" srcOrd="0" destOrd="0" presId="urn:microsoft.com/office/officeart/2005/8/layout/orgChart1"/>
    <dgm:cxn modelId="{F2D920ED-1108-F947-9E88-B4B2C4476F8D}" type="presParOf" srcId="{B37150A7-9945-AA41-A907-3743319EEC46}" destId="{BFFB99C1-642A-504C-8151-EAFEDB19D9B5}" srcOrd="0" destOrd="0" presId="urn:microsoft.com/office/officeart/2005/8/layout/orgChart1"/>
    <dgm:cxn modelId="{5AC122D4-5F76-DF46-8545-EB83ECD901E9}" type="presParOf" srcId="{B37150A7-9945-AA41-A907-3743319EEC46}" destId="{BC186817-6274-5B4F-AC6D-CFC7BC7397F7}" srcOrd="1" destOrd="0" presId="urn:microsoft.com/office/officeart/2005/8/layout/orgChart1"/>
    <dgm:cxn modelId="{D7C08081-769C-F641-B82F-071B25AFFCAF}" type="presParOf" srcId="{BA8D915C-550F-7047-A36A-C90E4E3F8223}" destId="{4FB0C1C8-5594-0B4B-BEBC-8545AF77408E}" srcOrd="1" destOrd="0" presId="urn:microsoft.com/office/officeart/2005/8/layout/orgChart1"/>
    <dgm:cxn modelId="{8E7FD5EE-3EBB-9244-85BB-32923FE1F695}" type="presParOf" srcId="{BA8D915C-550F-7047-A36A-C90E4E3F8223}" destId="{B45067F8-6CA1-7541-95CD-4DEC133A351B}" srcOrd="2" destOrd="0" presId="urn:microsoft.com/office/officeart/2005/8/layout/orgChart1"/>
    <dgm:cxn modelId="{DBA8BF3A-BF87-794A-BD61-E9808A2BB3C8}" type="presParOf" srcId="{2B5CA0BF-0F0D-3044-B25B-09FCA44A80E6}" destId="{808568DA-4218-F446-9FC3-108A64BE9E4C}" srcOrd="2" destOrd="0" presId="urn:microsoft.com/office/officeart/2005/8/layout/orgChart1"/>
    <dgm:cxn modelId="{11D4E314-97AE-6A4E-9F44-0F0BCE0147DD}" type="presParOf" srcId="{C3754A76-B8FC-F046-BDA8-203AC703BB1A}" destId="{CECA2831-933C-5949-B4AA-6A1C2B2212BA}" srcOrd="2" destOrd="0" presId="urn:microsoft.com/office/officeart/2005/8/layout/orgChart1"/>
    <dgm:cxn modelId="{5D90B6E3-01E3-3545-80D4-41853157FF83}" type="presParOf" srcId="{C3754A76-B8FC-F046-BDA8-203AC703BB1A}" destId="{D8FCD986-4B90-5741-A253-F7EEDF404C0E}" srcOrd="3" destOrd="0" presId="urn:microsoft.com/office/officeart/2005/8/layout/orgChart1"/>
    <dgm:cxn modelId="{5B2E3BF1-B04B-3F4E-9FF1-52F555D00B8B}" type="presParOf" srcId="{D8FCD986-4B90-5741-A253-F7EEDF404C0E}" destId="{7E3F2855-D2BF-B046-BA24-70789469BD20}" srcOrd="0" destOrd="0" presId="urn:microsoft.com/office/officeart/2005/8/layout/orgChart1"/>
    <dgm:cxn modelId="{4002D7D2-A93C-C645-9FFE-71B52C03D984}" type="presParOf" srcId="{7E3F2855-D2BF-B046-BA24-70789469BD20}" destId="{CE81B0FE-8AD5-1E45-BE9F-845B787AE384}" srcOrd="0" destOrd="0" presId="urn:microsoft.com/office/officeart/2005/8/layout/orgChart1"/>
    <dgm:cxn modelId="{584D2F27-564D-1A45-89DD-3D56A62041EB}" type="presParOf" srcId="{7E3F2855-D2BF-B046-BA24-70789469BD20}" destId="{296F3F6D-FAA3-A244-AB1C-76D43A030B08}" srcOrd="1" destOrd="0" presId="urn:microsoft.com/office/officeart/2005/8/layout/orgChart1"/>
    <dgm:cxn modelId="{55C2A711-1FD4-D34C-B703-9977A7A4BD78}" type="presParOf" srcId="{D8FCD986-4B90-5741-A253-F7EEDF404C0E}" destId="{D9E7AB6F-300F-334E-B6C7-C871D5B20481}" srcOrd="1" destOrd="0" presId="urn:microsoft.com/office/officeart/2005/8/layout/orgChart1"/>
    <dgm:cxn modelId="{1DDDE412-9E67-3B4E-94EC-5BA55611037A}" type="presParOf" srcId="{D9E7AB6F-300F-334E-B6C7-C871D5B20481}" destId="{0C351EAA-35FA-5B44-9C50-955CEA05B26C}" srcOrd="0" destOrd="0" presId="urn:microsoft.com/office/officeart/2005/8/layout/orgChart1"/>
    <dgm:cxn modelId="{3E1C108D-076E-1049-8015-1EFE16AA297A}" type="presParOf" srcId="{D9E7AB6F-300F-334E-B6C7-C871D5B20481}" destId="{E156AB92-1F83-AA43-8923-1F8B0599B801}" srcOrd="1" destOrd="0" presId="urn:microsoft.com/office/officeart/2005/8/layout/orgChart1"/>
    <dgm:cxn modelId="{B984BB9D-FC7E-F74D-AD68-AC3DA8FAEEF2}" type="presParOf" srcId="{E156AB92-1F83-AA43-8923-1F8B0599B801}" destId="{60A4F02A-867E-8447-B36A-AA8A12ECB47B}" srcOrd="0" destOrd="0" presId="urn:microsoft.com/office/officeart/2005/8/layout/orgChart1"/>
    <dgm:cxn modelId="{6D0974BB-36B1-3D4F-BF35-DA71DE0B82FE}" type="presParOf" srcId="{60A4F02A-867E-8447-B36A-AA8A12ECB47B}" destId="{56F94DB9-5769-2543-8AF0-1F022FECE9E6}" srcOrd="0" destOrd="0" presId="urn:microsoft.com/office/officeart/2005/8/layout/orgChart1"/>
    <dgm:cxn modelId="{E863FC0C-ED4D-9941-AF64-182FCF420F12}" type="presParOf" srcId="{60A4F02A-867E-8447-B36A-AA8A12ECB47B}" destId="{5C9A5174-A2A0-2448-81F4-F765AE99BEEF}" srcOrd="1" destOrd="0" presId="urn:microsoft.com/office/officeart/2005/8/layout/orgChart1"/>
    <dgm:cxn modelId="{8FD783D9-FE8D-8842-BBA2-3D20CE640EB6}" type="presParOf" srcId="{E156AB92-1F83-AA43-8923-1F8B0599B801}" destId="{931329CA-0E81-5B42-B626-2243B5F14619}" srcOrd="1" destOrd="0" presId="urn:microsoft.com/office/officeart/2005/8/layout/orgChart1"/>
    <dgm:cxn modelId="{1352EFE5-4B9A-E04D-B3A9-34DE438C4994}" type="presParOf" srcId="{E156AB92-1F83-AA43-8923-1F8B0599B801}" destId="{836D6077-1E91-2246-A4D1-B197E294B1FE}" srcOrd="2" destOrd="0" presId="urn:microsoft.com/office/officeart/2005/8/layout/orgChart1"/>
    <dgm:cxn modelId="{2C9A88D4-E48E-7844-9F3A-1FB15A731ABA}" type="presParOf" srcId="{D9E7AB6F-300F-334E-B6C7-C871D5B20481}" destId="{DF0C1D80-D0DA-1443-A4F5-7E4B22FA8D47}" srcOrd="2" destOrd="0" presId="urn:microsoft.com/office/officeart/2005/8/layout/orgChart1"/>
    <dgm:cxn modelId="{1AB20D42-D7E5-014D-BEC8-B81CE12CC3B7}" type="presParOf" srcId="{D9E7AB6F-300F-334E-B6C7-C871D5B20481}" destId="{F84AAE8F-D2D6-424C-B904-4F6E152B0AC3}" srcOrd="3" destOrd="0" presId="urn:microsoft.com/office/officeart/2005/8/layout/orgChart1"/>
    <dgm:cxn modelId="{596ACBE2-10E3-6448-8281-FEE5E6816ED2}" type="presParOf" srcId="{F84AAE8F-D2D6-424C-B904-4F6E152B0AC3}" destId="{BD1179F2-42A2-B549-80C0-55967010819F}" srcOrd="0" destOrd="0" presId="urn:microsoft.com/office/officeart/2005/8/layout/orgChart1"/>
    <dgm:cxn modelId="{7F837235-5471-8747-9D29-F1A19044E732}" type="presParOf" srcId="{BD1179F2-42A2-B549-80C0-55967010819F}" destId="{3CEE6DFB-A9B9-5B45-A8E6-1FD6BE0E7D1B}" srcOrd="0" destOrd="0" presId="urn:microsoft.com/office/officeart/2005/8/layout/orgChart1"/>
    <dgm:cxn modelId="{F3D97ACD-1BC3-E84F-9E7E-6764A073D2A7}" type="presParOf" srcId="{BD1179F2-42A2-B549-80C0-55967010819F}" destId="{D8D875B3-FDDA-DF47-A9E7-DD6B4FC8ECC4}" srcOrd="1" destOrd="0" presId="urn:microsoft.com/office/officeart/2005/8/layout/orgChart1"/>
    <dgm:cxn modelId="{A4FF05CE-5F96-7948-BD2D-8426094DC306}" type="presParOf" srcId="{F84AAE8F-D2D6-424C-B904-4F6E152B0AC3}" destId="{7D0CB705-00F9-C14B-B16A-2FF828FF4F21}" srcOrd="1" destOrd="0" presId="urn:microsoft.com/office/officeart/2005/8/layout/orgChart1"/>
    <dgm:cxn modelId="{394B60A1-F442-7240-B833-DD79739A205E}" type="presParOf" srcId="{F84AAE8F-D2D6-424C-B904-4F6E152B0AC3}" destId="{7529FE34-D44E-2F4E-BEB4-D71981EBDD80}" srcOrd="2" destOrd="0" presId="urn:microsoft.com/office/officeart/2005/8/layout/orgChart1"/>
    <dgm:cxn modelId="{18A8A4AD-0ABF-4C46-8DB2-CEE7094E5258}" type="presParOf" srcId="{D9E7AB6F-300F-334E-B6C7-C871D5B20481}" destId="{ADA8D09A-144E-7749-AD07-7FCC19F6C5BC}" srcOrd="4" destOrd="0" presId="urn:microsoft.com/office/officeart/2005/8/layout/orgChart1"/>
    <dgm:cxn modelId="{0707A690-5683-8142-B5BC-45A5C4C9F09C}" type="presParOf" srcId="{D9E7AB6F-300F-334E-B6C7-C871D5B20481}" destId="{A30E3299-ED8D-4A4D-B456-0738EBA8A07D}" srcOrd="5" destOrd="0" presId="urn:microsoft.com/office/officeart/2005/8/layout/orgChart1"/>
    <dgm:cxn modelId="{14DB92AE-2913-EA41-90E1-AC43E9DA92A0}" type="presParOf" srcId="{A30E3299-ED8D-4A4D-B456-0738EBA8A07D}" destId="{733352A7-4733-B244-BDEB-E1501C28266E}" srcOrd="0" destOrd="0" presId="urn:microsoft.com/office/officeart/2005/8/layout/orgChart1"/>
    <dgm:cxn modelId="{451297A8-318B-0845-A0C9-B1D62E66D330}" type="presParOf" srcId="{733352A7-4733-B244-BDEB-E1501C28266E}" destId="{42F171E2-207A-C144-8F8B-EC0BDBD71F58}" srcOrd="0" destOrd="0" presId="urn:microsoft.com/office/officeart/2005/8/layout/orgChart1"/>
    <dgm:cxn modelId="{636E2D4D-1FC4-6C44-A827-C6BA901AD681}" type="presParOf" srcId="{733352A7-4733-B244-BDEB-E1501C28266E}" destId="{273305B7-7066-A748-8C0C-2AB53968ACE6}" srcOrd="1" destOrd="0" presId="urn:microsoft.com/office/officeart/2005/8/layout/orgChart1"/>
    <dgm:cxn modelId="{4874EB77-DDFD-D044-8FA8-BFE869FEF66F}" type="presParOf" srcId="{A30E3299-ED8D-4A4D-B456-0738EBA8A07D}" destId="{FBE93B1F-C598-6E40-86E1-5FADCFA6B84C}" srcOrd="1" destOrd="0" presId="urn:microsoft.com/office/officeart/2005/8/layout/orgChart1"/>
    <dgm:cxn modelId="{726D8344-0DB0-0F43-9414-19629B60339B}" type="presParOf" srcId="{A30E3299-ED8D-4A4D-B456-0738EBA8A07D}" destId="{8F4CCD3F-FE8F-8748-BB95-318D6B52A7FF}" srcOrd="2" destOrd="0" presId="urn:microsoft.com/office/officeart/2005/8/layout/orgChart1"/>
    <dgm:cxn modelId="{3D71B82A-EC01-A045-9AF2-2FBBF0342FC9}" type="presParOf" srcId="{D8FCD986-4B90-5741-A253-F7EEDF404C0E}" destId="{1B251C37-AE5A-E148-B4B4-C3C5ED7FA794}" srcOrd="2" destOrd="0" presId="urn:microsoft.com/office/officeart/2005/8/layout/orgChart1"/>
    <dgm:cxn modelId="{58784957-6684-A940-9B27-3A29D55ECAC3}" type="presParOf" srcId="{640B154A-4F7E-1749-AE7E-543A96EDE627}" destId="{02EB4671-21DF-E742-BCCB-F559B9CB5CB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A8D09A-144E-7749-AD07-7FCC19F6C5BC}">
      <dsp:nvSpPr>
        <dsp:cNvPr id="0" name=""/>
        <dsp:cNvSpPr/>
      </dsp:nvSpPr>
      <dsp:spPr>
        <a:xfrm>
          <a:off x="3988533" y="758423"/>
          <a:ext cx="903111" cy="11720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2045"/>
              </a:lnTo>
              <a:lnTo>
                <a:pt x="903111" y="117204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0C1D80-D0DA-1443-A4F5-7E4B22FA8D47}">
      <dsp:nvSpPr>
        <dsp:cNvPr id="0" name=""/>
        <dsp:cNvSpPr/>
      </dsp:nvSpPr>
      <dsp:spPr>
        <a:xfrm>
          <a:off x="3988533" y="758423"/>
          <a:ext cx="903111" cy="727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024"/>
              </a:lnTo>
              <a:lnTo>
                <a:pt x="903111" y="7270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351EAA-35FA-5B44-9C50-955CEA05B26C}">
      <dsp:nvSpPr>
        <dsp:cNvPr id="0" name=""/>
        <dsp:cNvSpPr/>
      </dsp:nvSpPr>
      <dsp:spPr>
        <a:xfrm>
          <a:off x="3988533" y="758423"/>
          <a:ext cx="903111" cy="2820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002"/>
              </a:lnTo>
              <a:lnTo>
                <a:pt x="903111" y="2820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CA2831-933C-5949-B4AA-6A1C2B2212BA}">
      <dsp:nvSpPr>
        <dsp:cNvPr id="0" name=""/>
        <dsp:cNvSpPr/>
      </dsp:nvSpPr>
      <dsp:spPr>
        <a:xfrm>
          <a:off x="2973461" y="313401"/>
          <a:ext cx="1265788" cy="1316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813"/>
              </a:lnTo>
              <a:lnTo>
                <a:pt x="1265788" y="65813"/>
              </a:lnTo>
              <a:lnTo>
                <a:pt x="1265788" y="1316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EC08EB-C55C-E245-BE08-20E77E9D4A1E}">
      <dsp:nvSpPr>
        <dsp:cNvPr id="0" name=""/>
        <dsp:cNvSpPr/>
      </dsp:nvSpPr>
      <dsp:spPr>
        <a:xfrm>
          <a:off x="2291334" y="758423"/>
          <a:ext cx="173921" cy="3610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1069"/>
              </a:lnTo>
              <a:lnTo>
                <a:pt x="173921" y="361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92AB0F-3013-5045-8F98-519C114EBBCF}">
      <dsp:nvSpPr>
        <dsp:cNvPr id="0" name=""/>
        <dsp:cNvSpPr/>
      </dsp:nvSpPr>
      <dsp:spPr>
        <a:xfrm>
          <a:off x="2080663" y="758423"/>
          <a:ext cx="210670" cy="358301"/>
        </a:xfrm>
        <a:custGeom>
          <a:avLst/>
          <a:gdLst/>
          <a:ahLst/>
          <a:cxnLst/>
          <a:rect l="0" t="0" r="0" b="0"/>
          <a:pathLst>
            <a:path>
              <a:moveTo>
                <a:pt x="210670" y="0"/>
              </a:moveTo>
              <a:lnTo>
                <a:pt x="210670" y="358301"/>
              </a:lnTo>
              <a:lnTo>
                <a:pt x="0" y="3583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C89CEF-E9BF-1041-A6A5-B9948E7F33E6}">
      <dsp:nvSpPr>
        <dsp:cNvPr id="0" name=""/>
        <dsp:cNvSpPr/>
      </dsp:nvSpPr>
      <dsp:spPr>
        <a:xfrm>
          <a:off x="2542050" y="313401"/>
          <a:ext cx="431410" cy="131626"/>
        </a:xfrm>
        <a:custGeom>
          <a:avLst/>
          <a:gdLst/>
          <a:ahLst/>
          <a:cxnLst/>
          <a:rect l="0" t="0" r="0" b="0"/>
          <a:pathLst>
            <a:path>
              <a:moveTo>
                <a:pt x="431410" y="0"/>
              </a:moveTo>
              <a:lnTo>
                <a:pt x="431410" y="65813"/>
              </a:lnTo>
              <a:lnTo>
                <a:pt x="0" y="65813"/>
              </a:lnTo>
              <a:lnTo>
                <a:pt x="0" y="1316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D66312-9CF8-5A45-A840-970095C1953C}">
      <dsp:nvSpPr>
        <dsp:cNvPr id="0" name=""/>
        <dsp:cNvSpPr/>
      </dsp:nvSpPr>
      <dsp:spPr>
        <a:xfrm>
          <a:off x="2419456" y="6"/>
          <a:ext cx="1108009" cy="3133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Hydrocarbon Fuels</a:t>
          </a:r>
        </a:p>
      </dsp:txBody>
      <dsp:txXfrm>
        <a:off x="2419456" y="6"/>
        <a:ext cx="1108009" cy="313395"/>
      </dsp:txXfrm>
    </dsp:sp>
    <dsp:sp modelId="{4CB1389F-F612-AF42-B316-D6BB41881B36}">
      <dsp:nvSpPr>
        <dsp:cNvPr id="0" name=""/>
        <dsp:cNvSpPr/>
      </dsp:nvSpPr>
      <dsp:spPr>
        <a:xfrm>
          <a:off x="2228655" y="445027"/>
          <a:ext cx="626790" cy="3133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Saturated</a:t>
          </a:r>
        </a:p>
      </dsp:txBody>
      <dsp:txXfrm>
        <a:off x="2228655" y="445027"/>
        <a:ext cx="626790" cy="313395"/>
      </dsp:txXfrm>
    </dsp:sp>
    <dsp:sp modelId="{74A0AD93-26CB-DC4A-B9CB-A3CD99F6717B}">
      <dsp:nvSpPr>
        <dsp:cNvPr id="0" name=""/>
        <dsp:cNvSpPr/>
      </dsp:nvSpPr>
      <dsp:spPr>
        <a:xfrm>
          <a:off x="1453872" y="960027"/>
          <a:ext cx="626790" cy="3133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Aliphatic alkanes </a:t>
          </a:r>
        </a:p>
      </dsp:txBody>
      <dsp:txXfrm>
        <a:off x="1453872" y="960027"/>
        <a:ext cx="626790" cy="313395"/>
      </dsp:txXfrm>
    </dsp:sp>
    <dsp:sp modelId="{BFFB99C1-642A-504C-8151-EAFEDB19D9B5}">
      <dsp:nvSpPr>
        <dsp:cNvPr id="0" name=""/>
        <dsp:cNvSpPr/>
      </dsp:nvSpPr>
      <dsp:spPr>
        <a:xfrm>
          <a:off x="2465256" y="962794"/>
          <a:ext cx="731195" cy="3133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Cycloalkanes</a:t>
          </a:r>
        </a:p>
      </dsp:txBody>
      <dsp:txXfrm>
        <a:off x="2465256" y="962794"/>
        <a:ext cx="731195" cy="313395"/>
      </dsp:txXfrm>
    </dsp:sp>
    <dsp:sp modelId="{CE81B0FE-8AD5-1E45-BE9F-845B787AE384}">
      <dsp:nvSpPr>
        <dsp:cNvPr id="0" name=""/>
        <dsp:cNvSpPr/>
      </dsp:nvSpPr>
      <dsp:spPr>
        <a:xfrm>
          <a:off x="3925854" y="445027"/>
          <a:ext cx="626790" cy="3133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Unsaturated</a:t>
          </a:r>
        </a:p>
      </dsp:txBody>
      <dsp:txXfrm>
        <a:off x="3925854" y="445027"/>
        <a:ext cx="626790" cy="313395"/>
      </dsp:txXfrm>
    </dsp:sp>
    <dsp:sp modelId="{56F94DB9-5769-2543-8AF0-1F022FECE9E6}">
      <dsp:nvSpPr>
        <dsp:cNvPr id="0" name=""/>
        <dsp:cNvSpPr/>
      </dsp:nvSpPr>
      <dsp:spPr>
        <a:xfrm>
          <a:off x="4891644" y="883728"/>
          <a:ext cx="626790" cy="3133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Alkenes</a:t>
          </a:r>
        </a:p>
      </dsp:txBody>
      <dsp:txXfrm>
        <a:off x="4891644" y="883728"/>
        <a:ext cx="626790" cy="313395"/>
      </dsp:txXfrm>
    </dsp:sp>
    <dsp:sp modelId="{3CEE6DFB-A9B9-5B45-A8E6-1FD6BE0E7D1B}">
      <dsp:nvSpPr>
        <dsp:cNvPr id="0" name=""/>
        <dsp:cNvSpPr/>
      </dsp:nvSpPr>
      <dsp:spPr>
        <a:xfrm>
          <a:off x="4891644" y="1328749"/>
          <a:ext cx="626790" cy="3133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Alkynes</a:t>
          </a:r>
        </a:p>
      </dsp:txBody>
      <dsp:txXfrm>
        <a:off x="4891644" y="1328749"/>
        <a:ext cx="626790" cy="313395"/>
      </dsp:txXfrm>
    </dsp:sp>
    <dsp:sp modelId="{42F171E2-207A-C144-8F8B-EC0BDBD71F58}">
      <dsp:nvSpPr>
        <dsp:cNvPr id="0" name=""/>
        <dsp:cNvSpPr/>
      </dsp:nvSpPr>
      <dsp:spPr>
        <a:xfrm>
          <a:off x="4891644" y="1773771"/>
          <a:ext cx="626790" cy="3133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Aromatic HCs</a:t>
          </a:r>
        </a:p>
      </dsp:txBody>
      <dsp:txXfrm>
        <a:off x="4891644" y="1773771"/>
        <a:ext cx="626790" cy="3133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19</cp:revision>
  <dcterms:created xsi:type="dcterms:W3CDTF">2018-07-09T14:11:00Z</dcterms:created>
  <dcterms:modified xsi:type="dcterms:W3CDTF">2018-07-31T11:33:00Z</dcterms:modified>
</cp:coreProperties>
</file>