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4C4" w:rsidRPr="00A477CB" w:rsidRDefault="00575C25" w:rsidP="00052195">
      <w:pPr>
        <w:jc w:val="center"/>
        <w:rPr>
          <w:b/>
          <w:sz w:val="24"/>
          <w:szCs w:val="24"/>
        </w:rPr>
      </w:pPr>
      <w:r w:rsidRPr="00A477CB">
        <w:rPr>
          <w:b/>
          <w:sz w:val="24"/>
          <w:szCs w:val="24"/>
        </w:rPr>
        <w:t>Other applications fo</w:t>
      </w:r>
      <w:r w:rsidR="00052195" w:rsidRPr="00A477CB">
        <w:rPr>
          <w:b/>
          <w:sz w:val="24"/>
          <w:szCs w:val="24"/>
        </w:rPr>
        <w:t>r the reduction of emissions (NO</w:t>
      </w:r>
      <w:r w:rsidRPr="00A477CB">
        <w:rPr>
          <w:b/>
          <w:sz w:val="24"/>
          <w:szCs w:val="24"/>
        </w:rPr>
        <w:t>x emissions)</w:t>
      </w:r>
    </w:p>
    <w:p w:rsidR="00052195" w:rsidRPr="00A477CB" w:rsidRDefault="00052195" w:rsidP="00052195">
      <w:pPr>
        <w:rPr>
          <w:b/>
          <w:sz w:val="24"/>
          <w:szCs w:val="24"/>
        </w:rPr>
      </w:pPr>
    </w:p>
    <w:p w:rsidR="00052195" w:rsidRPr="00A477CB" w:rsidRDefault="00052195" w:rsidP="00052195">
      <w:pPr>
        <w:jc w:val="both"/>
        <w:rPr>
          <w:sz w:val="24"/>
          <w:szCs w:val="24"/>
        </w:rPr>
      </w:pPr>
    </w:p>
    <w:p w:rsidR="00052195" w:rsidRPr="00A477CB" w:rsidRDefault="00052195" w:rsidP="00052195">
      <w:pPr>
        <w:spacing w:line="276" w:lineRule="auto"/>
        <w:jc w:val="both"/>
        <w:rPr>
          <w:b/>
          <w:sz w:val="24"/>
          <w:szCs w:val="24"/>
        </w:rPr>
      </w:pPr>
      <w:r w:rsidRPr="00A477CB">
        <w:rPr>
          <w:b/>
          <w:sz w:val="24"/>
          <w:szCs w:val="24"/>
        </w:rPr>
        <w:t>Exhaust gas recirculation</w:t>
      </w:r>
    </w:p>
    <w:p w:rsidR="00052195" w:rsidRPr="00A477CB" w:rsidRDefault="00052195" w:rsidP="00052195">
      <w:pPr>
        <w:spacing w:line="276" w:lineRule="auto"/>
        <w:jc w:val="both"/>
        <w:rPr>
          <w:sz w:val="24"/>
          <w:szCs w:val="24"/>
        </w:rPr>
      </w:pPr>
    </w:p>
    <w:p w:rsidR="00052195" w:rsidRPr="00A477CB" w:rsidRDefault="00052195" w:rsidP="00052195">
      <w:pPr>
        <w:spacing w:line="276" w:lineRule="auto"/>
        <w:jc w:val="both"/>
        <w:rPr>
          <w:sz w:val="24"/>
          <w:szCs w:val="24"/>
        </w:rPr>
      </w:pPr>
      <w:r w:rsidRPr="00A477CB">
        <w:rPr>
          <w:sz w:val="24"/>
          <w:szCs w:val="24"/>
        </w:rPr>
        <w:t xml:space="preserve"> In internal combustion engines, exhaust gas recirculation (EGR) methos employed in gasoline and diesel engines. It works through recirculation of a ppart of an engine's exhaust gas back to the engine cylinders. </w:t>
      </w:r>
    </w:p>
    <w:p w:rsidR="00052195" w:rsidRPr="00A477CB" w:rsidRDefault="00052195" w:rsidP="00052195">
      <w:pPr>
        <w:spacing w:line="276" w:lineRule="auto"/>
        <w:jc w:val="both"/>
        <w:rPr>
          <w:sz w:val="24"/>
          <w:szCs w:val="24"/>
        </w:rPr>
      </w:pPr>
    </w:p>
    <w:p w:rsidR="00052195" w:rsidRPr="00A477CB" w:rsidRDefault="00052195" w:rsidP="00052195">
      <w:pPr>
        <w:spacing w:line="276" w:lineRule="auto"/>
        <w:jc w:val="both"/>
        <w:rPr>
          <w:sz w:val="24"/>
          <w:szCs w:val="24"/>
        </w:rPr>
      </w:pPr>
      <w:r w:rsidRPr="00A477CB">
        <w:rPr>
          <w:sz w:val="24"/>
          <w:szCs w:val="24"/>
        </w:rPr>
        <w:t>This decreased the O</w:t>
      </w:r>
      <w:r w:rsidRPr="00A477CB">
        <w:rPr>
          <w:sz w:val="24"/>
          <w:szCs w:val="24"/>
          <w:vertAlign w:val="subscript"/>
        </w:rPr>
        <w:t>2</w:t>
      </w:r>
      <w:r w:rsidRPr="00A477CB">
        <w:rPr>
          <w:sz w:val="24"/>
          <w:szCs w:val="24"/>
        </w:rPr>
        <w:t> in the air stream and provides gases inert to combustion to act as absorbents of combustion heat to reduce peak in-cylinder temperatures. By this way, NOx is produced in a narrow band of high cylinder temperatures and pressures.</w:t>
      </w:r>
    </w:p>
    <w:p w:rsidR="00052195" w:rsidRPr="00A477CB" w:rsidRDefault="00052195" w:rsidP="00052195">
      <w:pPr>
        <w:spacing w:line="276" w:lineRule="auto"/>
        <w:jc w:val="both"/>
        <w:rPr>
          <w:sz w:val="24"/>
          <w:szCs w:val="24"/>
        </w:rPr>
      </w:pPr>
    </w:p>
    <w:p w:rsidR="00052195" w:rsidRPr="00A477CB" w:rsidRDefault="00052195" w:rsidP="00052195">
      <w:pPr>
        <w:spacing w:line="276" w:lineRule="auto"/>
        <w:jc w:val="both"/>
        <w:rPr>
          <w:b/>
          <w:sz w:val="24"/>
          <w:szCs w:val="24"/>
        </w:rPr>
      </w:pPr>
      <w:r w:rsidRPr="00A477CB">
        <w:rPr>
          <w:b/>
          <w:sz w:val="24"/>
          <w:szCs w:val="24"/>
        </w:rPr>
        <w:t xml:space="preserve">Water injection </w:t>
      </w:r>
      <w:r w:rsidR="00E40A4C" w:rsidRPr="00A477CB">
        <w:rPr>
          <w:b/>
          <w:sz w:val="24"/>
          <w:szCs w:val="24"/>
        </w:rPr>
        <w:t>system</w:t>
      </w:r>
    </w:p>
    <w:p w:rsidR="00E40A4C" w:rsidRPr="00A477CB" w:rsidRDefault="00E40A4C" w:rsidP="00052195">
      <w:pPr>
        <w:spacing w:line="276" w:lineRule="auto"/>
        <w:jc w:val="both"/>
        <w:rPr>
          <w:b/>
          <w:sz w:val="24"/>
          <w:szCs w:val="24"/>
        </w:rPr>
      </w:pPr>
    </w:p>
    <w:p w:rsidR="00E40A4C" w:rsidRPr="00A477CB" w:rsidRDefault="00F55AF9" w:rsidP="00E40A4C">
      <w:pPr>
        <w:spacing w:line="276" w:lineRule="auto"/>
        <w:jc w:val="both"/>
        <w:rPr>
          <w:sz w:val="24"/>
          <w:szCs w:val="24"/>
        </w:rPr>
      </w:pPr>
      <w:r w:rsidRPr="00A477CB">
        <w:rPr>
          <w:sz w:val="24"/>
          <w:szCs w:val="24"/>
        </w:rPr>
        <w:t>In this method,H2= dissocitae to for</w:t>
      </w:r>
      <w:r w:rsidR="00E40A4C" w:rsidRPr="00A477CB">
        <w:rPr>
          <w:sz w:val="24"/>
          <w:szCs w:val="24"/>
        </w:rPr>
        <w:t xml:space="preserve">m </w:t>
      </w:r>
      <w:r w:rsidRPr="00A477CB">
        <w:rPr>
          <w:sz w:val="24"/>
          <w:szCs w:val="24"/>
        </w:rPr>
        <w:t xml:space="preserve">OH </w:t>
      </w:r>
      <w:r w:rsidR="00E40A4C" w:rsidRPr="00A477CB">
        <w:rPr>
          <w:sz w:val="24"/>
          <w:szCs w:val="24"/>
        </w:rPr>
        <w:t xml:space="preserve">and </w:t>
      </w:r>
      <w:r w:rsidRPr="00A477CB">
        <w:rPr>
          <w:sz w:val="24"/>
          <w:szCs w:val="24"/>
        </w:rPr>
        <w:t>H</w:t>
      </w:r>
      <w:r w:rsidRPr="00A477CB">
        <w:rPr>
          <w:sz w:val="24"/>
          <w:szCs w:val="24"/>
          <w:vertAlign w:val="subscript"/>
        </w:rPr>
        <w:t>2</w:t>
      </w:r>
      <w:r w:rsidR="00E40A4C" w:rsidRPr="00A477CB">
        <w:rPr>
          <w:sz w:val="24"/>
          <w:szCs w:val="24"/>
        </w:rPr>
        <w:t xml:space="preserve"> at high temperature, which absorbs the heat during combustion. The water not only absorbs the heat of intake gas for decreasing the temperature, but also to provides oxygen for burning the fuel. The injected water also reduces the local temperature of the combustion flame and leads to lower NOx emissions.</w:t>
      </w:r>
    </w:p>
    <w:p w:rsidR="00F55AF9" w:rsidRPr="00A477CB" w:rsidRDefault="00F55AF9" w:rsidP="00F55AF9">
      <w:pPr>
        <w:spacing w:line="276" w:lineRule="auto"/>
        <w:rPr>
          <w:sz w:val="24"/>
          <w:szCs w:val="24"/>
        </w:rPr>
      </w:pPr>
    </w:p>
    <w:p w:rsidR="00F55AF9" w:rsidRPr="00A477CB" w:rsidRDefault="00F55AF9" w:rsidP="00F55AF9">
      <w:pPr>
        <w:spacing w:line="276" w:lineRule="auto"/>
        <w:rPr>
          <w:sz w:val="24"/>
          <w:szCs w:val="24"/>
        </w:rPr>
      </w:pPr>
      <w:r w:rsidRPr="00A477CB">
        <w:rPr>
          <w:sz w:val="24"/>
          <w:szCs w:val="24"/>
        </w:rPr>
        <w:t>Below figure is taken from http://www.bosch-presse.de/pressportal/de/media/dam_images/pi9352/infographic-water_injection_img_w1280-2.jpg</w:t>
      </w:r>
    </w:p>
    <w:p w:rsidR="00E40A4C" w:rsidRPr="00A477CB" w:rsidRDefault="00E40A4C" w:rsidP="00052195">
      <w:pPr>
        <w:spacing w:line="276" w:lineRule="auto"/>
        <w:jc w:val="both"/>
        <w:rPr>
          <w:b/>
          <w:sz w:val="24"/>
          <w:szCs w:val="24"/>
        </w:rPr>
      </w:pPr>
    </w:p>
    <w:p w:rsidR="00052195" w:rsidRPr="00A477CB" w:rsidRDefault="00052195" w:rsidP="00052195">
      <w:pPr>
        <w:spacing w:line="276" w:lineRule="auto"/>
        <w:jc w:val="both"/>
        <w:rPr>
          <w:sz w:val="24"/>
          <w:szCs w:val="24"/>
        </w:rPr>
      </w:pPr>
    </w:p>
    <w:p w:rsidR="00052195" w:rsidRPr="00A477CB" w:rsidRDefault="00052195" w:rsidP="00F55AF9">
      <w:pPr>
        <w:spacing w:line="276" w:lineRule="auto"/>
        <w:jc w:val="center"/>
        <w:rPr>
          <w:sz w:val="24"/>
          <w:szCs w:val="24"/>
        </w:rPr>
      </w:pPr>
      <w:r w:rsidRPr="00A477CB">
        <w:rPr>
          <w:noProof/>
          <w:sz w:val="24"/>
          <w:szCs w:val="24"/>
        </w:rPr>
        <w:drawing>
          <wp:inline distT="0" distB="0" distL="0" distR="0" wp14:anchorId="75522229" wp14:editId="64B84F3E">
            <wp:extent cx="5029200" cy="3331845"/>
            <wp:effectExtent l="0" t="0" r="0" b="0"/>
            <wp:docPr id="4" name="Resim 3">
              <a:extLst xmlns:a="http://schemas.openxmlformats.org/drawingml/2006/main">
                <a:ext uri="{FF2B5EF4-FFF2-40B4-BE49-F238E27FC236}">
                  <a16:creationId xmlns:a16="http://schemas.microsoft.com/office/drawing/2014/main" id="{23A19F64-9170-2845-A302-6F09976D97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a:extLst>
                        <a:ext uri="{FF2B5EF4-FFF2-40B4-BE49-F238E27FC236}">
                          <a16:creationId xmlns:a16="http://schemas.microsoft.com/office/drawing/2014/main" id="{23A19F64-9170-2845-A302-6F09976D971E}"/>
                        </a:ext>
                      </a:extLst>
                    </pic:cNvPr>
                    <pic:cNvPicPr>
                      <a:picLocks noChangeAspect="1"/>
                    </pic:cNvPicPr>
                  </pic:nvPicPr>
                  <pic:blipFill>
                    <a:blip r:embed="rId4"/>
                    <a:stretch>
                      <a:fillRect/>
                    </a:stretch>
                  </pic:blipFill>
                  <pic:spPr>
                    <a:xfrm>
                      <a:off x="0" y="0"/>
                      <a:ext cx="5041046" cy="3339693"/>
                    </a:xfrm>
                    <a:prstGeom prst="rect">
                      <a:avLst/>
                    </a:prstGeom>
                  </pic:spPr>
                </pic:pic>
              </a:graphicData>
            </a:graphic>
          </wp:inline>
        </w:drawing>
      </w:r>
    </w:p>
    <w:p w:rsidR="00A477CB" w:rsidRDefault="00A477CB" w:rsidP="00052195">
      <w:pPr>
        <w:rPr>
          <w:b/>
          <w:sz w:val="24"/>
          <w:szCs w:val="24"/>
        </w:rPr>
      </w:pPr>
    </w:p>
    <w:p w:rsidR="00F55AF9" w:rsidRPr="00A477CB" w:rsidRDefault="00F55AF9" w:rsidP="00052195">
      <w:pPr>
        <w:rPr>
          <w:b/>
          <w:bCs/>
          <w:iCs/>
          <w:sz w:val="24"/>
          <w:szCs w:val="24"/>
        </w:rPr>
      </w:pPr>
      <w:r w:rsidRPr="00A477CB">
        <w:rPr>
          <w:b/>
          <w:bCs/>
          <w:iCs/>
          <w:sz w:val="24"/>
          <w:szCs w:val="24"/>
        </w:rPr>
        <w:lastRenderedPageBreak/>
        <w:t>Catalytic converters</w:t>
      </w:r>
    </w:p>
    <w:p w:rsidR="00F55AF9" w:rsidRPr="00A477CB" w:rsidRDefault="00F55AF9" w:rsidP="00052195">
      <w:pPr>
        <w:rPr>
          <w:b/>
          <w:bCs/>
          <w:iCs/>
          <w:sz w:val="24"/>
          <w:szCs w:val="24"/>
        </w:rPr>
      </w:pPr>
    </w:p>
    <w:p w:rsidR="00A477CB" w:rsidRPr="00A477CB" w:rsidRDefault="00A477CB" w:rsidP="00A477CB">
      <w:pPr>
        <w:spacing w:line="276" w:lineRule="auto"/>
        <w:jc w:val="both"/>
        <w:rPr>
          <w:sz w:val="24"/>
          <w:szCs w:val="24"/>
        </w:rPr>
      </w:pPr>
      <w:r w:rsidRPr="00A477CB">
        <w:rPr>
          <w:sz w:val="24"/>
          <w:szCs w:val="24"/>
        </w:rPr>
        <w:t>Catalytic treatment of unconverted HCs, CO and NOx just before they are emitted  to the atmosphere.</w:t>
      </w:r>
    </w:p>
    <w:p w:rsidR="00A477CB" w:rsidRPr="00A477CB" w:rsidRDefault="00A477CB" w:rsidP="00A477CB">
      <w:pPr>
        <w:spacing w:line="276" w:lineRule="auto"/>
        <w:jc w:val="both"/>
        <w:rPr>
          <w:sz w:val="24"/>
          <w:szCs w:val="24"/>
        </w:rPr>
      </w:pPr>
    </w:p>
    <w:p w:rsidR="00A477CB" w:rsidRPr="00A477CB" w:rsidRDefault="00A477CB" w:rsidP="00A477CB">
      <w:pPr>
        <w:spacing w:line="276" w:lineRule="auto"/>
        <w:jc w:val="both"/>
        <w:rPr>
          <w:sz w:val="24"/>
          <w:szCs w:val="24"/>
        </w:rPr>
      </w:pPr>
      <w:r w:rsidRPr="00A477CB">
        <w:rPr>
          <w:sz w:val="24"/>
          <w:szCs w:val="24"/>
        </w:rPr>
        <w:t>Two types: Two way oxidation type and three way oxidation and  reduction type.</w:t>
      </w:r>
    </w:p>
    <w:p w:rsidR="00A477CB" w:rsidRPr="00A477CB" w:rsidRDefault="00A477CB" w:rsidP="00A477CB">
      <w:pPr>
        <w:spacing w:line="276" w:lineRule="auto"/>
        <w:jc w:val="both"/>
        <w:rPr>
          <w:sz w:val="24"/>
          <w:szCs w:val="24"/>
        </w:rPr>
      </w:pPr>
      <w:r w:rsidRPr="00A477CB">
        <w:rPr>
          <w:sz w:val="24"/>
          <w:szCs w:val="24"/>
        </w:rPr>
        <w:t>Two way oxidation type ------ treats only CO and unconverted HCs.</w:t>
      </w:r>
    </w:p>
    <w:p w:rsidR="00A477CB" w:rsidRDefault="00A477CB" w:rsidP="00A477CB">
      <w:pPr>
        <w:spacing w:line="276" w:lineRule="auto"/>
        <w:jc w:val="both"/>
        <w:rPr>
          <w:sz w:val="24"/>
          <w:szCs w:val="24"/>
        </w:rPr>
      </w:pPr>
      <w:r w:rsidRPr="00A477CB">
        <w:rPr>
          <w:sz w:val="24"/>
          <w:szCs w:val="24"/>
        </w:rPr>
        <w:t xml:space="preserve">Three way oxidation type ----- oxidizes CO and unconverted HCs and reduced NOx. </w:t>
      </w:r>
    </w:p>
    <w:p w:rsidR="00A477CB" w:rsidRDefault="00A477CB" w:rsidP="00A477CB">
      <w:pPr>
        <w:spacing w:line="276" w:lineRule="auto"/>
        <w:jc w:val="both"/>
        <w:rPr>
          <w:sz w:val="24"/>
          <w:szCs w:val="24"/>
        </w:rPr>
      </w:pPr>
    </w:p>
    <w:p w:rsidR="00A477CB" w:rsidRPr="00A477CB" w:rsidRDefault="00A477CB" w:rsidP="00A477CB">
      <w:pPr>
        <w:spacing w:line="276" w:lineRule="auto"/>
        <w:jc w:val="both"/>
        <w:rPr>
          <w:sz w:val="24"/>
          <w:szCs w:val="24"/>
        </w:rPr>
      </w:pPr>
      <w:r>
        <w:rPr>
          <w:sz w:val="24"/>
          <w:szCs w:val="24"/>
        </w:rPr>
        <w:t>Inside the converter, there is a monolith section on which required catalysts are adsorbed.</w:t>
      </w:r>
    </w:p>
    <w:p w:rsidR="00A477CB" w:rsidRPr="00A477CB" w:rsidRDefault="00A477CB" w:rsidP="00A477CB">
      <w:pPr>
        <w:spacing w:line="276" w:lineRule="auto"/>
        <w:jc w:val="both"/>
        <w:rPr>
          <w:sz w:val="24"/>
          <w:szCs w:val="24"/>
        </w:rPr>
      </w:pPr>
    </w:p>
    <w:p w:rsidR="00A477CB" w:rsidRPr="00A477CB" w:rsidRDefault="00A477CB" w:rsidP="00A477CB">
      <w:pPr>
        <w:spacing w:line="276" w:lineRule="auto"/>
        <w:jc w:val="both"/>
        <w:rPr>
          <w:sz w:val="24"/>
          <w:szCs w:val="24"/>
        </w:rPr>
      </w:pPr>
    </w:p>
    <w:p w:rsidR="00A477CB" w:rsidRDefault="00A477CB" w:rsidP="00A477CB">
      <w:pPr>
        <w:spacing w:line="276" w:lineRule="auto"/>
        <w:ind w:left="708" w:firstLine="708"/>
        <w:jc w:val="both"/>
        <w:rPr>
          <w:sz w:val="24"/>
          <w:szCs w:val="24"/>
        </w:rPr>
      </w:pPr>
      <w:r w:rsidRPr="00A477CB">
        <w:rPr>
          <w:noProof/>
          <w:sz w:val="24"/>
          <w:szCs w:val="24"/>
        </w:rPr>
        <w:drawing>
          <wp:inline distT="0" distB="0" distL="0" distR="0" wp14:anchorId="70FF4571" wp14:editId="0C17EAE7">
            <wp:extent cx="2801470" cy="1524000"/>
            <wp:effectExtent l="114300" t="101600" r="120015" b="139700"/>
            <wp:docPr id="1" name="Resim 3">
              <a:extLst xmlns:a="http://schemas.openxmlformats.org/drawingml/2006/main">
                <a:ext uri="{FF2B5EF4-FFF2-40B4-BE49-F238E27FC236}">
                  <a16:creationId xmlns:a16="http://schemas.microsoft.com/office/drawing/2014/main" id="{C14DCF6A-A11F-0449-A3E3-FD93C7BE10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a:extLst>
                        <a:ext uri="{FF2B5EF4-FFF2-40B4-BE49-F238E27FC236}">
                          <a16:creationId xmlns:a16="http://schemas.microsoft.com/office/drawing/2014/main" id="{C14DCF6A-A11F-0449-A3E3-FD93C7BE104F}"/>
                        </a:ext>
                      </a:extLst>
                    </pic:cNvPr>
                    <pic:cNvPicPr>
                      <a:picLocks noChangeAspect="1"/>
                    </pic:cNvPicPr>
                  </pic:nvPicPr>
                  <pic:blipFill>
                    <a:blip r:embed="rId5">
                      <a:duotone>
                        <a:prstClr val="black"/>
                        <a:schemeClr val="accent5">
                          <a:tint val="45000"/>
                          <a:satMod val="400000"/>
                        </a:schemeClr>
                      </a:duotone>
                      <a:extLst>
                        <a:ext uri="{BEBA8EAE-BF5A-486C-A8C5-ECC9F3942E4B}">
                          <a14:imgProps xmlns:a14="http://schemas.microsoft.com/office/drawing/2010/main">
                            <a14:imgLayer>
                              <a14:imgEffect>
                                <a14:colorTemperature colorTemp="11200"/>
                              </a14:imgEffect>
                              <a14:imgEffect>
                                <a14:saturation sat="0"/>
                              </a14:imgEffect>
                              <a14:imgEffect>
                                <a14:brightnessContrast bright="20000" contrast="20000"/>
                              </a14:imgEffect>
                            </a14:imgLayer>
                          </a14:imgProps>
                        </a:ext>
                      </a:extLst>
                    </a:blip>
                    <a:stretch>
                      <a:fillRect/>
                    </a:stretch>
                  </pic:blipFill>
                  <pic:spPr>
                    <a:xfrm>
                      <a:off x="0" y="0"/>
                      <a:ext cx="2810689" cy="1529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477CB" w:rsidRDefault="00A477CB" w:rsidP="00A477CB">
      <w:pPr>
        <w:spacing w:line="276" w:lineRule="auto"/>
        <w:ind w:left="708" w:firstLine="708"/>
        <w:jc w:val="both"/>
        <w:rPr>
          <w:sz w:val="24"/>
          <w:szCs w:val="24"/>
        </w:rPr>
      </w:pPr>
    </w:p>
    <w:p w:rsidR="00A477CB" w:rsidRDefault="00A477CB" w:rsidP="00A477CB">
      <w:pPr>
        <w:spacing w:line="276" w:lineRule="auto"/>
        <w:ind w:left="708" w:firstLine="708"/>
        <w:rPr>
          <w:sz w:val="24"/>
          <w:szCs w:val="24"/>
        </w:rPr>
      </w:pPr>
      <w:r>
        <w:rPr>
          <w:sz w:val="24"/>
          <w:szCs w:val="24"/>
        </w:rPr>
        <w:t xml:space="preserve">       </w:t>
      </w:r>
      <w:r>
        <w:rPr>
          <w:sz w:val="24"/>
          <w:szCs w:val="24"/>
        </w:rPr>
        <w:tab/>
      </w:r>
      <w:r>
        <w:rPr>
          <w:sz w:val="24"/>
          <w:szCs w:val="24"/>
        </w:rPr>
        <w:tab/>
        <w:t>A dismantled catalytic converter</w:t>
      </w:r>
    </w:p>
    <w:p w:rsidR="00A477CB" w:rsidRDefault="00A477CB" w:rsidP="00A477CB">
      <w:pPr>
        <w:spacing w:line="276" w:lineRule="auto"/>
        <w:ind w:left="708" w:firstLine="708"/>
        <w:jc w:val="both"/>
        <w:rPr>
          <w:sz w:val="24"/>
          <w:szCs w:val="24"/>
        </w:rPr>
      </w:pPr>
    </w:p>
    <w:p w:rsidR="00A477CB" w:rsidRPr="00A477CB" w:rsidRDefault="00A477CB" w:rsidP="00A477CB">
      <w:pPr>
        <w:spacing w:line="276" w:lineRule="auto"/>
        <w:jc w:val="center"/>
        <w:rPr>
          <w:sz w:val="24"/>
          <w:szCs w:val="24"/>
        </w:rPr>
      </w:pPr>
      <w:r w:rsidRPr="00A477CB">
        <w:rPr>
          <w:noProof/>
          <w:sz w:val="24"/>
          <w:szCs w:val="24"/>
        </w:rPr>
        <w:drawing>
          <wp:inline distT="0" distB="0" distL="0" distR="0" wp14:anchorId="2F323EF7" wp14:editId="478F3485">
            <wp:extent cx="2763143" cy="1554268"/>
            <wp:effectExtent l="0" t="0" r="5715" b="0"/>
            <wp:docPr id="5" name="Resim 4">
              <a:extLst xmlns:a="http://schemas.openxmlformats.org/drawingml/2006/main">
                <a:ext uri="{FF2B5EF4-FFF2-40B4-BE49-F238E27FC236}">
                  <a16:creationId xmlns:a16="http://schemas.microsoft.com/office/drawing/2014/main" id="{D0C913C0-7750-E749-82C0-EFCD721D06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4">
                      <a:extLst>
                        <a:ext uri="{FF2B5EF4-FFF2-40B4-BE49-F238E27FC236}">
                          <a16:creationId xmlns:a16="http://schemas.microsoft.com/office/drawing/2014/main" id="{D0C913C0-7750-E749-82C0-EFCD721D06C8}"/>
                        </a:ext>
                      </a:extLst>
                    </pic:cNvPr>
                    <pic:cNvPicPr>
                      <a:picLocks noChangeAspect="1"/>
                    </pic:cNvPicPr>
                  </pic:nvPicPr>
                  <pic:blipFill>
                    <a:blip r:embed="rId6"/>
                    <a:stretch>
                      <a:fillRect/>
                    </a:stretch>
                  </pic:blipFill>
                  <pic:spPr>
                    <a:xfrm>
                      <a:off x="0" y="0"/>
                      <a:ext cx="2788675" cy="1568630"/>
                    </a:xfrm>
                    <a:prstGeom prst="rect">
                      <a:avLst/>
                    </a:prstGeom>
                  </pic:spPr>
                </pic:pic>
              </a:graphicData>
            </a:graphic>
          </wp:inline>
        </w:drawing>
      </w:r>
    </w:p>
    <w:p w:rsidR="00A477CB" w:rsidRDefault="00A477CB" w:rsidP="00A477CB">
      <w:pPr>
        <w:tabs>
          <w:tab w:val="left" w:pos="7104"/>
        </w:tabs>
        <w:spacing w:line="276" w:lineRule="auto"/>
        <w:jc w:val="both"/>
        <w:rPr>
          <w:sz w:val="24"/>
          <w:szCs w:val="24"/>
        </w:rPr>
      </w:pPr>
      <w:r>
        <w:rPr>
          <w:sz w:val="24"/>
          <w:szCs w:val="24"/>
        </w:rPr>
        <w:t xml:space="preserve">Figure taken from </w:t>
      </w:r>
      <w:r w:rsidRPr="00A477CB">
        <w:rPr>
          <w:sz w:val="24"/>
          <w:szCs w:val="24"/>
        </w:rPr>
        <w:t>https://i.ytimg.com/vi/aS-XsmXLMLo/maxresdefault.jpg</w:t>
      </w:r>
      <w:r>
        <w:rPr>
          <w:sz w:val="24"/>
          <w:szCs w:val="24"/>
        </w:rPr>
        <w:t>.</w:t>
      </w:r>
    </w:p>
    <w:p w:rsidR="00A477CB" w:rsidRDefault="00A477CB" w:rsidP="00A477CB">
      <w:pPr>
        <w:tabs>
          <w:tab w:val="left" w:pos="7104"/>
        </w:tabs>
        <w:spacing w:line="276" w:lineRule="auto"/>
        <w:jc w:val="both"/>
        <w:rPr>
          <w:sz w:val="24"/>
          <w:szCs w:val="24"/>
        </w:rPr>
      </w:pPr>
    </w:p>
    <w:p w:rsidR="00A477CB" w:rsidRDefault="00A477CB" w:rsidP="00A477CB">
      <w:pPr>
        <w:tabs>
          <w:tab w:val="left" w:pos="7104"/>
        </w:tabs>
        <w:spacing w:line="276" w:lineRule="auto"/>
        <w:jc w:val="both"/>
        <w:rPr>
          <w:b/>
          <w:bCs/>
          <w:i/>
          <w:iCs/>
          <w:sz w:val="24"/>
          <w:szCs w:val="24"/>
        </w:rPr>
      </w:pPr>
    </w:p>
    <w:p w:rsidR="00A477CB" w:rsidRDefault="00A477CB" w:rsidP="00A477CB">
      <w:pPr>
        <w:tabs>
          <w:tab w:val="left" w:pos="7104"/>
        </w:tabs>
        <w:spacing w:line="276" w:lineRule="auto"/>
        <w:jc w:val="both"/>
        <w:rPr>
          <w:b/>
          <w:bCs/>
          <w:i/>
          <w:iCs/>
          <w:sz w:val="24"/>
          <w:szCs w:val="24"/>
        </w:rPr>
      </w:pPr>
    </w:p>
    <w:p w:rsidR="00A477CB" w:rsidRDefault="00A477CB" w:rsidP="00A477CB">
      <w:pPr>
        <w:tabs>
          <w:tab w:val="left" w:pos="7104"/>
        </w:tabs>
        <w:spacing w:line="276" w:lineRule="auto"/>
        <w:jc w:val="both"/>
        <w:rPr>
          <w:b/>
          <w:bCs/>
          <w:i/>
          <w:iCs/>
          <w:sz w:val="24"/>
          <w:szCs w:val="24"/>
        </w:rPr>
      </w:pPr>
    </w:p>
    <w:p w:rsidR="00A477CB" w:rsidRDefault="00A477CB" w:rsidP="00A477CB">
      <w:pPr>
        <w:tabs>
          <w:tab w:val="left" w:pos="7104"/>
        </w:tabs>
        <w:spacing w:line="276" w:lineRule="auto"/>
        <w:jc w:val="both"/>
        <w:rPr>
          <w:b/>
          <w:bCs/>
          <w:i/>
          <w:iCs/>
          <w:sz w:val="24"/>
          <w:szCs w:val="24"/>
        </w:rPr>
      </w:pPr>
    </w:p>
    <w:p w:rsidR="00A477CB" w:rsidRDefault="00A477CB" w:rsidP="00A477CB">
      <w:pPr>
        <w:tabs>
          <w:tab w:val="left" w:pos="7104"/>
        </w:tabs>
        <w:spacing w:line="276" w:lineRule="auto"/>
        <w:jc w:val="both"/>
        <w:rPr>
          <w:b/>
          <w:bCs/>
          <w:i/>
          <w:iCs/>
          <w:sz w:val="24"/>
          <w:szCs w:val="24"/>
        </w:rPr>
      </w:pPr>
    </w:p>
    <w:p w:rsidR="00A477CB" w:rsidRDefault="00A477CB" w:rsidP="00A477CB">
      <w:pPr>
        <w:tabs>
          <w:tab w:val="left" w:pos="7104"/>
        </w:tabs>
        <w:spacing w:line="276" w:lineRule="auto"/>
        <w:jc w:val="both"/>
        <w:rPr>
          <w:b/>
          <w:bCs/>
          <w:i/>
          <w:iCs/>
          <w:sz w:val="24"/>
          <w:szCs w:val="24"/>
        </w:rPr>
      </w:pPr>
    </w:p>
    <w:p w:rsidR="00A477CB" w:rsidRDefault="00A477CB" w:rsidP="00A477CB">
      <w:pPr>
        <w:tabs>
          <w:tab w:val="left" w:pos="7104"/>
        </w:tabs>
        <w:spacing w:line="276" w:lineRule="auto"/>
        <w:jc w:val="both"/>
        <w:rPr>
          <w:b/>
          <w:bCs/>
          <w:i/>
          <w:iCs/>
          <w:sz w:val="24"/>
          <w:szCs w:val="24"/>
        </w:rPr>
      </w:pPr>
    </w:p>
    <w:p w:rsidR="00A477CB" w:rsidRDefault="00A477CB" w:rsidP="00A477CB">
      <w:pPr>
        <w:tabs>
          <w:tab w:val="left" w:pos="7104"/>
        </w:tabs>
        <w:spacing w:line="276" w:lineRule="auto"/>
        <w:jc w:val="both"/>
        <w:rPr>
          <w:b/>
          <w:bCs/>
          <w:i/>
          <w:iCs/>
          <w:sz w:val="24"/>
          <w:szCs w:val="24"/>
        </w:rPr>
      </w:pPr>
    </w:p>
    <w:p w:rsidR="00A477CB" w:rsidRDefault="00A477CB" w:rsidP="00A477CB">
      <w:pPr>
        <w:tabs>
          <w:tab w:val="left" w:pos="7104"/>
        </w:tabs>
        <w:spacing w:line="276" w:lineRule="auto"/>
        <w:jc w:val="both"/>
        <w:rPr>
          <w:b/>
          <w:bCs/>
          <w:i/>
          <w:iCs/>
          <w:sz w:val="24"/>
          <w:szCs w:val="24"/>
        </w:rPr>
      </w:pPr>
    </w:p>
    <w:p w:rsidR="00A477CB" w:rsidRPr="00A477CB" w:rsidRDefault="00A477CB" w:rsidP="00A477CB">
      <w:pPr>
        <w:tabs>
          <w:tab w:val="left" w:pos="7104"/>
        </w:tabs>
        <w:spacing w:line="276" w:lineRule="auto"/>
        <w:jc w:val="both"/>
        <w:rPr>
          <w:b/>
          <w:bCs/>
          <w:iCs/>
          <w:sz w:val="24"/>
          <w:szCs w:val="24"/>
        </w:rPr>
      </w:pPr>
      <w:r w:rsidRPr="00A477CB">
        <w:rPr>
          <w:b/>
          <w:bCs/>
          <w:iCs/>
          <w:sz w:val="24"/>
          <w:szCs w:val="24"/>
        </w:rPr>
        <w:lastRenderedPageBreak/>
        <w:t>CO</w:t>
      </w:r>
      <w:r w:rsidRPr="00A477CB">
        <w:rPr>
          <w:b/>
          <w:bCs/>
          <w:iCs/>
          <w:sz w:val="24"/>
          <w:szCs w:val="24"/>
          <w:vertAlign w:val="subscript"/>
        </w:rPr>
        <w:t>2</w:t>
      </w:r>
      <w:r w:rsidRPr="00A477CB">
        <w:rPr>
          <w:b/>
          <w:bCs/>
          <w:iCs/>
          <w:sz w:val="24"/>
          <w:szCs w:val="24"/>
        </w:rPr>
        <w:t xml:space="preserve"> splitting</w:t>
      </w:r>
    </w:p>
    <w:p w:rsidR="008316C9" w:rsidRDefault="008316C9" w:rsidP="00A477CB">
      <w:pPr>
        <w:tabs>
          <w:tab w:val="left" w:pos="7104"/>
        </w:tabs>
        <w:spacing w:line="276" w:lineRule="auto"/>
        <w:jc w:val="both"/>
        <w:rPr>
          <w:sz w:val="24"/>
          <w:szCs w:val="24"/>
        </w:rPr>
      </w:pPr>
    </w:p>
    <w:p w:rsidR="00A477CB" w:rsidRDefault="00A477CB" w:rsidP="00A477CB">
      <w:pPr>
        <w:tabs>
          <w:tab w:val="left" w:pos="7104"/>
        </w:tabs>
        <w:spacing w:line="276" w:lineRule="auto"/>
        <w:jc w:val="both"/>
        <w:rPr>
          <w:sz w:val="24"/>
          <w:szCs w:val="24"/>
        </w:rPr>
      </w:pPr>
      <w:r w:rsidRPr="00A477CB">
        <w:rPr>
          <w:sz w:val="24"/>
          <w:szCs w:val="24"/>
        </w:rPr>
        <w:t>CO</w:t>
      </w:r>
      <w:r w:rsidRPr="00A477CB">
        <w:rPr>
          <w:sz w:val="24"/>
          <w:szCs w:val="24"/>
          <w:vertAlign w:val="subscript"/>
        </w:rPr>
        <w:t>2</w:t>
      </w:r>
      <w:r w:rsidRPr="00A477CB">
        <w:rPr>
          <w:sz w:val="24"/>
          <w:szCs w:val="24"/>
        </w:rPr>
        <w:t>-splitting process converts more than 98 percent of the CO</w:t>
      </w:r>
      <w:r w:rsidRPr="00A477CB">
        <w:rPr>
          <w:sz w:val="24"/>
          <w:szCs w:val="24"/>
          <w:vertAlign w:val="subscript"/>
        </w:rPr>
        <w:t>2</w:t>
      </w:r>
      <w:r w:rsidRPr="00A477CB">
        <w:rPr>
          <w:sz w:val="24"/>
          <w:szCs w:val="24"/>
        </w:rPr>
        <w:t> into CO. In addition, the process also uses the resulting oxygen to convert methane into syngas, which is itself a feedstock used to make fuels and other products.</w:t>
      </w:r>
    </w:p>
    <w:p w:rsidR="008316C9" w:rsidRPr="00A477CB" w:rsidRDefault="008316C9" w:rsidP="00A477CB">
      <w:pPr>
        <w:tabs>
          <w:tab w:val="left" w:pos="7104"/>
        </w:tabs>
        <w:spacing w:line="276" w:lineRule="auto"/>
        <w:jc w:val="both"/>
        <w:rPr>
          <w:sz w:val="24"/>
          <w:szCs w:val="24"/>
        </w:rPr>
      </w:pPr>
    </w:p>
    <w:p w:rsidR="00A477CB" w:rsidRPr="00A477CB" w:rsidRDefault="00A477CB" w:rsidP="00A477CB">
      <w:pPr>
        <w:tabs>
          <w:tab w:val="left" w:pos="7104"/>
        </w:tabs>
        <w:spacing w:line="276" w:lineRule="auto"/>
        <w:jc w:val="both"/>
        <w:rPr>
          <w:sz w:val="24"/>
          <w:szCs w:val="24"/>
        </w:rPr>
      </w:pPr>
      <w:r w:rsidRPr="00A477CB">
        <w:rPr>
          <w:iCs/>
          <w:sz w:val="24"/>
          <w:szCs w:val="24"/>
        </w:rPr>
        <w:t>Syngas can be produced from many sources, including natural gas, coal, biomass, or virtually any hydrocarbon feedstock, by reaction with steam (steam reforming), carbon dioxide (dry reforming) or oxygen (partial oxidation). Syngas is a crucial intermediate resource for production of hydrogen, ammonia, methanol, and synthetic hydrocarbon fuels.</w:t>
      </w:r>
    </w:p>
    <w:p w:rsidR="00A477CB" w:rsidRDefault="00A477CB" w:rsidP="00A477CB">
      <w:pPr>
        <w:tabs>
          <w:tab w:val="left" w:pos="7104"/>
        </w:tabs>
        <w:spacing w:line="276" w:lineRule="auto"/>
        <w:jc w:val="both"/>
        <w:rPr>
          <w:sz w:val="24"/>
          <w:szCs w:val="24"/>
        </w:rPr>
      </w:pPr>
    </w:p>
    <w:p w:rsidR="00A477CB" w:rsidRDefault="00A477CB" w:rsidP="00A477CB">
      <w:pPr>
        <w:tabs>
          <w:tab w:val="left" w:pos="7104"/>
        </w:tabs>
        <w:spacing w:line="276" w:lineRule="auto"/>
        <w:jc w:val="both"/>
        <w:rPr>
          <w:sz w:val="24"/>
          <w:szCs w:val="24"/>
        </w:rPr>
      </w:pPr>
    </w:p>
    <w:p w:rsidR="00BC754E" w:rsidRPr="00557D52" w:rsidRDefault="00BC754E" w:rsidP="00BC754E">
      <w:pPr>
        <w:rPr>
          <w:rFonts w:cstheme="minorHAnsi"/>
          <w:sz w:val="24"/>
          <w:szCs w:val="24"/>
        </w:rPr>
      </w:pPr>
      <w:r>
        <w:rPr>
          <w:rFonts w:cstheme="minorHAnsi"/>
          <w:sz w:val="24"/>
          <w:szCs w:val="24"/>
        </w:rPr>
        <w:t xml:space="preserve">Reference: </w:t>
      </w:r>
      <w:r w:rsidRPr="00557D52">
        <w:rPr>
          <w:rFonts w:cstheme="minorHAnsi"/>
          <w:sz w:val="24"/>
          <w:szCs w:val="24"/>
        </w:rPr>
        <w:t>Ghazi A. Karim, Fuels, Energy and the Environment, 1</w:t>
      </w:r>
      <w:r w:rsidRPr="00557D52">
        <w:rPr>
          <w:rFonts w:cstheme="minorHAnsi"/>
          <w:sz w:val="24"/>
          <w:szCs w:val="24"/>
          <w:vertAlign w:val="superscript"/>
        </w:rPr>
        <w:t xml:space="preserve">st </w:t>
      </w:r>
      <w:r w:rsidRPr="00557D52">
        <w:rPr>
          <w:rFonts w:cstheme="minorHAnsi"/>
          <w:sz w:val="24"/>
          <w:szCs w:val="24"/>
        </w:rPr>
        <w:t>Edition, CRC</w:t>
      </w:r>
      <w:r w:rsidRPr="00557D52">
        <w:rPr>
          <w:rFonts w:cstheme="minorHAnsi"/>
          <w:sz w:val="24"/>
          <w:szCs w:val="24"/>
          <w:vertAlign w:val="superscript"/>
        </w:rPr>
        <w:t xml:space="preserve"> </w:t>
      </w:r>
      <w:r w:rsidRPr="00557D52">
        <w:rPr>
          <w:rFonts w:cstheme="minorHAnsi"/>
          <w:sz w:val="24"/>
          <w:szCs w:val="24"/>
        </w:rPr>
        <w:t>Press.</w:t>
      </w:r>
    </w:p>
    <w:p w:rsidR="00A477CB" w:rsidRPr="00A477CB" w:rsidRDefault="00A477CB" w:rsidP="00A477CB">
      <w:pPr>
        <w:tabs>
          <w:tab w:val="left" w:pos="7104"/>
        </w:tabs>
        <w:spacing w:line="276" w:lineRule="auto"/>
        <w:jc w:val="both"/>
        <w:rPr>
          <w:sz w:val="24"/>
          <w:szCs w:val="24"/>
        </w:rPr>
      </w:pPr>
      <w:bookmarkStart w:id="0" w:name="_GoBack"/>
      <w:bookmarkEnd w:id="0"/>
    </w:p>
    <w:p w:rsidR="00F55AF9" w:rsidRPr="00A477CB" w:rsidRDefault="00F55AF9" w:rsidP="00052195">
      <w:pPr>
        <w:rPr>
          <w:b/>
          <w:sz w:val="24"/>
          <w:szCs w:val="24"/>
        </w:rPr>
      </w:pPr>
    </w:p>
    <w:sectPr w:rsidR="00F55AF9" w:rsidRPr="00A477CB" w:rsidSect="008E232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5BD"/>
    <w:rsid w:val="0000081D"/>
    <w:rsid w:val="00007F11"/>
    <w:rsid w:val="00014219"/>
    <w:rsid w:val="00017622"/>
    <w:rsid w:val="000201E7"/>
    <w:rsid w:val="000265BD"/>
    <w:rsid w:val="00032AC8"/>
    <w:rsid w:val="00033872"/>
    <w:rsid w:val="00033FC7"/>
    <w:rsid w:val="00037C70"/>
    <w:rsid w:val="00041AB1"/>
    <w:rsid w:val="00043880"/>
    <w:rsid w:val="00052195"/>
    <w:rsid w:val="00061F15"/>
    <w:rsid w:val="00066A1A"/>
    <w:rsid w:val="00072971"/>
    <w:rsid w:val="00072ECB"/>
    <w:rsid w:val="00073176"/>
    <w:rsid w:val="000766F1"/>
    <w:rsid w:val="00082BBB"/>
    <w:rsid w:val="00082EF5"/>
    <w:rsid w:val="000852B7"/>
    <w:rsid w:val="00086AB9"/>
    <w:rsid w:val="00090B78"/>
    <w:rsid w:val="000A6F0E"/>
    <w:rsid w:val="000B12DA"/>
    <w:rsid w:val="000B1398"/>
    <w:rsid w:val="000B229C"/>
    <w:rsid w:val="000B2AFC"/>
    <w:rsid w:val="000B5AE4"/>
    <w:rsid w:val="000C1707"/>
    <w:rsid w:val="000C2349"/>
    <w:rsid w:val="000C3498"/>
    <w:rsid w:val="000D05B9"/>
    <w:rsid w:val="000D2FDE"/>
    <w:rsid w:val="000D50F9"/>
    <w:rsid w:val="000D7455"/>
    <w:rsid w:val="000E27C0"/>
    <w:rsid w:val="000F53E8"/>
    <w:rsid w:val="000F5FD3"/>
    <w:rsid w:val="0010116F"/>
    <w:rsid w:val="001044EF"/>
    <w:rsid w:val="00106FC5"/>
    <w:rsid w:val="00110794"/>
    <w:rsid w:val="00110B55"/>
    <w:rsid w:val="00112C83"/>
    <w:rsid w:val="00122EE0"/>
    <w:rsid w:val="00122F12"/>
    <w:rsid w:val="0013264A"/>
    <w:rsid w:val="00135984"/>
    <w:rsid w:val="00136A17"/>
    <w:rsid w:val="00141554"/>
    <w:rsid w:val="00142489"/>
    <w:rsid w:val="00143A5E"/>
    <w:rsid w:val="00144B22"/>
    <w:rsid w:val="00144E1C"/>
    <w:rsid w:val="00147394"/>
    <w:rsid w:val="00151F46"/>
    <w:rsid w:val="0015254E"/>
    <w:rsid w:val="00152D21"/>
    <w:rsid w:val="00163784"/>
    <w:rsid w:val="00165ACB"/>
    <w:rsid w:val="00166B19"/>
    <w:rsid w:val="00166D0E"/>
    <w:rsid w:val="001718D5"/>
    <w:rsid w:val="001776BC"/>
    <w:rsid w:val="00183BC4"/>
    <w:rsid w:val="00183D13"/>
    <w:rsid w:val="00184BFB"/>
    <w:rsid w:val="00192500"/>
    <w:rsid w:val="001951C9"/>
    <w:rsid w:val="001A05A4"/>
    <w:rsid w:val="001A0A89"/>
    <w:rsid w:val="001A3E9F"/>
    <w:rsid w:val="001A6C37"/>
    <w:rsid w:val="001A7954"/>
    <w:rsid w:val="001B0475"/>
    <w:rsid w:val="001B2632"/>
    <w:rsid w:val="001B4125"/>
    <w:rsid w:val="001C5742"/>
    <w:rsid w:val="001C7004"/>
    <w:rsid w:val="001E540C"/>
    <w:rsid w:val="001E7152"/>
    <w:rsid w:val="001F054C"/>
    <w:rsid w:val="001F10CE"/>
    <w:rsid w:val="001F5EA5"/>
    <w:rsid w:val="001F6897"/>
    <w:rsid w:val="001F6A82"/>
    <w:rsid w:val="00203391"/>
    <w:rsid w:val="0020787E"/>
    <w:rsid w:val="002101D8"/>
    <w:rsid w:val="00211345"/>
    <w:rsid w:val="002131DF"/>
    <w:rsid w:val="00223D18"/>
    <w:rsid w:val="00231C23"/>
    <w:rsid w:val="00235F67"/>
    <w:rsid w:val="00240A0C"/>
    <w:rsid w:val="00242944"/>
    <w:rsid w:val="0024691D"/>
    <w:rsid w:val="00251DD3"/>
    <w:rsid w:val="00252E10"/>
    <w:rsid w:val="002538CD"/>
    <w:rsid w:val="0026182B"/>
    <w:rsid w:val="00262685"/>
    <w:rsid w:val="0026338B"/>
    <w:rsid w:val="00264449"/>
    <w:rsid w:val="002736DC"/>
    <w:rsid w:val="0027427C"/>
    <w:rsid w:val="00274A37"/>
    <w:rsid w:val="00276428"/>
    <w:rsid w:val="00287949"/>
    <w:rsid w:val="002933E9"/>
    <w:rsid w:val="00294C69"/>
    <w:rsid w:val="00296303"/>
    <w:rsid w:val="00296FFB"/>
    <w:rsid w:val="002A1BFE"/>
    <w:rsid w:val="002A57D8"/>
    <w:rsid w:val="002B4FAB"/>
    <w:rsid w:val="002B62E4"/>
    <w:rsid w:val="002C202F"/>
    <w:rsid w:val="002C7934"/>
    <w:rsid w:val="002C797B"/>
    <w:rsid w:val="002D6FAF"/>
    <w:rsid w:val="002E2967"/>
    <w:rsid w:val="002E3388"/>
    <w:rsid w:val="002E5385"/>
    <w:rsid w:val="002E722C"/>
    <w:rsid w:val="002F047D"/>
    <w:rsid w:val="002F389F"/>
    <w:rsid w:val="002F44DA"/>
    <w:rsid w:val="002F56D4"/>
    <w:rsid w:val="002F5BA6"/>
    <w:rsid w:val="002F743E"/>
    <w:rsid w:val="00304090"/>
    <w:rsid w:val="00305D69"/>
    <w:rsid w:val="00306664"/>
    <w:rsid w:val="00310022"/>
    <w:rsid w:val="0031184C"/>
    <w:rsid w:val="003151C3"/>
    <w:rsid w:val="00322415"/>
    <w:rsid w:val="00323429"/>
    <w:rsid w:val="003265FA"/>
    <w:rsid w:val="00326990"/>
    <w:rsid w:val="00326A17"/>
    <w:rsid w:val="0033361E"/>
    <w:rsid w:val="00337818"/>
    <w:rsid w:val="00340951"/>
    <w:rsid w:val="00341637"/>
    <w:rsid w:val="00343BF7"/>
    <w:rsid w:val="00352A18"/>
    <w:rsid w:val="00354E08"/>
    <w:rsid w:val="00362A62"/>
    <w:rsid w:val="00366036"/>
    <w:rsid w:val="00370547"/>
    <w:rsid w:val="00372ABC"/>
    <w:rsid w:val="00377F88"/>
    <w:rsid w:val="0038723E"/>
    <w:rsid w:val="003874B0"/>
    <w:rsid w:val="003877A6"/>
    <w:rsid w:val="00392640"/>
    <w:rsid w:val="00392FAC"/>
    <w:rsid w:val="003A028E"/>
    <w:rsid w:val="003A04AF"/>
    <w:rsid w:val="003A3438"/>
    <w:rsid w:val="003B607A"/>
    <w:rsid w:val="003C0850"/>
    <w:rsid w:val="003D1D3C"/>
    <w:rsid w:val="003D45AE"/>
    <w:rsid w:val="003D564C"/>
    <w:rsid w:val="003D64B8"/>
    <w:rsid w:val="003E230F"/>
    <w:rsid w:val="003E2EC8"/>
    <w:rsid w:val="003E4056"/>
    <w:rsid w:val="003E4408"/>
    <w:rsid w:val="003F50F9"/>
    <w:rsid w:val="003F64B8"/>
    <w:rsid w:val="00400330"/>
    <w:rsid w:val="004068A6"/>
    <w:rsid w:val="00413945"/>
    <w:rsid w:val="00420F2B"/>
    <w:rsid w:val="0042404F"/>
    <w:rsid w:val="00425ED5"/>
    <w:rsid w:val="00436DD4"/>
    <w:rsid w:val="00440ADD"/>
    <w:rsid w:val="0045487E"/>
    <w:rsid w:val="0046158F"/>
    <w:rsid w:val="0047424A"/>
    <w:rsid w:val="00475F70"/>
    <w:rsid w:val="00476035"/>
    <w:rsid w:val="00482610"/>
    <w:rsid w:val="004843F3"/>
    <w:rsid w:val="0048571C"/>
    <w:rsid w:val="00487049"/>
    <w:rsid w:val="00490D62"/>
    <w:rsid w:val="00496CF5"/>
    <w:rsid w:val="004A0A1C"/>
    <w:rsid w:val="004A0C24"/>
    <w:rsid w:val="004A28F4"/>
    <w:rsid w:val="004A328C"/>
    <w:rsid w:val="004A4AFC"/>
    <w:rsid w:val="004A73E4"/>
    <w:rsid w:val="004B01EB"/>
    <w:rsid w:val="004B0257"/>
    <w:rsid w:val="004B03FE"/>
    <w:rsid w:val="004B2CCA"/>
    <w:rsid w:val="004B2EB6"/>
    <w:rsid w:val="004B393F"/>
    <w:rsid w:val="004B3FB9"/>
    <w:rsid w:val="004C0DF7"/>
    <w:rsid w:val="004C1D83"/>
    <w:rsid w:val="004C67AC"/>
    <w:rsid w:val="004D3593"/>
    <w:rsid w:val="004D5062"/>
    <w:rsid w:val="004D758B"/>
    <w:rsid w:val="004D799D"/>
    <w:rsid w:val="004F412B"/>
    <w:rsid w:val="004F49DA"/>
    <w:rsid w:val="005019FD"/>
    <w:rsid w:val="005109D5"/>
    <w:rsid w:val="00514761"/>
    <w:rsid w:val="0051594A"/>
    <w:rsid w:val="005219CE"/>
    <w:rsid w:val="00535B34"/>
    <w:rsid w:val="00542011"/>
    <w:rsid w:val="00543627"/>
    <w:rsid w:val="0056041F"/>
    <w:rsid w:val="0056765B"/>
    <w:rsid w:val="005719EA"/>
    <w:rsid w:val="00573F2E"/>
    <w:rsid w:val="00575C25"/>
    <w:rsid w:val="005813A4"/>
    <w:rsid w:val="00584537"/>
    <w:rsid w:val="005868AB"/>
    <w:rsid w:val="00591179"/>
    <w:rsid w:val="005934F9"/>
    <w:rsid w:val="0059701E"/>
    <w:rsid w:val="005A1020"/>
    <w:rsid w:val="005A22E1"/>
    <w:rsid w:val="005A3C6E"/>
    <w:rsid w:val="005B137F"/>
    <w:rsid w:val="005B3B63"/>
    <w:rsid w:val="005B6973"/>
    <w:rsid w:val="005C1DAC"/>
    <w:rsid w:val="005C28D7"/>
    <w:rsid w:val="005C4132"/>
    <w:rsid w:val="005C6097"/>
    <w:rsid w:val="005C7D97"/>
    <w:rsid w:val="005E1F6C"/>
    <w:rsid w:val="005E2AF4"/>
    <w:rsid w:val="005E48C4"/>
    <w:rsid w:val="005E5631"/>
    <w:rsid w:val="005E7537"/>
    <w:rsid w:val="00605387"/>
    <w:rsid w:val="006154B4"/>
    <w:rsid w:val="00617172"/>
    <w:rsid w:val="00627DAB"/>
    <w:rsid w:val="006334E7"/>
    <w:rsid w:val="0063644C"/>
    <w:rsid w:val="006369F3"/>
    <w:rsid w:val="00641E02"/>
    <w:rsid w:val="00644246"/>
    <w:rsid w:val="006537C4"/>
    <w:rsid w:val="006572DB"/>
    <w:rsid w:val="006604D9"/>
    <w:rsid w:val="00661611"/>
    <w:rsid w:val="00665F9F"/>
    <w:rsid w:val="00666F89"/>
    <w:rsid w:val="0067021D"/>
    <w:rsid w:val="006706E0"/>
    <w:rsid w:val="006722C4"/>
    <w:rsid w:val="0067543C"/>
    <w:rsid w:val="00685228"/>
    <w:rsid w:val="0068631D"/>
    <w:rsid w:val="00687FF1"/>
    <w:rsid w:val="00690309"/>
    <w:rsid w:val="0069186F"/>
    <w:rsid w:val="006940D6"/>
    <w:rsid w:val="0069546A"/>
    <w:rsid w:val="006A7958"/>
    <w:rsid w:val="006B33DF"/>
    <w:rsid w:val="006C433B"/>
    <w:rsid w:val="006C760C"/>
    <w:rsid w:val="006D4B62"/>
    <w:rsid w:val="006D5E73"/>
    <w:rsid w:val="006D5FD7"/>
    <w:rsid w:val="006E1C91"/>
    <w:rsid w:val="006E28CB"/>
    <w:rsid w:val="006E4980"/>
    <w:rsid w:val="006E4A65"/>
    <w:rsid w:val="006E6BA5"/>
    <w:rsid w:val="006F145D"/>
    <w:rsid w:val="006F4165"/>
    <w:rsid w:val="00701DA9"/>
    <w:rsid w:val="00702105"/>
    <w:rsid w:val="0070408B"/>
    <w:rsid w:val="00712A51"/>
    <w:rsid w:val="00714FAA"/>
    <w:rsid w:val="0071711E"/>
    <w:rsid w:val="00722187"/>
    <w:rsid w:val="00724C81"/>
    <w:rsid w:val="0072586B"/>
    <w:rsid w:val="00732701"/>
    <w:rsid w:val="007343DC"/>
    <w:rsid w:val="00743122"/>
    <w:rsid w:val="007474C5"/>
    <w:rsid w:val="007501BD"/>
    <w:rsid w:val="007506CC"/>
    <w:rsid w:val="00756D20"/>
    <w:rsid w:val="007616EE"/>
    <w:rsid w:val="00764BE0"/>
    <w:rsid w:val="00766BD1"/>
    <w:rsid w:val="007763F0"/>
    <w:rsid w:val="00784E36"/>
    <w:rsid w:val="0078620A"/>
    <w:rsid w:val="007869F2"/>
    <w:rsid w:val="007879CA"/>
    <w:rsid w:val="007A7119"/>
    <w:rsid w:val="007A7357"/>
    <w:rsid w:val="007B351B"/>
    <w:rsid w:val="007C4A8D"/>
    <w:rsid w:val="007C662F"/>
    <w:rsid w:val="007D20BE"/>
    <w:rsid w:val="007E09F2"/>
    <w:rsid w:val="007E2FF6"/>
    <w:rsid w:val="007E3433"/>
    <w:rsid w:val="007E4719"/>
    <w:rsid w:val="007E4A22"/>
    <w:rsid w:val="007E7518"/>
    <w:rsid w:val="007E7547"/>
    <w:rsid w:val="007F4249"/>
    <w:rsid w:val="007F5BBB"/>
    <w:rsid w:val="00802B19"/>
    <w:rsid w:val="00802DA0"/>
    <w:rsid w:val="00805CC6"/>
    <w:rsid w:val="0081147F"/>
    <w:rsid w:val="00813778"/>
    <w:rsid w:val="00816FC0"/>
    <w:rsid w:val="00817896"/>
    <w:rsid w:val="00817CD7"/>
    <w:rsid w:val="00820529"/>
    <w:rsid w:val="0082169A"/>
    <w:rsid w:val="00824689"/>
    <w:rsid w:val="00826BF1"/>
    <w:rsid w:val="00826F81"/>
    <w:rsid w:val="008302F4"/>
    <w:rsid w:val="00830B8D"/>
    <w:rsid w:val="008316C9"/>
    <w:rsid w:val="00831FA4"/>
    <w:rsid w:val="00836A5C"/>
    <w:rsid w:val="008442E4"/>
    <w:rsid w:val="00850906"/>
    <w:rsid w:val="00851137"/>
    <w:rsid w:val="008544EB"/>
    <w:rsid w:val="0085510C"/>
    <w:rsid w:val="00865D7A"/>
    <w:rsid w:val="008722CA"/>
    <w:rsid w:val="00876EDF"/>
    <w:rsid w:val="00882504"/>
    <w:rsid w:val="00887780"/>
    <w:rsid w:val="00894EAC"/>
    <w:rsid w:val="008A4517"/>
    <w:rsid w:val="008A5441"/>
    <w:rsid w:val="008B4814"/>
    <w:rsid w:val="008C2058"/>
    <w:rsid w:val="008C5F49"/>
    <w:rsid w:val="008C689E"/>
    <w:rsid w:val="008C7DB2"/>
    <w:rsid w:val="008E1E50"/>
    <w:rsid w:val="008E232D"/>
    <w:rsid w:val="008F399A"/>
    <w:rsid w:val="00904DBB"/>
    <w:rsid w:val="009074C4"/>
    <w:rsid w:val="009078F0"/>
    <w:rsid w:val="00910E29"/>
    <w:rsid w:val="0091140E"/>
    <w:rsid w:val="00916A7B"/>
    <w:rsid w:val="00921DCF"/>
    <w:rsid w:val="0092498D"/>
    <w:rsid w:val="00926807"/>
    <w:rsid w:val="009300A8"/>
    <w:rsid w:val="00931F04"/>
    <w:rsid w:val="0093372E"/>
    <w:rsid w:val="00936F2D"/>
    <w:rsid w:val="0094336D"/>
    <w:rsid w:val="009469EF"/>
    <w:rsid w:val="009514DF"/>
    <w:rsid w:val="0095224B"/>
    <w:rsid w:val="009571F0"/>
    <w:rsid w:val="00971A84"/>
    <w:rsid w:val="0098352D"/>
    <w:rsid w:val="00984A75"/>
    <w:rsid w:val="00985F09"/>
    <w:rsid w:val="009920CD"/>
    <w:rsid w:val="00997BC3"/>
    <w:rsid w:val="009A34C5"/>
    <w:rsid w:val="009B1453"/>
    <w:rsid w:val="009B18FC"/>
    <w:rsid w:val="009B3379"/>
    <w:rsid w:val="009B3F28"/>
    <w:rsid w:val="009B5338"/>
    <w:rsid w:val="009B7165"/>
    <w:rsid w:val="009B76A5"/>
    <w:rsid w:val="009C15AB"/>
    <w:rsid w:val="009D0588"/>
    <w:rsid w:val="009D0981"/>
    <w:rsid w:val="009D1C97"/>
    <w:rsid w:val="009D79F9"/>
    <w:rsid w:val="009E1F96"/>
    <w:rsid w:val="009E2C53"/>
    <w:rsid w:val="009E4B8D"/>
    <w:rsid w:val="009F0A2D"/>
    <w:rsid w:val="009F2EF1"/>
    <w:rsid w:val="009F3823"/>
    <w:rsid w:val="009F6985"/>
    <w:rsid w:val="00A0747B"/>
    <w:rsid w:val="00A07F8F"/>
    <w:rsid w:val="00A108C8"/>
    <w:rsid w:val="00A12165"/>
    <w:rsid w:val="00A1570C"/>
    <w:rsid w:val="00A20F61"/>
    <w:rsid w:val="00A23F74"/>
    <w:rsid w:val="00A2613D"/>
    <w:rsid w:val="00A26197"/>
    <w:rsid w:val="00A30478"/>
    <w:rsid w:val="00A331DD"/>
    <w:rsid w:val="00A3328D"/>
    <w:rsid w:val="00A36FDC"/>
    <w:rsid w:val="00A378DA"/>
    <w:rsid w:val="00A410DC"/>
    <w:rsid w:val="00A41618"/>
    <w:rsid w:val="00A477CB"/>
    <w:rsid w:val="00A47EBF"/>
    <w:rsid w:val="00A54458"/>
    <w:rsid w:val="00A56E37"/>
    <w:rsid w:val="00A63F18"/>
    <w:rsid w:val="00A6407F"/>
    <w:rsid w:val="00A66C11"/>
    <w:rsid w:val="00A73E29"/>
    <w:rsid w:val="00A83BE8"/>
    <w:rsid w:val="00A91FBF"/>
    <w:rsid w:val="00A960CE"/>
    <w:rsid w:val="00AA0AB0"/>
    <w:rsid w:val="00AA3985"/>
    <w:rsid w:val="00AA72CE"/>
    <w:rsid w:val="00AB7CDD"/>
    <w:rsid w:val="00AC2212"/>
    <w:rsid w:val="00AC75FA"/>
    <w:rsid w:val="00AD0BD0"/>
    <w:rsid w:val="00AD475F"/>
    <w:rsid w:val="00AD5566"/>
    <w:rsid w:val="00AD6E7F"/>
    <w:rsid w:val="00AE2A58"/>
    <w:rsid w:val="00AE7B7D"/>
    <w:rsid w:val="00AF0333"/>
    <w:rsid w:val="00AF326F"/>
    <w:rsid w:val="00B07F55"/>
    <w:rsid w:val="00B11928"/>
    <w:rsid w:val="00B12027"/>
    <w:rsid w:val="00B120D1"/>
    <w:rsid w:val="00B13F66"/>
    <w:rsid w:val="00B14AE8"/>
    <w:rsid w:val="00B16920"/>
    <w:rsid w:val="00B2109B"/>
    <w:rsid w:val="00B25DD9"/>
    <w:rsid w:val="00B2640C"/>
    <w:rsid w:val="00B27BEF"/>
    <w:rsid w:val="00B31E55"/>
    <w:rsid w:val="00B40DAB"/>
    <w:rsid w:val="00B46EEA"/>
    <w:rsid w:val="00B51EAF"/>
    <w:rsid w:val="00B630C0"/>
    <w:rsid w:val="00B64250"/>
    <w:rsid w:val="00B64D2B"/>
    <w:rsid w:val="00B758FA"/>
    <w:rsid w:val="00B8026E"/>
    <w:rsid w:val="00B84731"/>
    <w:rsid w:val="00B868A3"/>
    <w:rsid w:val="00B90CEA"/>
    <w:rsid w:val="00B96594"/>
    <w:rsid w:val="00B9712E"/>
    <w:rsid w:val="00BA57F0"/>
    <w:rsid w:val="00BA76AD"/>
    <w:rsid w:val="00BB65A9"/>
    <w:rsid w:val="00BC6875"/>
    <w:rsid w:val="00BC754E"/>
    <w:rsid w:val="00BC778D"/>
    <w:rsid w:val="00BD58E5"/>
    <w:rsid w:val="00BD5985"/>
    <w:rsid w:val="00BD5DF4"/>
    <w:rsid w:val="00BE16BA"/>
    <w:rsid w:val="00BE1FD4"/>
    <w:rsid w:val="00BE2A4B"/>
    <w:rsid w:val="00BE4A97"/>
    <w:rsid w:val="00BE641C"/>
    <w:rsid w:val="00BE6C98"/>
    <w:rsid w:val="00BF182A"/>
    <w:rsid w:val="00BF2052"/>
    <w:rsid w:val="00BF2EC3"/>
    <w:rsid w:val="00BF5EAA"/>
    <w:rsid w:val="00C0662E"/>
    <w:rsid w:val="00C1177E"/>
    <w:rsid w:val="00C23F4C"/>
    <w:rsid w:val="00C24168"/>
    <w:rsid w:val="00C31EB2"/>
    <w:rsid w:val="00C341B8"/>
    <w:rsid w:val="00C423E8"/>
    <w:rsid w:val="00C472E3"/>
    <w:rsid w:val="00C50137"/>
    <w:rsid w:val="00C54B4E"/>
    <w:rsid w:val="00C600FB"/>
    <w:rsid w:val="00C6454E"/>
    <w:rsid w:val="00C66F8A"/>
    <w:rsid w:val="00C67A86"/>
    <w:rsid w:val="00C8176D"/>
    <w:rsid w:val="00C868F4"/>
    <w:rsid w:val="00C87968"/>
    <w:rsid w:val="00C9133D"/>
    <w:rsid w:val="00CA4B5D"/>
    <w:rsid w:val="00CA6E4E"/>
    <w:rsid w:val="00CB3328"/>
    <w:rsid w:val="00CC138E"/>
    <w:rsid w:val="00CC17C3"/>
    <w:rsid w:val="00CC609D"/>
    <w:rsid w:val="00CC62C8"/>
    <w:rsid w:val="00CC6B9D"/>
    <w:rsid w:val="00CC7871"/>
    <w:rsid w:val="00CD6642"/>
    <w:rsid w:val="00CD79FA"/>
    <w:rsid w:val="00CE20EB"/>
    <w:rsid w:val="00CE55DF"/>
    <w:rsid w:val="00CF1A57"/>
    <w:rsid w:val="00CF445B"/>
    <w:rsid w:val="00CF4B0B"/>
    <w:rsid w:val="00D004BD"/>
    <w:rsid w:val="00D009CC"/>
    <w:rsid w:val="00D06B64"/>
    <w:rsid w:val="00D0770D"/>
    <w:rsid w:val="00D1095D"/>
    <w:rsid w:val="00D17E1F"/>
    <w:rsid w:val="00D21401"/>
    <w:rsid w:val="00D234A7"/>
    <w:rsid w:val="00D24ECF"/>
    <w:rsid w:val="00D26A7E"/>
    <w:rsid w:val="00D3489A"/>
    <w:rsid w:val="00D43793"/>
    <w:rsid w:val="00D4479A"/>
    <w:rsid w:val="00D4543A"/>
    <w:rsid w:val="00D50937"/>
    <w:rsid w:val="00D510D5"/>
    <w:rsid w:val="00D52F32"/>
    <w:rsid w:val="00D53951"/>
    <w:rsid w:val="00D56ED1"/>
    <w:rsid w:val="00D6793F"/>
    <w:rsid w:val="00D70866"/>
    <w:rsid w:val="00D95092"/>
    <w:rsid w:val="00DA5099"/>
    <w:rsid w:val="00DB13F9"/>
    <w:rsid w:val="00DB5C45"/>
    <w:rsid w:val="00DB7036"/>
    <w:rsid w:val="00DB7AE0"/>
    <w:rsid w:val="00DC1D77"/>
    <w:rsid w:val="00DD39DB"/>
    <w:rsid w:val="00DD57A4"/>
    <w:rsid w:val="00DE044A"/>
    <w:rsid w:val="00DE0CC4"/>
    <w:rsid w:val="00DE167A"/>
    <w:rsid w:val="00DE4C1D"/>
    <w:rsid w:val="00DE7E7C"/>
    <w:rsid w:val="00E04CAE"/>
    <w:rsid w:val="00E06F18"/>
    <w:rsid w:val="00E10F37"/>
    <w:rsid w:val="00E159CE"/>
    <w:rsid w:val="00E23A3A"/>
    <w:rsid w:val="00E3081A"/>
    <w:rsid w:val="00E33994"/>
    <w:rsid w:val="00E37729"/>
    <w:rsid w:val="00E40A4C"/>
    <w:rsid w:val="00E4188B"/>
    <w:rsid w:val="00E41F18"/>
    <w:rsid w:val="00E4415A"/>
    <w:rsid w:val="00E46905"/>
    <w:rsid w:val="00E6443F"/>
    <w:rsid w:val="00E73F27"/>
    <w:rsid w:val="00E80976"/>
    <w:rsid w:val="00E85AA6"/>
    <w:rsid w:val="00E92CC4"/>
    <w:rsid w:val="00E96975"/>
    <w:rsid w:val="00EA2A98"/>
    <w:rsid w:val="00EA3171"/>
    <w:rsid w:val="00EA4F4D"/>
    <w:rsid w:val="00EA66AC"/>
    <w:rsid w:val="00EA75B3"/>
    <w:rsid w:val="00EB125C"/>
    <w:rsid w:val="00EB2F90"/>
    <w:rsid w:val="00EC2A15"/>
    <w:rsid w:val="00EC33FD"/>
    <w:rsid w:val="00ED2379"/>
    <w:rsid w:val="00ED6559"/>
    <w:rsid w:val="00ED6F01"/>
    <w:rsid w:val="00EE4BCB"/>
    <w:rsid w:val="00F00D78"/>
    <w:rsid w:val="00F017F1"/>
    <w:rsid w:val="00F02455"/>
    <w:rsid w:val="00F02B9E"/>
    <w:rsid w:val="00F10DD6"/>
    <w:rsid w:val="00F173A4"/>
    <w:rsid w:val="00F216ED"/>
    <w:rsid w:val="00F21928"/>
    <w:rsid w:val="00F22C2E"/>
    <w:rsid w:val="00F3041C"/>
    <w:rsid w:val="00F31D66"/>
    <w:rsid w:val="00F320DB"/>
    <w:rsid w:val="00F45CF5"/>
    <w:rsid w:val="00F46B0D"/>
    <w:rsid w:val="00F46F00"/>
    <w:rsid w:val="00F55AF9"/>
    <w:rsid w:val="00F55B92"/>
    <w:rsid w:val="00F57F8D"/>
    <w:rsid w:val="00F62852"/>
    <w:rsid w:val="00F63220"/>
    <w:rsid w:val="00F6397B"/>
    <w:rsid w:val="00F6790F"/>
    <w:rsid w:val="00F75AE7"/>
    <w:rsid w:val="00F764BC"/>
    <w:rsid w:val="00F81470"/>
    <w:rsid w:val="00F911C7"/>
    <w:rsid w:val="00F92336"/>
    <w:rsid w:val="00F928C4"/>
    <w:rsid w:val="00F9750F"/>
    <w:rsid w:val="00FA29A1"/>
    <w:rsid w:val="00FA2E22"/>
    <w:rsid w:val="00FA3643"/>
    <w:rsid w:val="00FA71B8"/>
    <w:rsid w:val="00FB0F37"/>
    <w:rsid w:val="00FB3A8A"/>
    <w:rsid w:val="00FB6B55"/>
    <w:rsid w:val="00FC064B"/>
    <w:rsid w:val="00FC4A57"/>
    <w:rsid w:val="00FD07E6"/>
    <w:rsid w:val="00FD3816"/>
    <w:rsid w:val="00FD7E67"/>
    <w:rsid w:val="00FE5840"/>
    <w:rsid w:val="00FE67DA"/>
    <w:rsid w:val="00FE6AA1"/>
    <w:rsid w:val="00FF0EE4"/>
    <w:rsid w:val="00FF356B"/>
    <w:rsid w:val="00FF7A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BF493E74-5476-264B-ABD3-D7B733FFE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0000" w:themeColor="text1"/>
        <w:sz w:val="36"/>
        <w:szCs w:val="18"/>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55AF9"/>
    <w:rPr>
      <w:color w:val="0563C1" w:themeColor="hyperlink"/>
      <w:u w:val="single"/>
    </w:rPr>
  </w:style>
  <w:style w:type="character" w:styleId="zmlenmeyenBahsetme">
    <w:name w:val="Unresolved Mention"/>
    <w:basedOn w:val="VarsaylanParagrafYazTipi"/>
    <w:uiPriority w:val="99"/>
    <w:rsid w:val="00F55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951244">
      <w:bodyDiv w:val="1"/>
      <w:marLeft w:val="0"/>
      <w:marRight w:val="0"/>
      <w:marTop w:val="0"/>
      <w:marBottom w:val="0"/>
      <w:divBdr>
        <w:top w:val="none" w:sz="0" w:space="0" w:color="auto"/>
        <w:left w:val="none" w:sz="0" w:space="0" w:color="auto"/>
        <w:bottom w:val="none" w:sz="0" w:space="0" w:color="auto"/>
        <w:right w:val="none" w:sz="0" w:space="0" w:color="auto"/>
      </w:divBdr>
    </w:div>
    <w:div w:id="1343625302">
      <w:bodyDiv w:val="1"/>
      <w:marLeft w:val="0"/>
      <w:marRight w:val="0"/>
      <w:marTop w:val="0"/>
      <w:marBottom w:val="0"/>
      <w:divBdr>
        <w:top w:val="none" w:sz="0" w:space="0" w:color="auto"/>
        <w:left w:val="none" w:sz="0" w:space="0" w:color="auto"/>
        <w:bottom w:val="none" w:sz="0" w:space="0" w:color="auto"/>
        <w:right w:val="none" w:sz="0" w:space="0" w:color="auto"/>
      </w:divBdr>
    </w:div>
    <w:div w:id="1686321999">
      <w:bodyDiv w:val="1"/>
      <w:marLeft w:val="0"/>
      <w:marRight w:val="0"/>
      <w:marTop w:val="0"/>
      <w:marBottom w:val="0"/>
      <w:divBdr>
        <w:top w:val="none" w:sz="0" w:space="0" w:color="auto"/>
        <w:left w:val="none" w:sz="0" w:space="0" w:color="auto"/>
        <w:bottom w:val="none" w:sz="0" w:space="0" w:color="auto"/>
        <w:right w:val="none" w:sz="0" w:space="0" w:color="auto"/>
      </w:divBdr>
    </w:div>
    <w:div w:id="175315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tiff"/></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348</Words>
  <Characters>1988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7</cp:revision>
  <dcterms:created xsi:type="dcterms:W3CDTF">2018-07-29T16:20:00Z</dcterms:created>
  <dcterms:modified xsi:type="dcterms:W3CDTF">2018-07-31T11:37:00Z</dcterms:modified>
</cp:coreProperties>
</file>