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E00" w:rsidRDefault="00F62E00" w:rsidP="00F62E00">
      <w:r>
        <w:t>Arapça kökenli bir sözcük olup; hitap ve ha</w:t>
      </w:r>
      <w:r w:rsidR="002223F1">
        <w:t>tip aynı kökten tü</w:t>
      </w:r>
      <w:r>
        <w:t>remiştir. Hitabet, insanları duygusal yönden coşturmayı amaçla-yan, duygusal konuşmalardır. Hitabet, büyük bir bilgi ve dil yeter-</w:t>
      </w:r>
      <w:proofErr w:type="spellStart"/>
      <w:r>
        <w:t>liliği</w:t>
      </w:r>
      <w:proofErr w:type="spellEnd"/>
      <w:r>
        <w:t xml:space="preserve"> ister. Hatibin aynı zamanda toplum psikolojisi ve sosyoloji-sini, insan davranışlarını çok iyi bilmesi beklenilir. İyi hatiplerin en büyük özelliği, iyi okur olmalarıdır. Ayrıca hatipten, bilim ve felsefe konusunda asgari düzeyde bir birikim beklenilir. Hitabet yeteneği kullanıldıkça gelişen bir öz</w:t>
      </w:r>
      <w:r w:rsidR="00473DD4">
        <w:t>ellik arz eder. Tabii ki kalıtı</w:t>
      </w:r>
      <w:r>
        <w:t>mın yani a-</w:t>
      </w:r>
      <w:proofErr w:type="spellStart"/>
      <w:r>
        <w:t>priori</w:t>
      </w:r>
      <w:proofErr w:type="spellEnd"/>
      <w:r>
        <w:t xml:space="preserve"> bir yeteneğinin de </w:t>
      </w:r>
      <w:r w:rsidR="00473DD4">
        <w:t>olması gerekir. Hatipler, toplu</w:t>
      </w:r>
      <w:r>
        <w:t>luk karşısında çıktığında adeta şarj olan bir cihaz gibi enerjileri git gide artar. Mutlaka söyle</w:t>
      </w:r>
      <w:r w:rsidR="00473DD4">
        <w:t>ye</w:t>
      </w:r>
      <w:bookmarkStart w:id="0" w:name="_GoBack"/>
      <w:bookmarkEnd w:id="0"/>
      <w:r>
        <w:t>cek bir şey bulan hatip, söyledikleriyle halkın kalbine hitap eder. Yani, metodolojik, teorik (kuramsal), istatistiksel verileri vd. bilinçli olar</w:t>
      </w:r>
      <w:r w:rsidR="00473DD4">
        <w:t>ak konu dışı edinir. Sözcükleri</w:t>
      </w:r>
      <w:r>
        <w:t xml:space="preserve">ni, herkesin anlayacağı ve daha sonra unutmayacağı bir yapıda düzenler. </w:t>
      </w:r>
    </w:p>
    <w:p w:rsidR="00F62E00" w:rsidRDefault="00F62E00" w:rsidP="00F62E00">
      <w:r>
        <w:t xml:space="preserve">Hitabet sürecinde </w:t>
      </w:r>
      <w:proofErr w:type="spellStart"/>
      <w:r>
        <w:t>hipnotik</w:t>
      </w:r>
      <w:proofErr w:type="spellEnd"/>
      <w:r>
        <w:t xml:space="preserve"> dil kalıpları kullanıldığı için hedef kitlenin bilinçaltına inen mesajlar bulunur. Bunlara </w:t>
      </w:r>
      <w:proofErr w:type="spellStart"/>
      <w:r>
        <w:t>subliminal</w:t>
      </w:r>
      <w:proofErr w:type="spellEnd"/>
      <w:r>
        <w:t xml:space="preserve"> mesajlar da denilmektedir. Hatibin kullandığı araç ise, </w:t>
      </w:r>
      <w:proofErr w:type="spellStart"/>
      <w:r>
        <w:t>retörik</w:t>
      </w:r>
      <w:proofErr w:type="spellEnd"/>
      <w:r>
        <w:t xml:space="preserve"> (Arapça belagat)’</w:t>
      </w:r>
      <w:proofErr w:type="gramStart"/>
      <w:r>
        <w:t>tir</w:t>
      </w:r>
      <w:proofErr w:type="gramEnd"/>
      <w:r>
        <w:t>. Retorik TDK’ye göre: “İyi konuşma, sözle inan-</w:t>
      </w:r>
      <w:proofErr w:type="spellStart"/>
      <w:r>
        <w:t>dırma</w:t>
      </w:r>
      <w:proofErr w:type="spellEnd"/>
      <w:r>
        <w:t xml:space="preserve"> yeteneği.” Bu tanım aynı zamanda </w:t>
      </w:r>
      <w:proofErr w:type="spellStart"/>
      <w:r>
        <w:t>iknayı</w:t>
      </w:r>
      <w:proofErr w:type="spellEnd"/>
      <w:r>
        <w:t xml:space="preserve"> içermektedir. </w:t>
      </w:r>
      <w:proofErr w:type="spellStart"/>
      <w:r>
        <w:t>İk-nanın</w:t>
      </w:r>
      <w:proofErr w:type="spellEnd"/>
      <w:r>
        <w:t xml:space="preserve"> davranışsal bir süreç olduğunu, ikna bahsinde örneklerle vermiştik. Retorik ile ikna özdeş iki unsur olarak telâkki edilebilir. İknacı, </w:t>
      </w:r>
      <w:proofErr w:type="spellStart"/>
      <w:r>
        <w:t>iknayı</w:t>
      </w:r>
      <w:proofErr w:type="spellEnd"/>
      <w:r>
        <w:t xml:space="preserve"> oluşturmak adına dilin imkânlarından yararlanır. Bu da retorik sayesinde vücut bulur. “ Söylevde üç şey önemlidir: kim konuşuyor, nasıl söylüyor? Üçüncü yani ne söyleniyor konusuna gelince bunun hemen hemen hiç önemi yoktur.” diyor Churchill, </w:t>
      </w:r>
      <w:proofErr w:type="spellStart"/>
      <w:r>
        <w:t>Lord</w:t>
      </w:r>
      <w:proofErr w:type="spellEnd"/>
      <w:r>
        <w:t xml:space="preserve"> </w:t>
      </w:r>
      <w:proofErr w:type="spellStart"/>
      <w:r>
        <w:t>Moley’e</w:t>
      </w:r>
      <w:proofErr w:type="spellEnd"/>
      <w:r>
        <w:t>. (Yüksel, 2011) Retorik denilen şey, “</w:t>
      </w:r>
      <w:proofErr w:type="spellStart"/>
      <w:r>
        <w:t>nasıl”ı</w:t>
      </w:r>
      <w:proofErr w:type="spellEnd"/>
      <w:r>
        <w:t xml:space="preserve"> sorgulama işidir. Nasıl konuştu sorusunun yanıtını bize retorik verecektir. Editörlüğünü yaptığım dergide </w:t>
      </w:r>
      <w:proofErr w:type="gramStart"/>
      <w:r>
        <w:t>duayen</w:t>
      </w:r>
      <w:proofErr w:type="gramEnd"/>
      <w:r>
        <w:t xml:space="preserve"> </w:t>
      </w:r>
      <w:proofErr w:type="spellStart"/>
      <w:r>
        <w:t>eğitimbilimci</w:t>
      </w:r>
      <w:proofErr w:type="spellEnd"/>
      <w:r>
        <w:t xml:space="preserve"> Prof. Dr. Veysel Sönmez’i konuk etmiştim. Hoca, söyleşide çok çarpıcı bir ifadede bulundu: “Bilim serttir, hakaret içerir. Nerede güzel bir söz varsa orada yalan vardır.” Beni çok etkileyen bir ifadedir bu. Evet, retorik içerisinde yalanı da barındırabilir. Çünkü güzel sözler, ikna sürecini başlat-makta önemli işleve sahiptir. İstisnai olarak sert sözlerle de ikna olunabilir ama her zaman değil. </w:t>
      </w:r>
    </w:p>
    <w:p w:rsidR="00F62E00" w:rsidRDefault="00F62E00" w:rsidP="00F62E00">
      <w:r>
        <w:t>Eğitimciler de retorikten faydalanır. Öğrenciyi derse duygusal yönden hazırlamak için retoriğin gerektiği anlar vardır. Eğitimci-</w:t>
      </w:r>
      <w:proofErr w:type="spellStart"/>
      <w:r>
        <w:t>ler</w:t>
      </w:r>
      <w:proofErr w:type="spellEnd"/>
      <w:r>
        <w:t xml:space="preserve">, doktorlar bazen pembe yalanlara başvururlar. Ölmek üzere bir hastaya iyisin demek, ya da </w:t>
      </w:r>
      <w:proofErr w:type="spellStart"/>
      <w:r>
        <w:t>plasebo</w:t>
      </w:r>
      <w:proofErr w:type="spellEnd"/>
      <w:r>
        <w:t xml:space="preserve"> etkisine inanan bir hekimin hastayı sağaltma </w:t>
      </w:r>
      <w:proofErr w:type="spellStart"/>
      <w:r>
        <w:t>adına“çok</w:t>
      </w:r>
      <w:proofErr w:type="spellEnd"/>
      <w:r>
        <w:t xml:space="preserve"> iyi görünüyorsun,” dediği vakıadır. Eğitimciler de bir konuda başarısızlık gösteren öğrenciyi motive etmek adına (olumsuz özellikleri bir kenara itip), öğrencinin başa-</w:t>
      </w:r>
      <w:proofErr w:type="spellStart"/>
      <w:r>
        <w:t>rılarına</w:t>
      </w:r>
      <w:proofErr w:type="spellEnd"/>
      <w:r>
        <w:t xml:space="preserve"> odaklanmayı ve bunu ifade etmeyi seçebilirler. Şimdi, hitabet sanatının bileşenlerine bakabiliriz.</w:t>
      </w:r>
    </w:p>
    <w:p w:rsidR="00F62E00" w:rsidRDefault="00F62E00" w:rsidP="00F62E00"/>
    <w:p w:rsidR="00F62E00" w:rsidRDefault="00F62E00" w:rsidP="00F62E00">
      <w:r>
        <w:t>METAFOR (MECAZ)</w:t>
      </w:r>
    </w:p>
    <w:p w:rsidR="00F62E00" w:rsidRDefault="00F62E00" w:rsidP="00F62E00">
      <w:r>
        <w:t xml:space="preserve">Hitabet sanatı </w:t>
      </w:r>
      <w:proofErr w:type="gramStart"/>
      <w:r>
        <w:t>metaforlarla</w:t>
      </w:r>
      <w:proofErr w:type="gramEnd"/>
      <w:r>
        <w:t xml:space="preserve"> icra edilir. Şiir sanatının belkemiği de </w:t>
      </w:r>
      <w:proofErr w:type="gramStart"/>
      <w:r>
        <w:t>metaforlardır</w:t>
      </w:r>
      <w:proofErr w:type="gramEnd"/>
      <w:r>
        <w:t xml:space="preserve">. Yani hitabet sanatı, şiir sanatını kopya eder. </w:t>
      </w:r>
      <w:proofErr w:type="spellStart"/>
      <w:r>
        <w:t>Gü-zel</w:t>
      </w:r>
      <w:proofErr w:type="spellEnd"/>
      <w:r>
        <w:t xml:space="preserve"> konuşan kişiler için, şiir gibi konuştu, boşuna denmez. “Şairler yan anlam kullanarak ve yine pazarlamacılar yan anlam kullanarak firma ürünlerinin </w:t>
      </w:r>
      <w:proofErr w:type="spellStart"/>
      <w:r>
        <w:t>stabilitesini</w:t>
      </w:r>
      <w:proofErr w:type="spellEnd"/>
      <w:r>
        <w:t xml:space="preserve"> arttırırlar.” (Kaya, 2003) görüldüğü gibi, pazarlamacının da etki alanında </w:t>
      </w:r>
      <w:proofErr w:type="gramStart"/>
      <w:r>
        <w:t>metaforlar</w:t>
      </w:r>
      <w:proofErr w:type="gramEnd"/>
      <w:r>
        <w:t xml:space="preserve"> bulunur. </w:t>
      </w:r>
      <w:proofErr w:type="spellStart"/>
      <w:r>
        <w:t>Rek-lamcı</w:t>
      </w:r>
      <w:proofErr w:type="spellEnd"/>
      <w:r>
        <w:t xml:space="preserve"> ise, </w:t>
      </w:r>
      <w:proofErr w:type="gramStart"/>
      <w:r>
        <w:t>metaforların</w:t>
      </w:r>
      <w:proofErr w:type="gramEnd"/>
      <w:r>
        <w:t xml:space="preserve"> zaruri kullanıcısıdır.  Şimdi örnekleri vere-biliriz. </w:t>
      </w:r>
      <w:proofErr w:type="spellStart"/>
      <w:r>
        <w:t>Hâlide</w:t>
      </w:r>
      <w:proofErr w:type="spellEnd"/>
      <w:r>
        <w:t xml:space="preserve"> Edip Adıvar’ın o meşhur Sultanahmet </w:t>
      </w:r>
      <w:proofErr w:type="spellStart"/>
      <w:r>
        <w:t>Mitingi’ne</w:t>
      </w:r>
      <w:proofErr w:type="spellEnd"/>
      <w:r>
        <w:t xml:space="preserve"> gidelim. Giriş bölümünü bir okuyalım:</w:t>
      </w:r>
    </w:p>
    <w:p w:rsidR="00F62E00" w:rsidRDefault="00F62E00" w:rsidP="00F62E00">
      <w:r>
        <w:t>“</w:t>
      </w:r>
      <w:proofErr w:type="spellStart"/>
      <w:proofErr w:type="gramStart"/>
      <w:r>
        <w:t>Müslümanlar,Türkler</w:t>
      </w:r>
      <w:proofErr w:type="spellEnd"/>
      <w:proofErr w:type="gramEnd"/>
      <w:r>
        <w:t xml:space="preserve">, </w:t>
      </w:r>
    </w:p>
    <w:p w:rsidR="00F62E00" w:rsidRDefault="00F62E00" w:rsidP="00F62E00">
      <w:r>
        <w:t xml:space="preserve">Türk ve Müslüman bugün en kara gününü yaşıyor. Gece, karanlık bir gece... Fakat insanın hayatında sabahı olmayan gece yoktur. Yarın bu korkunç geceyi yırtıp </w:t>
      </w:r>
      <w:proofErr w:type="spellStart"/>
      <w:r>
        <w:t>muşâşâ</w:t>
      </w:r>
      <w:proofErr w:type="spellEnd"/>
      <w:r>
        <w:t xml:space="preserve"> bir sabah yaratacağız. Yalnız ışık geldiği vakit gözümüzü güneşe karanlığı gören baykuşlar gibi açmayalım. Işık geldiği vakit hayatı karşılayacak, karşılayabilecek insanlar hâlinde bulu-nalım. Millet iyi ve fena günler gördü. Günah dakikaları ve şanlı dakika-</w:t>
      </w:r>
      <w:proofErr w:type="spellStart"/>
      <w:r>
        <w:t>lar</w:t>
      </w:r>
      <w:proofErr w:type="spellEnd"/>
      <w:r>
        <w:t xml:space="preserve"> yaşadı. Fakat kardeşler, bugün ufak günahlarımızın üzerine öyle ateşin </w:t>
      </w:r>
      <w:r>
        <w:lastRenderedPageBreak/>
        <w:t xml:space="preserve">bir kan akmıştır ki bu kan bütün dünyanın günahını yıkayacak kadar temiz ve mebzuldür. O kan bizim vazifemizi </w:t>
      </w:r>
      <w:proofErr w:type="spellStart"/>
      <w:r>
        <w:t>tâyin</w:t>
      </w:r>
      <w:proofErr w:type="spellEnd"/>
      <w:r>
        <w:t xml:space="preserve"> etti, bize bir vazife bıraktı. </w:t>
      </w:r>
    </w:p>
    <w:p w:rsidR="00F62E00" w:rsidRDefault="00F62E00" w:rsidP="00F62E00">
      <w:r>
        <w:t xml:space="preserve">Hanımlar, bugün elimizde top, </w:t>
      </w:r>
      <w:proofErr w:type="spellStart"/>
      <w:r>
        <w:t>tüfenk</w:t>
      </w:r>
      <w:proofErr w:type="spellEnd"/>
      <w:r>
        <w:t xml:space="preserve"> denilen alet yok, fakat ondan büyük, ondan kuvvetli bir silahımız var: Hak ve Allah var. Tüfek ve top düşer, hak ve Allah bakidir. Topun yüzüne tükürecek kadar evlatlar, analar, kalbimizde aşk ve iman, milliyet duygusu var. Biz dünyada mil-</w:t>
      </w:r>
      <w:proofErr w:type="spellStart"/>
      <w:r>
        <w:t>let</w:t>
      </w:r>
      <w:proofErr w:type="spellEnd"/>
      <w:r>
        <w:t xml:space="preserve"> sınıfına layık bir millet olduğumuzu, erkek, kadın ve çocuklarımıza kadar ispat ettik.”</w:t>
      </w:r>
    </w:p>
    <w:p w:rsidR="00F62E00" w:rsidRDefault="00F62E00" w:rsidP="00F62E00">
      <w:r>
        <w:t xml:space="preserve">Metinde gece ve ışık </w:t>
      </w:r>
      <w:proofErr w:type="gramStart"/>
      <w:r>
        <w:t>metaforu</w:t>
      </w:r>
      <w:proofErr w:type="gramEnd"/>
      <w:r>
        <w:t xml:space="preserve"> kuvvetli bir şekilde ele alınmış, aydınlığın geleceği müjdelediği üzerinde durulmuştur. Diğer taraf-tan, karşıtlık yoluyla </w:t>
      </w:r>
      <w:proofErr w:type="gramStart"/>
      <w:r>
        <w:t>silahın , topun</w:t>
      </w:r>
      <w:proofErr w:type="gramEnd"/>
      <w:r>
        <w:t xml:space="preserve"> olmadığını ama daha büyük bir güce sahip olduklarını, bu gücün de Allah olduğunu belirterek, haklı davayı güçlü bir anlatımla dile getirmiştir. Metinde sadece İzmir’in işgali anlatılsaydı, son derece </w:t>
      </w:r>
      <w:proofErr w:type="gramStart"/>
      <w:r>
        <w:t>kuru , tatsız</w:t>
      </w:r>
      <w:proofErr w:type="gramEnd"/>
      <w:r>
        <w:t xml:space="preserve"> ve tuzsuz bir metin meydana gelecekti. Kalp, iman, milliyet, kan, ateş, Allah, hak, aydınlık sözcükleriyle kurulan çatı, dikkat edilecek olursa, imgesel anlatımı ortaya çıkarmakta ve ruha seslenmektedir. Bir başka örneğe bakalım: </w:t>
      </w:r>
    </w:p>
    <w:p w:rsidR="00F62E00" w:rsidRDefault="00F62E00" w:rsidP="00F62E00">
      <w:r>
        <w:t>“Sevgili kardeşlerim; Biz milliyetçiliğ</w:t>
      </w:r>
      <w:r w:rsidR="002223F1">
        <w:t>i; sokak duvarlarına değil, Kıb</w:t>
      </w:r>
      <w:r>
        <w:t>rıs’ın topraklarına, Ege’nin deniz yataklarına yazmışız, Biz milliyetçili-</w:t>
      </w:r>
      <w:proofErr w:type="spellStart"/>
      <w:r>
        <w:t>ği</w:t>
      </w:r>
      <w:proofErr w:type="spellEnd"/>
      <w:r>
        <w:t xml:space="preserve"> Batı Anadolu’nun haşhaş tarlasına yazmışız. (Ecevit)”</w:t>
      </w:r>
    </w:p>
    <w:p w:rsidR="000B1170" w:rsidRDefault="00F62E00" w:rsidP="00F62E00">
      <w:r>
        <w:t xml:space="preserve">Ecevit’in hitabında </w:t>
      </w:r>
      <w:proofErr w:type="gramStart"/>
      <w:r>
        <w:t>metaforlar</w:t>
      </w:r>
      <w:proofErr w:type="gramEnd"/>
      <w:r w:rsidR="002223F1">
        <w:t xml:space="preserve"> öylesine güçlü ki dinleyen açı</w:t>
      </w:r>
      <w:r>
        <w:t>sından, milliyetçilik fikri bu metaforlarla tam olarak zihinlerde somutlaştırılmış oluyor. Metaforların, a</w:t>
      </w:r>
      <w:r w:rsidR="002223F1">
        <w:t>nlatımı güçlü kıldığı tar</w:t>
      </w:r>
      <w:r>
        <w:t xml:space="preserve">tışma götürmemekte ve hitabet </w:t>
      </w:r>
      <w:r w:rsidR="002223F1">
        <w:t>sanatının temelini oluşturmakta</w:t>
      </w:r>
      <w:r>
        <w:t>dır.</w:t>
      </w:r>
    </w:p>
    <w:sectPr w:rsidR="000B11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9F"/>
    <w:rsid w:val="000B1170"/>
    <w:rsid w:val="002223F1"/>
    <w:rsid w:val="00473DD4"/>
    <w:rsid w:val="00B5009F"/>
    <w:rsid w:val="00F62E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06130-A380-4D41-9A80-B4661290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2018-09-06T19:25:00Z</dcterms:created>
  <dcterms:modified xsi:type="dcterms:W3CDTF">2018-09-06T19:26:00Z</dcterms:modified>
</cp:coreProperties>
</file>