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5078E" w14:textId="77777777" w:rsidR="00BD4273" w:rsidRPr="00985B1E" w:rsidRDefault="00985B1E">
      <w:pPr>
        <w:rPr>
          <w:rFonts w:ascii="Times New Roman" w:hAnsi="Times New Roman" w:cs="Times New Roman"/>
          <w:color w:val="000000" w:themeColor="text1"/>
        </w:rPr>
      </w:pPr>
      <w:r w:rsidRPr="00985B1E">
        <w:rPr>
          <w:rFonts w:ascii="Times New Roman" w:hAnsi="Times New Roman" w:cs="Times New Roman"/>
          <w:color w:val="000000" w:themeColor="text1"/>
        </w:rPr>
        <w:t>İLAÇ UYGULAMA YOLLARI</w:t>
      </w:r>
    </w:p>
    <w:p w14:paraId="75DF96D8" w14:textId="77777777" w:rsidR="00985B1E" w:rsidRPr="00985B1E" w:rsidRDefault="00985B1E">
      <w:pPr>
        <w:rPr>
          <w:rFonts w:ascii="Times New Roman" w:hAnsi="Times New Roman" w:cs="Times New Roman"/>
          <w:color w:val="000000" w:themeColor="text1"/>
        </w:rPr>
      </w:pPr>
    </w:p>
    <w:p w14:paraId="1DAAC885" w14:textId="77777777" w:rsidR="00985B1E" w:rsidRPr="00985B1E" w:rsidRDefault="00985B1E">
      <w:pPr>
        <w:rPr>
          <w:rFonts w:ascii="Times New Roman" w:hAnsi="Times New Roman" w:cs="Times New Roman"/>
          <w:color w:val="000000" w:themeColor="text1"/>
        </w:rPr>
      </w:pPr>
    </w:p>
    <w:p w14:paraId="3BDB4718" w14:textId="77777777" w:rsidR="00985B1E" w:rsidRPr="00985B1E" w:rsidRDefault="00985B1E">
      <w:pPr>
        <w:rPr>
          <w:rFonts w:ascii="Times New Roman" w:hAnsi="Times New Roman" w:cs="Times New Roman"/>
          <w:color w:val="000000" w:themeColor="text1"/>
        </w:rPr>
      </w:pPr>
      <w:r w:rsidRPr="00985B1E">
        <w:rPr>
          <w:rFonts w:ascii="Times New Roman" w:hAnsi="Times New Roman" w:cs="Times New Roman"/>
          <w:noProof/>
          <w:color w:val="000000" w:themeColor="text1"/>
          <w:lang w:eastAsia="tr-TR"/>
        </w:rPr>
        <w:drawing>
          <wp:inline distT="0" distB="0" distL="0" distR="0" wp14:anchorId="13EF1CE9" wp14:editId="5734DA4E">
            <wp:extent cx="5751830" cy="2133600"/>
            <wp:effectExtent l="0" t="0" r="0" b="0"/>
            <wp:docPr id="2" name="Resim 2" descr="/Users/eceaydin/Desktop/Ekran Resmi 2018-09-05 17.01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eceaydin/Desktop/Ekran Resmi 2018-09-05 17.01.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34712" w14:textId="77777777" w:rsidR="00985B1E" w:rsidRPr="00985B1E" w:rsidRDefault="00985B1E">
      <w:pPr>
        <w:rPr>
          <w:rFonts w:ascii="Times New Roman" w:hAnsi="Times New Roman" w:cs="Times New Roman"/>
          <w:color w:val="000000" w:themeColor="text1"/>
        </w:rPr>
      </w:pPr>
    </w:p>
    <w:p w14:paraId="3E0A7832" w14:textId="77777777" w:rsidR="00985B1E" w:rsidRPr="00985B1E" w:rsidRDefault="00985B1E">
      <w:pPr>
        <w:rPr>
          <w:rFonts w:ascii="Times New Roman" w:hAnsi="Times New Roman" w:cs="Times New Roman"/>
          <w:color w:val="000000" w:themeColor="text1"/>
        </w:rPr>
      </w:pPr>
      <w:r w:rsidRPr="00985B1E">
        <w:rPr>
          <w:rFonts w:ascii="Times New Roman" w:hAnsi="Times New Roman" w:cs="Times New Roman"/>
          <w:noProof/>
          <w:color w:val="000000" w:themeColor="text1"/>
          <w:lang w:eastAsia="tr-TR"/>
        </w:rPr>
        <w:drawing>
          <wp:inline distT="0" distB="0" distL="0" distR="0" wp14:anchorId="21A7BD00" wp14:editId="3B0A7A99">
            <wp:extent cx="4747567" cy="2175138"/>
            <wp:effectExtent l="0" t="0" r="2540" b="9525"/>
            <wp:docPr id="1" name="Resim 1" descr="/Users/eceaydin/Desktop/Ekran Resmi 2018-09-05 17.00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eceaydin/Desktop/Ekran Resmi 2018-09-05 17.00.5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79" cy="218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1FD44" w14:textId="77777777" w:rsidR="00985B1E" w:rsidRPr="00985B1E" w:rsidRDefault="00985B1E">
      <w:pPr>
        <w:rPr>
          <w:rFonts w:ascii="Times New Roman" w:hAnsi="Times New Roman" w:cs="Times New Roman"/>
          <w:color w:val="000000" w:themeColor="text1"/>
        </w:rPr>
      </w:pPr>
    </w:p>
    <w:p w14:paraId="714DF124" w14:textId="77777777" w:rsidR="00985B1E" w:rsidRPr="00985B1E" w:rsidRDefault="00985B1E" w:rsidP="00985B1E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985B1E">
        <w:rPr>
          <w:rFonts w:ascii="Times New Roman" w:hAnsi="Times New Roman" w:cs="Times New Roman"/>
          <w:color w:val="000000" w:themeColor="text1"/>
        </w:rPr>
        <w:t>Sistemik Uygulama:</w:t>
      </w:r>
    </w:p>
    <w:p w14:paraId="5628F14E" w14:textId="77777777" w:rsidR="00985B1E" w:rsidRPr="00985B1E" w:rsidRDefault="00985B1E" w:rsidP="00985B1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* </w:t>
      </w:r>
      <w:proofErr w:type="spellStart"/>
      <w:r w:rsidRPr="00985B1E">
        <w:rPr>
          <w:rFonts w:ascii="Times New Roman" w:hAnsi="Times New Roman" w:cs="Times New Roman"/>
          <w:color w:val="000000" w:themeColor="text1"/>
        </w:rPr>
        <w:t>Parenteral</w:t>
      </w:r>
      <w:proofErr w:type="spellEnd"/>
      <w:r w:rsidRPr="00985B1E">
        <w:rPr>
          <w:rFonts w:ascii="Times New Roman" w:hAnsi="Times New Roman" w:cs="Times New Roman"/>
          <w:color w:val="000000" w:themeColor="text1"/>
        </w:rPr>
        <w:t>:</w:t>
      </w:r>
    </w:p>
    <w:p w14:paraId="7BBE27A8" w14:textId="77777777" w:rsidR="00985B1E" w:rsidRPr="00985B1E" w:rsidRDefault="00985B1E" w:rsidP="00985B1E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985B1E">
        <w:rPr>
          <w:rFonts w:ascii="Times New Roman" w:hAnsi="Times New Roman" w:cs="Times New Roman"/>
          <w:color w:val="000000" w:themeColor="text1"/>
        </w:rPr>
        <w:t>Damar içine (</w:t>
      </w:r>
      <w:proofErr w:type="spellStart"/>
      <w:r w:rsidRPr="00985B1E">
        <w:rPr>
          <w:rFonts w:ascii="Times New Roman" w:hAnsi="Times New Roman" w:cs="Times New Roman"/>
          <w:color w:val="000000" w:themeColor="text1"/>
        </w:rPr>
        <w:t>intravenöz</w:t>
      </w:r>
      <w:proofErr w:type="spellEnd"/>
      <w:r w:rsidRPr="00985B1E">
        <w:rPr>
          <w:rFonts w:ascii="Times New Roman" w:hAnsi="Times New Roman" w:cs="Times New Roman"/>
          <w:color w:val="000000" w:themeColor="text1"/>
        </w:rPr>
        <w:t>)</w:t>
      </w:r>
    </w:p>
    <w:p w14:paraId="49044E91" w14:textId="77777777" w:rsidR="00985B1E" w:rsidRPr="00985B1E" w:rsidRDefault="00985B1E" w:rsidP="00985B1E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985B1E">
        <w:rPr>
          <w:rFonts w:ascii="Times New Roman" w:hAnsi="Times New Roman" w:cs="Times New Roman"/>
          <w:color w:val="000000" w:themeColor="text1"/>
        </w:rPr>
        <w:t>Kas içine (</w:t>
      </w:r>
      <w:proofErr w:type="spellStart"/>
      <w:r w:rsidRPr="00985B1E">
        <w:rPr>
          <w:rFonts w:ascii="Times New Roman" w:hAnsi="Times New Roman" w:cs="Times New Roman"/>
          <w:color w:val="000000" w:themeColor="text1"/>
        </w:rPr>
        <w:t>intramusküler</w:t>
      </w:r>
      <w:proofErr w:type="spellEnd"/>
      <w:r w:rsidRPr="00985B1E">
        <w:rPr>
          <w:rFonts w:ascii="Times New Roman" w:hAnsi="Times New Roman" w:cs="Times New Roman"/>
          <w:color w:val="000000" w:themeColor="text1"/>
        </w:rPr>
        <w:t>)</w:t>
      </w:r>
    </w:p>
    <w:p w14:paraId="4546F84D" w14:textId="77777777" w:rsidR="00985B1E" w:rsidRPr="00985B1E" w:rsidRDefault="00985B1E" w:rsidP="00985B1E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985B1E">
        <w:rPr>
          <w:rFonts w:ascii="Times New Roman" w:hAnsi="Times New Roman" w:cs="Times New Roman"/>
          <w:color w:val="000000" w:themeColor="text1"/>
        </w:rPr>
        <w:t>Ciltaltına</w:t>
      </w:r>
      <w:proofErr w:type="spellEnd"/>
      <w:r w:rsidRPr="00985B1E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985B1E">
        <w:rPr>
          <w:rFonts w:ascii="Times New Roman" w:hAnsi="Times New Roman" w:cs="Times New Roman"/>
          <w:color w:val="000000" w:themeColor="text1"/>
        </w:rPr>
        <w:t>Subkutan</w:t>
      </w:r>
      <w:proofErr w:type="spellEnd"/>
      <w:r w:rsidRPr="00985B1E">
        <w:rPr>
          <w:rFonts w:ascii="Times New Roman" w:hAnsi="Times New Roman" w:cs="Times New Roman"/>
          <w:color w:val="000000" w:themeColor="text1"/>
        </w:rPr>
        <w:t>)</w:t>
      </w:r>
    </w:p>
    <w:p w14:paraId="4EB083D4" w14:textId="77777777" w:rsidR="00985B1E" w:rsidRDefault="00985B1E" w:rsidP="00985B1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*</w:t>
      </w:r>
      <w:proofErr w:type="spellStart"/>
      <w:r w:rsidRPr="00985B1E">
        <w:rPr>
          <w:rFonts w:ascii="Times New Roman" w:hAnsi="Times New Roman" w:cs="Times New Roman"/>
          <w:color w:val="000000" w:themeColor="text1"/>
        </w:rPr>
        <w:t>Transdermal</w:t>
      </w:r>
      <w:proofErr w:type="spellEnd"/>
      <w:r w:rsidRPr="00985B1E">
        <w:rPr>
          <w:rFonts w:ascii="Times New Roman" w:hAnsi="Times New Roman" w:cs="Times New Roman"/>
          <w:color w:val="000000" w:themeColor="text1"/>
        </w:rPr>
        <w:t xml:space="preserve">: Fazla </w:t>
      </w:r>
      <w:proofErr w:type="spellStart"/>
      <w:r w:rsidRPr="00985B1E">
        <w:rPr>
          <w:rFonts w:ascii="Times New Roman" w:hAnsi="Times New Roman" w:cs="Times New Roman"/>
          <w:color w:val="000000" w:themeColor="text1"/>
        </w:rPr>
        <w:t>lipofilik</w:t>
      </w:r>
      <w:proofErr w:type="spellEnd"/>
      <w:r w:rsidRPr="00985B1E">
        <w:rPr>
          <w:rFonts w:ascii="Times New Roman" w:hAnsi="Times New Roman" w:cs="Times New Roman"/>
          <w:color w:val="000000" w:themeColor="text1"/>
        </w:rPr>
        <w:t xml:space="preserve"> ve güçlü ilaç, cilt üzerine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64BE3E65" w14:textId="77777777" w:rsidR="00985B1E" w:rsidRPr="00985B1E" w:rsidRDefault="00985B1E" w:rsidP="00985B1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Nitrat, </w:t>
      </w:r>
      <w:proofErr w:type="spellStart"/>
      <w:r>
        <w:rPr>
          <w:rFonts w:ascii="Times New Roman" w:hAnsi="Times New Roman" w:cs="Times New Roman"/>
          <w:color w:val="000000" w:themeColor="text1"/>
        </w:rPr>
        <w:t>Opioid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Rivastigmin</w:t>
      </w:r>
      <w:proofErr w:type="spellEnd"/>
    </w:p>
    <w:p w14:paraId="716C957C" w14:textId="77777777" w:rsidR="00985B1E" w:rsidRPr="00985B1E" w:rsidRDefault="00985B1E" w:rsidP="00985B1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*</w:t>
      </w:r>
      <w:proofErr w:type="spellStart"/>
      <w:r w:rsidRPr="00985B1E">
        <w:rPr>
          <w:rFonts w:ascii="Times New Roman" w:hAnsi="Times New Roman" w:cs="Times New Roman"/>
          <w:color w:val="000000" w:themeColor="text1"/>
        </w:rPr>
        <w:t>İnhalasyon</w:t>
      </w:r>
      <w:proofErr w:type="spellEnd"/>
      <w:r w:rsidRPr="00985B1E">
        <w:rPr>
          <w:rFonts w:ascii="Times New Roman" w:hAnsi="Times New Roman" w:cs="Times New Roman"/>
          <w:color w:val="000000" w:themeColor="text1"/>
        </w:rPr>
        <w:t xml:space="preserve">: Gaz veya uçucu sıvı şeklindeki ilaçların buharı </w:t>
      </w:r>
      <w:proofErr w:type="spellStart"/>
      <w:r w:rsidRPr="00985B1E">
        <w:rPr>
          <w:rFonts w:ascii="Times New Roman" w:hAnsi="Times New Roman" w:cs="Times New Roman"/>
          <w:color w:val="000000" w:themeColor="text1"/>
        </w:rPr>
        <w:t>inhale</w:t>
      </w:r>
      <w:proofErr w:type="spellEnd"/>
      <w:r w:rsidRPr="00985B1E">
        <w:rPr>
          <w:rFonts w:ascii="Times New Roman" w:hAnsi="Times New Roman" w:cs="Times New Roman"/>
          <w:color w:val="000000" w:themeColor="text1"/>
        </w:rPr>
        <w:t xml:space="preserve"> edilerek akciğer alveollerinden </w:t>
      </w:r>
      <w:proofErr w:type="spellStart"/>
      <w:r w:rsidRPr="00985B1E">
        <w:rPr>
          <w:rFonts w:ascii="Times New Roman" w:hAnsi="Times New Roman" w:cs="Times New Roman"/>
          <w:color w:val="000000" w:themeColor="text1"/>
        </w:rPr>
        <w:t>absorbsiyon</w:t>
      </w:r>
      <w:proofErr w:type="spellEnd"/>
      <w:r w:rsidRPr="00985B1E">
        <w:rPr>
          <w:rFonts w:ascii="Times New Roman" w:hAnsi="Times New Roman" w:cs="Times New Roman"/>
          <w:color w:val="000000" w:themeColor="text1"/>
        </w:rPr>
        <w:t xml:space="preserve">, çok hızlı. </w:t>
      </w:r>
    </w:p>
    <w:p w14:paraId="6DAFAC5B" w14:textId="77777777" w:rsidR="00985B1E" w:rsidRPr="00985B1E" w:rsidRDefault="00985B1E" w:rsidP="00985B1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985B1E">
        <w:rPr>
          <w:rFonts w:ascii="Times New Roman" w:hAnsi="Times New Roman" w:cs="Times New Roman"/>
          <w:color w:val="000000" w:themeColor="text1"/>
        </w:rPr>
        <w:t>Bunun nedeni, alveollerin toplam yüzeyi geniş, akciğerlerin kan akımı hızlı</w:t>
      </w:r>
    </w:p>
    <w:p w14:paraId="07741812" w14:textId="77777777" w:rsidR="00985B1E" w:rsidRPr="00985B1E" w:rsidRDefault="00985B1E">
      <w:pPr>
        <w:rPr>
          <w:rFonts w:ascii="Times New Roman" w:hAnsi="Times New Roman" w:cs="Times New Roman"/>
          <w:color w:val="000000" w:themeColor="text1"/>
        </w:rPr>
      </w:pPr>
    </w:p>
    <w:p w14:paraId="0BCC2B81" w14:textId="77777777" w:rsidR="00985B1E" w:rsidRPr="00985B1E" w:rsidRDefault="00985B1E" w:rsidP="00985B1E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985B1E">
        <w:rPr>
          <w:rFonts w:ascii="Times New Roman" w:hAnsi="Times New Roman" w:cs="Times New Roman"/>
          <w:color w:val="000000" w:themeColor="text1"/>
        </w:rPr>
        <w:t>Oral İlaç Uygulama</w:t>
      </w:r>
    </w:p>
    <w:p w14:paraId="32ADB9D9" w14:textId="77777777" w:rsidR="00985B1E" w:rsidRPr="00985B1E" w:rsidRDefault="00985B1E" w:rsidP="00985B1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985B1E">
        <w:rPr>
          <w:rFonts w:ascii="Times New Roman" w:hAnsi="Times New Roman" w:cs="Times New Roman"/>
          <w:color w:val="000000" w:themeColor="text1"/>
        </w:rPr>
        <w:t xml:space="preserve">Pratik, ekonomik, </w:t>
      </w:r>
      <w:proofErr w:type="spellStart"/>
      <w:r w:rsidRPr="00985B1E">
        <w:rPr>
          <w:rFonts w:ascii="Times New Roman" w:hAnsi="Times New Roman" w:cs="Times New Roman"/>
          <w:color w:val="000000" w:themeColor="text1"/>
        </w:rPr>
        <w:t>selfmedikasyona</w:t>
      </w:r>
      <w:proofErr w:type="spellEnd"/>
      <w:r w:rsidRPr="00985B1E">
        <w:rPr>
          <w:rFonts w:ascii="Times New Roman" w:hAnsi="Times New Roman" w:cs="Times New Roman"/>
          <w:color w:val="000000" w:themeColor="text1"/>
        </w:rPr>
        <w:t xml:space="preserve"> uygun</w:t>
      </w:r>
      <w:r>
        <w:rPr>
          <w:rFonts w:ascii="Times New Roman" w:hAnsi="Times New Roman" w:cs="Times New Roman"/>
          <w:color w:val="000000" w:themeColor="text1"/>
        </w:rPr>
        <w:t xml:space="preserve">dur. </w:t>
      </w:r>
      <w:r w:rsidRPr="00985B1E">
        <w:rPr>
          <w:rFonts w:ascii="Times New Roman" w:hAnsi="Times New Roman" w:cs="Times New Roman"/>
          <w:color w:val="000000" w:themeColor="text1"/>
        </w:rPr>
        <w:t>Sık, uzun süren tedavilerde</w:t>
      </w:r>
      <w:r>
        <w:rPr>
          <w:rFonts w:ascii="Times New Roman" w:hAnsi="Times New Roman" w:cs="Times New Roman"/>
          <w:color w:val="000000" w:themeColor="text1"/>
        </w:rPr>
        <w:t xml:space="preserve"> tercih edilir.</w:t>
      </w:r>
    </w:p>
    <w:p w14:paraId="4DBF8655" w14:textId="77777777" w:rsidR="00985B1E" w:rsidRPr="00985B1E" w:rsidRDefault="00985B1E" w:rsidP="00985B1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985B1E">
        <w:rPr>
          <w:rFonts w:ascii="Times New Roman" w:hAnsi="Times New Roman" w:cs="Times New Roman"/>
          <w:color w:val="000000" w:themeColor="text1"/>
        </w:rPr>
        <w:t>Karaciğerde yıkıma uğramaları</w:t>
      </w:r>
      <w:r>
        <w:rPr>
          <w:rFonts w:ascii="Times New Roman" w:hAnsi="Times New Roman" w:cs="Times New Roman"/>
          <w:color w:val="000000" w:themeColor="text1"/>
        </w:rPr>
        <w:t>, s</w:t>
      </w:r>
      <w:r w:rsidRPr="00985B1E">
        <w:rPr>
          <w:rFonts w:ascii="Times New Roman" w:hAnsi="Times New Roman" w:cs="Times New Roman"/>
          <w:color w:val="000000" w:themeColor="text1"/>
        </w:rPr>
        <w:t>indirim enzi</w:t>
      </w:r>
      <w:r>
        <w:rPr>
          <w:rFonts w:ascii="Times New Roman" w:hAnsi="Times New Roman" w:cs="Times New Roman"/>
          <w:color w:val="000000" w:themeColor="text1"/>
        </w:rPr>
        <w:t>mleri ile yıkılmalar, b</w:t>
      </w:r>
      <w:r w:rsidRPr="00985B1E">
        <w:rPr>
          <w:rFonts w:ascii="Times New Roman" w:hAnsi="Times New Roman" w:cs="Times New Roman"/>
          <w:color w:val="000000" w:themeColor="text1"/>
        </w:rPr>
        <w:t>esinlerle etkileşim</w:t>
      </w:r>
      <w:r>
        <w:rPr>
          <w:rFonts w:ascii="Times New Roman" w:hAnsi="Times New Roman" w:cs="Times New Roman"/>
          <w:color w:val="000000" w:themeColor="text1"/>
        </w:rPr>
        <w:t xml:space="preserve"> dezavantajıdır.</w:t>
      </w:r>
    </w:p>
    <w:p w14:paraId="4791562D" w14:textId="77777777" w:rsidR="00985B1E" w:rsidRPr="00985B1E" w:rsidRDefault="00985B1E" w:rsidP="00985B1E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2DA3DA62" w14:textId="77777777" w:rsidR="00985B1E" w:rsidRPr="00985B1E" w:rsidRDefault="00985B1E" w:rsidP="00985B1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u w:val="single"/>
        </w:rPr>
      </w:pPr>
      <w:proofErr w:type="spellStart"/>
      <w:r w:rsidRPr="00985B1E">
        <w:rPr>
          <w:rFonts w:ascii="Times New Roman" w:hAnsi="Times New Roman" w:cs="Times New Roman"/>
          <w:color w:val="000000" w:themeColor="text1"/>
          <w:u w:val="single"/>
        </w:rPr>
        <w:t>Kontrendikasyonlar</w:t>
      </w:r>
      <w:proofErr w:type="spellEnd"/>
    </w:p>
    <w:p w14:paraId="01FDB9DF" w14:textId="77777777" w:rsidR="00985B1E" w:rsidRPr="00985B1E" w:rsidRDefault="00985B1E" w:rsidP="00985B1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985B1E">
        <w:rPr>
          <w:rFonts w:ascii="Times New Roman" w:hAnsi="Times New Roman" w:cs="Times New Roman"/>
          <w:color w:val="000000" w:themeColor="text1"/>
        </w:rPr>
        <w:t>Bilinci kapalı hastalar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985B1E">
        <w:rPr>
          <w:rFonts w:ascii="Times New Roman" w:hAnsi="Times New Roman" w:cs="Times New Roman"/>
          <w:color w:val="000000" w:themeColor="text1"/>
        </w:rPr>
        <w:t>Yutkunma güçlüğü olan hastalar</w:t>
      </w:r>
    </w:p>
    <w:p w14:paraId="7DD0526F" w14:textId="77777777" w:rsidR="00985B1E" w:rsidRPr="00985B1E" w:rsidRDefault="00985B1E" w:rsidP="00985B1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985B1E">
        <w:rPr>
          <w:rFonts w:ascii="Times New Roman" w:hAnsi="Times New Roman" w:cs="Times New Roman"/>
          <w:color w:val="000000" w:themeColor="text1"/>
        </w:rPr>
        <w:lastRenderedPageBreak/>
        <w:t>Bulantı, kusma</w:t>
      </w:r>
    </w:p>
    <w:p w14:paraId="3BF775E5" w14:textId="77777777" w:rsidR="00985B1E" w:rsidRPr="00985B1E" w:rsidRDefault="00985B1E" w:rsidP="00985B1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985B1E">
        <w:rPr>
          <w:rFonts w:ascii="Times New Roman" w:hAnsi="Times New Roman" w:cs="Times New Roman"/>
          <w:color w:val="000000" w:themeColor="text1"/>
        </w:rPr>
        <w:t>Nöbet geçiren hastalar</w:t>
      </w:r>
    </w:p>
    <w:p w14:paraId="1F72AFA1" w14:textId="77777777" w:rsidR="00985B1E" w:rsidRPr="00985B1E" w:rsidRDefault="00985B1E" w:rsidP="00985B1E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0DC87A60" w14:textId="77777777" w:rsidR="00985B1E" w:rsidRPr="00985B1E" w:rsidRDefault="00985B1E" w:rsidP="00985B1E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985B1E">
        <w:rPr>
          <w:rFonts w:ascii="Times New Roman" w:hAnsi="Times New Roman" w:cs="Times New Roman"/>
          <w:color w:val="000000" w:themeColor="text1"/>
        </w:rPr>
        <w:t>Intramuskuler</w:t>
      </w:r>
      <w:proofErr w:type="spellEnd"/>
      <w:r w:rsidRPr="00985B1E">
        <w:rPr>
          <w:rFonts w:ascii="Times New Roman" w:hAnsi="Times New Roman" w:cs="Times New Roman"/>
          <w:color w:val="000000" w:themeColor="text1"/>
        </w:rPr>
        <w:t xml:space="preserve"> (IM) </w:t>
      </w:r>
      <w:r>
        <w:rPr>
          <w:rFonts w:ascii="Times New Roman" w:hAnsi="Times New Roman" w:cs="Times New Roman"/>
          <w:color w:val="000000" w:themeColor="text1"/>
        </w:rPr>
        <w:t xml:space="preserve">Enjeksiyon için </w:t>
      </w:r>
      <w:r w:rsidRPr="00985B1E">
        <w:rPr>
          <w:rFonts w:ascii="Times New Roman" w:hAnsi="Times New Roman" w:cs="Times New Roman"/>
          <w:color w:val="000000" w:themeColor="text1"/>
        </w:rPr>
        <w:t>Güvenilir kaslar</w:t>
      </w:r>
      <w:r>
        <w:rPr>
          <w:rFonts w:ascii="Times New Roman" w:hAnsi="Times New Roman" w:cs="Times New Roman"/>
          <w:color w:val="000000" w:themeColor="text1"/>
        </w:rPr>
        <w:t>:</w:t>
      </w:r>
    </w:p>
    <w:p w14:paraId="5F0B61E8" w14:textId="77777777" w:rsidR="00985B1E" w:rsidRPr="00985B1E" w:rsidRDefault="00985B1E" w:rsidP="00985B1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985B1E">
        <w:rPr>
          <w:rFonts w:ascii="Times New Roman" w:hAnsi="Times New Roman" w:cs="Times New Roman"/>
          <w:color w:val="000000" w:themeColor="text1"/>
        </w:rPr>
        <w:t>Gluteal</w:t>
      </w:r>
      <w:proofErr w:type="spellEnd"/>
      <w:r w:rsidRPr="00985B1E">
        <w:rPr>
          <w:rFonts w:ascii="Times New Roman" w:hAnsi="Times New Roman" w:cs="Times New Roman"/>
          <w:color w:val="000000" w:themeColor="text1"/>
        </w:rPr>
        <w:t xml:space="preserve"> kaslar (kalçada), </w:t>
      </w:r>
    </w:p>
    <w:p w14:paraId="52B7E17D" w14:textId="77777777" w:rsidR="00985B1E" w:rsidRPr="00985B1E" w:rsidRDefault="00985B1E" w:rsidP="00985B1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985B1E">
        <w:rPr>
          <w:rFonts w:ascii="Times New Roman" w:hAnsi="Times New Roman" w:cs="Times New Roman"/>
          <w:color w:val="000000" w:themeColor="text1"/>
        </w:rPr>
        <w:t>Vastus</w:t>
      </w:r>
      <w:proofErr w:type="spellEnd"/>
      <w:r w:rsidRPr="00985B1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85B1E">
        <w:rPr>
          <w:rFonts w:ascii="Times New Roman" w:hAnsi="Times New Roman" w:cs="Times New Roman"/>
          <w:color w:val="000000" w:themeColor="text1"/>
        </w:rPr>
        <w:t>lateralis</w:t>
      </w:r>
      <w:proofErr w:type="spellEnd"/>
      <w:r w:rsidRPr="00985B1E">
        <w:rPr>
          <w:rFonts w:ascii="Times New Roman" w:hAnsi="Times New Roman" w:cs="Times New Roman"/>
          <w:color w:val="000000" w:themeColor="text1"/>
        </w:rPr>
        <w:t xml:space="preserve"> (uylukta)</w:t>
      </w:r>
    </w:p>
    <w:p w14:paraId="73525AF0" w14:textId="77777777" w:rsidR="00985B1E" w:rsidRPr="00985B1E" w:rsidRDefault="00985B1E" w:rsidP="00985B1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</w:rPr>
        <w:t>Deltoid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85B1E">
        <w:rPr>
          <w:rFonts w:ascii="Times New Roman" w:hAnsi="Times New Roman" w:cs="Times New Roman"/>
          <w:color w:val="000000" w:themeColor="text1"/>
        </w:rPr>
        <w:t xml:space="preserve">(kolda) </w:t>
      </w:r>
    </w:p>
    <w:p w14:paraId="3977A3EC" w14:textId="77777777" w:rsidR="00985B1E" w:rsidRPr="00985B1E" w:rsidRDefault="00985B1E" w:rsidP="00985B1E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3DD85C97" w14:textId="77777777" w:rsidR="00985B1E" w:rsidRPr="00985B1E" w:rsidRDefault="00985B1E" w:rsidP="00985B1E">
      <w:pPr>
        <w:spacing w:line="276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985B1E">
        <w:rPr>
          <w:rFonts w:ascii="Times New Roman" w:hAnsi="Times New Roman" w:cs="Times New Roman"/>
          <w:color w:val="000000" w:themeColor="text1"/>
          <w:u w:val="single"/>
        </w:rPr>
        <w:t>IM Enjeksiyon Komplikasyonları:</w:t>
      </w:r>
    </w:p>
    <w:p w14:paraId="3064EE1D" w14:textId="77777777" w:rsidR="00985B1E" w:rsidRPr="00985B1E" w:rsidRDefault="00985B1E" w:rsidP="00985B1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985B1E">
        <w:rPr>
          <w:rFonts w:ascii="Times New Roman" w:hAnsi="Times New Roman" w:cs="Times New Roman"/>
          <w:color w:val="000000" w:themeColor="text1"/>
        </w:rPr>
        <w:t>Steril apse oluşumu</w:t>
      </w:r>
    </w:p>
    <w:p w14:paraId="2B0F9F89" w14:textId="77777777" w:rsidR="00985B1E" w:rsidRPr="00985B1E" w:rsidRDefault="00985B1E" w:rsidP="00985B1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985B1E">
        <w:rPr>
          <w:rFonts w:ascii="Times New Roman" w:hAnsi="Times New Roman" w:cs="Times New Roman"/>
          <w:color w:val="000000" w:themeColor="text1"/>
        </w:rPr>
        <w:t>Enfeksiyon</w:t>
      </w:r>
    </w:p>
    <w:p w14:paraId="11680BCF" w14:textId="77777777" w:rsidR="00985B1E" w:rsidRPr="00985B1E" w:rsidRDefault="00985B1E" w:rsidP="00985B1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985B1E">
        <w:rPr>
          <w:rFonts w:ascii="Times New Roman" w:hAnsi="Times New Roman" w:cs="Times New Roman"/>
          <w:color w:val="000000" w:themeColor="text1"/>
        </w:rPr>
        <w:t>Ağrı</w:t>
      </w:r>
    </w:p>
    <w:p w14:paraId="5F99D126" w14:textId="77777777" w:rsidR="00985B1E" w:rsidRPr="00985B1E" w:rsidRDefault="00985B1E" w:rsidP="00985B1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985B1E">
        <w:rPr>
          <w:rFonts w:ascii="Times New Roman" w:hAnsi="Times New Roman" w:cs="Times New Roman"/>
          <w:color w:val="000000" w:themeColor="text1"/>
        </w:rPr>
        <w:t>Bazı bölgelerde sinir hasarı oluşabilir</w:t>
      </w:r>
    </w:p>
    <w:p w14:paraId="2AF98D8D" w14:textId="77777777" w:rsidR="00985B1E" w:rsidRPr="00985B1E" w:rsidRDefault="00985B1E" w:rsidP="00985B1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proofErr w:type="spellStart"/>
      <w:r w:rsidRPr="00985B1E">
        <w:rPr>
          <w:rFonts w:ascii="Times New Roman" w:hAnsi="Times New Roman" w:cs="Times New Roman"/>
          <w:color w:val="000000" w:themeColor="text1"/>
        </w:rPr>
        <w:t>Hematom</w:t>
      </w:r>
      <w:proofErr w:type="spellEnd"/>
      <w:r w:rsidRPr="00985B1E">
        <w:rPr>
          <w:rFonts w:ascii="Times New Roman" w:hAnsi="Times New Roman" w:cs="Times New Roman"/>
          <w:color w:val="000000" w:themeColor="text1"/>
        </w:rPr>
        <w:t xml:space="preserve"> (kas veya cilt altına kanama ve bu kanın toplanması)  </w:t>
      </w:r>
    </w:p>
    <w:p w14:paraId="42B81F88" w14:textId="77777777" w:rsidR="00985B1E" w:rsidRPr="00985B1E" w:rsidRDefault="00985B1E" w:rsidP="00985B1E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sectPr w:rsidR="00985B1E" w:rsidRPr="00985B1E" w:rsidSect="002D5E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27DFC"/>
    <w:multiLevelType w:val="hybridMultilevel"/>
    <w:tmpl w:val="5DC491F8"/>
    <w:lvl w:ilvl="0" w:tplc="5EAC548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1E"/>
    <w:rsid w:val="000323D0"/>
    <w:rsid w:val="002D5EBD"/>
    <w:rsid w:val="00820EA5"/>
    <w:rsid w:val="00985B1E"/>
    <w:rsid w:val="00BD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D582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5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157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</cp:revision>
  <dcterms:created xsi:type="dcterms:W3CDTF">2018-09-05T13:59:00Z</dcterms:created>
  <dcterms:modified xsi:type="dcterms:W3CDTF">2018-09-05T14:09:00Z</dcterms:modified>
</cp:coreProperties>
</file>