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F294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GDM313 Endüstriyel Mikrobiyoloji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F29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Filiz Özçelik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F29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F29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F29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F2949" w:rsidRDefault="002F2949" w:rsidP="002F2949">
            <w:r>
              <w:t xml:space="preserve">Endüstriyel mikroorganizmaların genel özellikleri, bazı mikroorganizmaların endüstriyel uygulamaları, </w:t>
            </w:r>
            <w:proofErr w:type="spellStart"/>
            <w:r>
              <w:t>mikrobiyel</w:t>
            </w:r>
            <w:proofErr w:type="spellEnd"/>
            <w:r>
              <w:t xml:space="preserve"> çoğalma ve ürün oluşumunun kinetiği ve </w:t>
            </w:r>
            <w:proofErr w:type="spellStart"/>
            <w:r>
              <w:t>stokiyometrisi</w:t>
            </w:r>
            <w:proofErr w:type="spellEnd"/>
            <w:r>
              <w:t xml:space="preserve">, serbest ve </w:t>
            </w:r>
            <w:proofErr w:type="spellStart"/>
            <w:r>
              <w:t>immobilize</w:t>
            </w:r>
            <w:proofErr w:type="spellEnd"/>
            <w:r>
              <w:t xml:space="preserve"> kültür uygulamalarının esasları, </w:t>
            </w:r>
            <w:proofErr w:type="spellStart"/>
            <w:r>
              <w:t>biyoreaktör</w:t>
            </w:r>
            <w:proofErr w:type="spellEnd"/>
            <w:r>
              <w:t xml:space="preserve"> seçimi, ölçek büyütme, </w:t>
            </w:r>
            <w:proofErr w:type="spellStart"/>
            <w:r>
              <w:t>biyoreaktörlerin</w:t>
            </w:r>
            <w:proofErr w:type="spellEnd"/>
            <w:r>
              <w:t xml:space="preserve"> çalıştırılması ve kontrolü, endüstriyel mikrobiyolojik ürünlerin geri kazanılması ve saflaştırılması, genetiği değiştirilmiş mikroorganizmaların üretimde kullanılması.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F2949" w:rsidRDefault="002F2949" w:rsidP="002F2949">
            <w:r>
              <w:t>Endüstriyel ürün ve hizmetlerin üretiminde mikroorganizmaların kullanılması ve ilgili hesaplamalar. Mikroorganizmalar tarafından oluşturulan ve endüstriyel potansiyeli olan ürünlerin önemi ve üretim yöntemleri hakkında genel bilgiler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F29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F29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F29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4163AD" w:rsidRDefault="004163AD" w:rsidP="004163AD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Crueger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 xml:space="preserve">, W., </w:t>
            </w: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Crueger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 xml:space="preserve">, A., 1990. Biotechnology: A Textbook of Industrial Microbiology. </w:t>
            </w: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Sinauer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 xml:space="preserve"> Associates, Inc., Sunderland</w:t>
            </w:r>
          </w:p>
          <w:p w:rsidR="004163AD" w:rsidRPr="004163AD" w:rsidRDefault="004163AD" w:rsidP="004163AD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Çetin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 xml:space="preserve">, E. T., 1983.Endüstriyel </w:t>
            </w: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Mikrobiyoloji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Bayda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Yayın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 xml:space="preserve"> No: </w:t>
            </w:r>
            <w:proofErr w:type="gramStart"/>
            <w:r w:rsidRPr="00D60905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D60905">
              <w:rPr>
                <w:rFonts w:ascii="Times New Roman" w:hAnsi="Times New Roman"/>
                <w:sz w:val="18"/>
                <w:szCs w:val="18"/>
              </w:rPr>
              <w:t>, İstanbul, 418 s.</w:t>
            </w:r>
          </w:p>
          <w:p w:rsidR="004163AD" w:rsidRPr="004163AD" w:rsidRDefault="004163AD" w:rsidP="004163AD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D60905">
              <w:rPr>
                <w:rFonts w:ascii="Times New Roman" w:hAnsi="Times New Roman"/>
                <w:sz w:val="18"/>
                <w:szCs w:val="18"/>
              </w:rPr>
              <w:t xml:space="preserve">Joshi, K. K., 2011. Fermentation Microbiology and Biotechnology. </w:t>
            </w: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Manglam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 xml:space="preserve"> Publishers and </w:t>
            </w: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Distriutors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>, Delhi, 295 p.</w:t>
            </w:r>
          </w:p>
          <w:p w:rsidR="004163AD" w:rsidRPr="004163AD" w:rsidRDefault="004163AD" w:rsidP="004163AD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Waites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 xml:space="preserve">, M.C., Morgan, N.L., </w:t>
            </w: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Rockey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 xml:space="preserve">, J.S., </w:t>
            </w: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Higton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>, G., 2001. Industrial Microbiology: An Introduction. Blackwell Science Ltd., Oxford, 288 p.</w:t>
            </w:r>
          </w:p>
          <w:p w:rsidR="004163AD" w:rsidRPr="001A2552" w:rsidRDefault="004163AD" w:rsidP="004163AD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Heinze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 xml:space="preserve">, E., </w:t>
            </w: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Biwer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 xml:space="preserve">, A., Cooney, C., 2007. </w:t>
            </w:r>
            <w:proofErr w:type="spellStart"/>
            <w:r w:rsidRPr="00D60905">
              <w:rPr>
                <w:rFonts w:ascii="Times New Roman" w:hAnsi="Times New Roman"/>
                <w:sz w:val="18"/>
                <w:szCs w:val="18"/>
              </w:rPr>
              <w:t>Develoment</w:t>
            </w:r>
            <w:proofErr w:type="spellEnd"/>
            <w:r w:rsidRPr="00D60905">
              <w:rPr>
                <w:rFonts w:ascii="Times New Roman" w:hAnsi="Times New Roman"/>
                <w:sz w:val="18"/>
                <w:szCs w:val="18"/>
              </w:rPr>
              <w:t xml:space="preserve"> of Sustainable Bioprocess. John Wiley and Sons Ltd., West Sussex,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163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163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163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163A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D1D2D"/>
    <w:multiLevelType w:val="hybridMultilevel"/>
    <w:tmpl w:val="75FA7C54"/>
    <w:lvl w:ilvl="0" w:tplc="10224FA2">
      <w:start w:val="1"/>
      <w:numFmt w:val="decimal"/>
      <w:lvlText w:val="%1."/>
      <w:lvlJc w:val="left"/>
      <w:pPr>
        <w:ind w:left="504" w:hanging="360"/>
      </w:pPr>
      <w:rPr>
        <w:rFonts w:ascii="Times New Roman" w:hAnsi="Times New Roman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F2949"/>
    <w:rsid w:val="004163A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671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Filiz ÖZÇELİK</cp:lastModifiedBy>
  <cp:revision>2</cp:revision>
  <dcterms:created xsi:type="dcterms:W3CDTF">2017-02-03T08:50:00Z</dcterms:created>
  <dcterms:modified xsi:type="dcterms:W3CDTF">2018-09-11T11:04:00Z</dcterms:modified>
</cp:coreProperties>
</file>