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C30DF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ZTO309 </w:t>
            </w:r>
            <w:r w:rsidR="0072731D">
              <w:rPr>
                <w:b/>
                <w:bCs/>
                <w:szCs w:val="16"/>
              </w:rPr>
              <w:t>Toprak Fiziği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2731D" w:rsidP="00AA4502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Prof.Dr.Abdullah</w:t>
            </w:r>
            <w:proofErr w:type="spellEnd"/>
            <w:proofErr w:type="gramEnd"/>
            <w:r>
              <w:rPr>
                <w:szCs w:val="16"/>
              </w:rPr>
              <w:t xml:space="preserve"> Baran, </w:t>
            </w:r>
            <w:proofErr w:type="spellStart"/>
            <w:r>
              <w:rPr>
                <w:szCs w:val="16"/>
              </w:rPr>
              <w:t>Prof.Dr.Hasan</w:t>
            </w:r>
            <w:proofErr w:type="spellEnd"/>
            <w:r>
              <w:rPr>
                <w:szCs w:val="16"/>
              </w:rPr>
              <w:t xml:space="preserve"> Sabri Öztürk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2731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2731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2731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2731D" w:rsidP="00832AEF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Toprağın fiziksel özelliklerinin neler olduğu anlatılmaktadır. Toprak suyunun belirlenmesi, toprak bünyesi, tane büyüklüğü dağılımı, hacim ağırlığı, toprakta su hareketi, toprak-su ilişkileri, toprak havası ve sıcaklığı, toprağın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mekaniksel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davranışları ve belirlenmesi yöntemlerini içerir.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2731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Toprağın temel fiziksel özellikleri ve aralarındaki ilişkileri uygulamalı olarak öğretmek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2731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2731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2731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72731D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Toprak Fiziği Ders Kitabı, Toprak Su Bitki İlişkileri Ders Kitabı, Toprak Mekaniği ve Teknolojisi Ders Kitabı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72731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72731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A450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C30DF"/>
    <w:rsid w:val="0072731D"/>
    <w:rsid w:val="00832BE3"/>
    <w:rsid w:val="00AA4502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</dc:creator>
  <cp:lastModifiedBy>Toprak Başkanlık</cp:lastModifiedBy>
  <cp:revision>2</cp:revision>
  <dcterms:created xsi:type="dcterms:W3CDTF">2018-09-11T13:08:00Z</dcterms:created>
  <dcterms:modified xsi:type="dcterms:W3CDTF">2018-09-11T13:08:00Z</dcterms:modified>
</cp:coreProperties>
</file>