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MU’TEZİLE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Mu’tezile’nin, büyük günah işleyen kimselerin mü’min, ya da kâfir olmadıkları,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iki durumun arasında bir yerde (el-menziletü beyne’l-menzileteyn)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oldukları fikrini benimseyen kişi/kişiler veya topluluklar için kullanılmıştır.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Bundan dolayı Hasan Basrî (110/728) ile Vâsıl b. Atâ (131/748) arasında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geçtiği varsayılan ve Vâsıl’ın ayrılması ile sonuçlanan meşhur olayla irtibatlandırma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şeklindeki yaklaşım genel kabul görmüştür. Mutezilî olmayanlar,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isme “sapma ve sapıklık” gibi kötüleme ve gözden düşürme anlamında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kullanmayı tercih ettiler. Mutezile, bu ismi başlangıçta kullanmamaya özen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göstermişse de zaman içerisinde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sapıklıktan uzaklaşmak, arınmak, tevhid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ehli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veya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ehl-i takva </w:t>
      </w:r>
      <w:r>
        <w:rPr>
          <w:rFonts w:ascii="TimesNewRomanPSMT" w:hAnsi="TimesNewRomanPSMT" w:cs="TimesNewRomanPSMT"/>
          <w:color w:val="000000"/>
          <w:sz w:val="21"/>
          <w:szCs w:val="21"/>
        </w:rPr>
        <w:t>gibi anlamlarda kullanmaya başlamılardır. (İbn Manzur,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Trz.: XI/440.) Dahası Kur’an’daki semantik anlamından hareketle “batıldan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sapkın topluluklardan ayrılmak” şeklinde övülen bir isim olduğunu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ileri sürmüşlerdir. (Daha geniş bilgi için bkz. Aydınlı, 2010: 17-67.)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Mu’tezile’yi kendine özgü bir mezhebe dönüşmesi, düşünce ve görüşlerine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felsefenin etkide bulunduğu bir zaman diliminde gerçekleşmiştir. Bu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açıdan bakıldığında felsefî kavramlara yönelik derin bilgileri nedeniyle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Ebu’l-Hüzeyl Allâf (227/841) ve nesli daha çok sistematik Mu’tezile kelamının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kurucusu konumundadır. Sonraki Mu’tezile ise, bir kimsenin kendi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mezheplerine aidiyetini beş esasa bağlamış ve bunu tam olarak benimsemeyen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kimsenin Mu’tezilî olarak isimlendirilemeyeceğini söylemişlerdir.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(Hayyât, 1988: 188 vd.) Bu sebeple Mu’tezile’ye özgü iki özellikten söz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edilebilir. Birincisi sınırlarını kendilerinin tespit ettiği beş esası benimsemek,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ikincisi ise Yunan felsefesi ve kavramları üzerinde derinleşmek.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Sonuç olarak Mu’tezile, tevhit, adl, el-va’d ve’l-vaîd, el-menziletü beyne’lmenzileteyn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el-emru bi’l-ma’ruf ve’n-nehyi ani’l-münker olarak bilinen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beş esasın tamamını veya bir kısmını benimseyen ve itikadî ve siyasî sorunlara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kelamî-felsefî bir yaklaşımla çözümler üreten şahıs veya toplulukların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müşterek adı olarak tanımlanabilir.</w:t>
      </w:r>
      <w:r>
        <w:rPr>
          <w:rStyle w:val="FootnoteReference"/>
          <w:rFonts w:ascii="TimesNewRomanPSMT" w:hAnsi="TimesNewRomanPSMT" w:cs="TimesNewRomanPSMT"/>
          <w:color w:val="000000"/>
          <w:sz w:val="21"/>
          <w:szCs w:val="21"/>
        </w:rPr>
        <w:footnoteReference w:id="1"/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 Mu’tezile’nin Tarihçesi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 ekolü, hicretin II. yüzyılından itibaren Basra’da şekillenmeye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başlamış ve kısa sürede güçlenmiştir. Abbasiler döneminde hilafet merkezi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olmasının ardından Bağdat şehri de bu ekolün en önemli merkezlerinden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 haline gelmiştir.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2.1.Mu’tezile’nin Doğuşuna Etki Eden Faktörler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Mu’tezilî fikirlerin doğuşunda ve mezhebin temel ilkelerinin teşekkülünde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etkili olan belli başlı faktörleri; Müslümanlar arasındaki ayrılıklara çözüm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arayışları, İslâm’ı savunma psikolojisi ve tercüme faaliyetleriyle birlikte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felsefî birikimin etkisi olarak sıralamak mümkündür.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2.1.1. Müslümanlar Arasındaki İhtilaflara Çözüm Arayışları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Muhammed’in vefatını takip eden süreçte ilk halife olarak Hz. Ebu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Bekir’e bey’at edilmesi ve meydana gelen diğer siyasî gelişmeler, imamete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ilişkin tartışmaları gündeme getirmiştir. Bu tartışmalar sonraki nesilleri de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etkilemiş ve imamet sorunu, ümmetin en önemli meselesi olmaya devam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ederek Müslümanların siyaseten farklılaşmasının en önemli nedeni olmuştur.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Ayrıca Hz. Osman’ın katledilmesi, Hz. Ali ve Muaviye mücadelesi,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Emevî-Haşimî soyları arasındaki çekişmeler, Emevilerin mevâliye uygulamış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oldukları ekonomik politika ve Arap üstünlüğüne dayalı tutumları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vb. sosyo-politik olaylar, hem Müslümanları hem de düşünürlerini taraf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tutmaya ve farklı siyasî tavırlar geliştirmeye sevk etmiştir.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Sonraki dönemlerde Cemel, Sıffîn ve özellikle Tahkîm olayına karışan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herkesin büyük günah işlediği ve dolayısıyla durumlarının tartışılması gerektiği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hususu gündeme gelmiştir. Sözü edilen savaşlarda ölen ve öldürenlerin,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>dünyadaki ve ahiretteki durumlarının ne olacağı tartışması başlamış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bu siyasî hadiseler, ister istemez itikadî alana taşınarak inanç haline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getirilmiştir. Her mezhep kendisinin haklı olduğunu gösterebilmek amacıyla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dinî gerekçeler öne sürmüştür. Ana bünyeden ayrılan ilk grup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Haricilik, Hz. Osman ve Hz. Ali başta olmak üzere savaşan tüm tarafları,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hakemleri ve Tahkîm’i kabul eden bütün müslümanları tekfir etmiş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bu savaşlarda birbirleriyle savaşanları büyük günah işlemiş kabul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ederek mürtekib-i kebire ünvanına layık görmüştür. (Eş’ârî, 1980: 86.) Bu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hüküm, daha sonra genelleştirilerek herkesin tekfir edilmesine ve masum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insanların öldürülmesine yol açmıştır. Bu konuda Mürcie ise, büyük günah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işleyenlerin durumlarının Allah’a bırakılması ve hiç bir Müslümanın tekfir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edilmemesi şeklindeki bir fikirle (Daha geniş bilgi için bkz. Kutlu, 2000: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103-144) birleştirici bir tavır geliştirmiştir.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Başlangıçta siyaset alanıyla ilgili yapılan tartışmaların itikadî bir hüviyet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kazanmasının bir sonucu olarak kâfir, mü’min, fâsık, münafık, kebire ve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mürtekib-i kebire gibi kavramlar tanımlanmaya çalışılmıştır. Bunların neticesinde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el-menziletü beyne’l-menzileteyn </w:t>
      </w:r>
      <w:r>
        <w:rPr>
          <w:rFonts w:ascii="TimesNewRomanPSMT" w:hAnsi="TimesNewRomanPSMT" w:cs="TimesNewRomanPSMT"/>
          <w:color w:val="000000"/>
          <w:sz w:val="21"/>
          <w:szCs w:val="21"/>
        </w:rPr>
        <w:t>prensibi Mu’tezile’nin beş esasından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biri olarak ortaya çıkmıştır. Ayrıca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el-va’d ve’l-vaîd </w:t>
      </w:r>
      <w:r>
        <w:rPr>
          <w:rFonts w:ascii="TimesNewRomanPSMT" w:hAnsi="TimesNewRomanPSMT" w:cs="TimesNewRomanPSMT"/>
          <w:color w:val="000000"/>
          <w:sz w:val="21"/>
          <w:szCs w:val="21"/>
        </w:rPr>
        <w:t>prensibi de bu savaşlara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katılanların durumuyla ilgili tartışmalar sonucunda teşekkül etmiştir.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Adl ilkesinin teşekkülünden önceki safhayı oluşturan kader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tartışmaları ise, Hz. Ali’nin hilafetinden sonraki mücadeleler sonucunda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ivme kazanmıştır. Emevî idaresinin yönetimlerindeki haksız ve adaletsiz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uygulamaları ve bunların Allah’ın kaderiyle meydana geldiğini iddia etmeleri,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karşıt hareketleri doğurmuştur.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2.1.2. İslâm’ı Savunma Psikolojisi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Dış dünyaya fetihler yoluyla açılma ve sınırların genişlemesiyle birlikte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yabancı din ve kültürler İslâm dünyasında kendini ifade etmeye başlamıştır.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mücadele, kaynaşma ya da etkileşim sürecinde, Mu’tezilî düşünürlerin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 inanç ve görüşlerini, yabancı unsurlara karşı savunmaya çalıştıkları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görülmektedir.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Mu’tezilî gelenek içerisinde yabancı din ve kültürlerle ilişki içerisinde olan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onlarla mücadelede ilk akla gelenler Vâsıl b. Atâ (131/748) ve Amr b.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Ubeyd (144/761)’dir. Vâsıl’ın ve arkadaşlarının İslâm’ı savunma gayretiyle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yabancı din ve kültürlere mensup kişilerle yaptıkları mücadelelerin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(Kâzî Abdulcebbâr, 1986: 234.) ve bu tür tartışmaların Mu’tezilî fikirlerin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oluşmasındaki önemi yadsınamaz.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Vâsıl’dan ve Amr’dan sonraki dönemde de bu mücadelenin devam ettiği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görülmektedir. Asıl sertleşmenin yaşandığı dönem ise yabancı din ve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kültür odaklarından kaynaklanan zenâdıka hareketinin başgösterdiği Mehdi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dönemidir. Bu dönemde Mukanna (163/780) ile mücadele edilmiş ve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yine İran düalizminin önemli ismi Salih b. Abdulkuddus (166/783)’la hem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ilmî düzeyde hem de siyasal zeminde mücadeleler yapılmıştır. Bu süreçte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Mu’tezilî bilginlerin bilgi ve düşüncelerinden önemli ölçüde yararlanılmıştır.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mücadelenin Harun Reşid (193/809) ve Me’mun (218/833) döneminde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de, devlet adamları ve ilim adamlarının işbirliği ile devam ettiği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gözlenmektedir. Bu süreçte Ebû’l-Hüzeyl Allâf’ın (227/841) da Yahudilerle,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Ehl-i Nücûmla, Mecusîlerle ve Senevîlerle yapmış olduğu münazaraları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içeren rivayetler, (Kâzî Abdulcebbâr, 1986: 258-260.) bir sonraki dönemde,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mücadelenin dozunun gittikçe arttığını göstermektedir.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Yabancı din ve kültürlere karşı İslâm’ı savunma psikolojisiyle hareket eden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Mu’tezile, bu çerçevede Ehl-i Kitap’la birlikte Seneviyye (dualistler), Sümeniyye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(Budizm), inkârcı filozoflar ve zenâdıkayla (zındıklık hareketi) mücadele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etmiştir. Mu’tezile’nin bu akımlarla ilişki kurması, İslâm dinini düşünce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platformunda savunma amacına yönelikti. Mu’tezile, sadece yabancı din ve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kültürlerle değil, aynı zamanda bid’at ve dalâlet oluşumları olarak gördüğü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Rafıziler, Haşeviyye ve diğer bazı İslâm fırkaları ile de mücadele etmiştir.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2.1.3.Tercüme Faaliyetleri ve Felsefeye İlginin Artması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Emeviler ve Abbasilerin ilk yıllarında dinî düşüncenin sistemleşmeye başlamasıyla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birlikte naklî ilimler kadar aklî ilimler üzerinde de derinleşilmiş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bu çerçevede değişik dillerden eserlerin tercümeleri yapılmıştır. Emeviler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döneminde yapılan ilk tercümeler tıp, kimya ve yıldız ilmi ile ilgili kitaplar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iken II./VIII. asırdan itibaren Hıristiyan ilahiyatı ve Yunan felsefesi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ilgili eserlerin çevirisine yöneliş başlamıştır. (İbn Nedim, 1988: 434.)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Abbasî devletinin kurulmasıyla birlikte tercüme faaliyetinin alanı genişlemeye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başlamıştır. Ebu Ca’fer Mansur (158/775) döneminde Yunanca,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Rumca, Pehlevice, Farsça ve Süryanice gibi yabancı dillerden yapılan çeviriler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halka sunularak bilgilenmeleri sağlanmıştır.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Harun Reşid (193/809) ve Me’mun (218/833) dönemlerinde, çeviri faaliyetleri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hız kazanmıştır. Eski Cündişapur Akademisi örnek alınarak kurulmuş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Beytü’l-Hikme, felsefe ve çeşitli ilim dallarıyla ilgili kitapları tercüme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etmeye yönelik bir faaliyeti üstlenmekle (İbn Kıftî, Trz.: 149.) yeni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boyut kazanmış ve zirveye ulaşmıştır. Me’mun’un 200/815 yılından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itibaren felsefî ve dinî eserlerin Arapça’ya çevrilmesi hareketini başlatması,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Yunan, İran, Hind, Hristiyan, Yahudi kültürü ve felsefesine ait fikirleri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İslâm coğrafyasına tanıtmıştır. Özellikle Mu’tezile geleneği içinde yer alan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Ebû’l-Hüzeyl Allâf (227/841), Nazzam (212/835) ve Câhız (255/868) gibi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isimler Sokrat’tan öncekilerden faydalanan ilk Müslüman düşünürler olmuştur.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Felsefî çeviriler yoluyla en çok aşina oldukları ve yararlandıkları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düşünürler de Demokritos, Zénon, Epikurs ve Empedokles gibi filozoflardı.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İslâm mezhepleri tarihinde entelektüel bir seviye yakalayan Mu’tezile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mezhebi, felsefe kitaplarının çevirisinden sonra kendine özgü bir kimliğe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kavuşmuştur. Ekol mensuplarını Yunan felsefesini incelemeye sevkeden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sebep, filozofların ve diğer din ve kültür mensuplarının, bazı İslâmî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prensiplere hücum etmeleri karşısında, kendi tartışma metot ve tekniklerini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kullanarak onlara cevap verme istek ve çabasıydı.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2.2. Mu’tezilenin Teşekkül Süreci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teşekkül süreci, araştırmacılar tarafından farklı şekillerde ele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alınmıştır. Bu konuda genel olarak biri Mu’tezile’yi erken dönemle irtibatlandıran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diğeri de oluşumu “beş esas” ve tarihsel bağlamda ele alan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 ana eğilimin olduğu söylenebilir. Birinci yaklaşımda, ekolü Hz. Ali ve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Muaviye’nin yanında yer almayan “hangi tarafın haklı olduğunu bilmediklerini”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ileri sürerek -fitneden uzak durma ve savaşı haram sayma anlayışıyla-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tarafsız kalmayı tercih eden ve kendilerine Mu’tezile diyen grupla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irtibatlandırma söz konusudur. (Naşî el-Ekber, 1971: 16-17.) Sonraki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 tarafından da desteklenen bu zayıf yaklaşıma göre ekolün erken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dönemle ilişkilendirilmesi söz konusudur.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teşekkül sürecinde ilk Mu’tezilî fikirlerin önemli bir yeri vardır.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İlk esas olan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el-Menziletü beyne’l-menzileteyn </w:t>
      </w:r>
      <w:r>
        <w:rPr>
          <w:rFonts w:ascii="TimesNewRomanPSMT" w:hAnsi="TimesNewRomanPSMT" w:cs="TimesNewRomanPSMT"/>
          <w:color w:val="000000"/>
          <w:sz w:val="21"/>
          <w:szCs w:val="21"/>
        </w:rPr>
        <w:t>fikrinin ortaya çıkması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birlikte Mu’tezile’nin oluşum süreci başlamıştır. Bu ilkenin teşekkülüne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ilişkin farklı isimlerin merkeze alındığı rivayetler söz konusu ise de, fikrin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oluşumu ile ilgili tarih hemen hemen bellidir ve teşekkülün merkezî isim</w:t>
      </w:r>
      <w:r>
        <w:rPr>
          <w:rFonts w:ascii="TimesNewRomanPSMT" w:hAnsi="TimesNewRomanPSMT" w:cs="TimesNewRomanPSMT"/>
          <w:color w:val="000000"/>
          <w:sz w:val="12"/>
          <w:szCs w:val="12"/>
        </w:rPr>
        <w:t>O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leri Vâsıl b. Atâ ile (131/748) Amr b. Ubeyd (144/761)’dir. Genel olarak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Vâsıl’ın ismi öne çıkarken bazı rivayetlerde de Amr, mezhebin kurucusu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lanse edilir. (Kazî Abdulcebbâr, 1965: 138.) Doğrusu teşekkül süreci,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beş esasının oluşum süreci ile yakından ilgilidir. Mu’tezile’nin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üç prensibi erken dönemde teşekkül etmiştir ve bu esasların ilişkilendirildiği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ilk şahıslar Vâsıl ve Amr’dır. Fakat bu, mezhebin tam teşekkülü anlamına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gelmez. Çünkü Mutezile, beş ilkeyi benimseme ve görüşlerine felsefi-kelâmî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dayanaklar bulma nitelikleri ile bu dönemde henüz belirginleşmemişti.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Teşekkül sürecinde kilit grup olarak karşımıza, içlerinde Ebû’l-Hüzeyl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Allâf (227/841), Bişr b. el-Mu’temir (210/825), Nazzam (221/835) gibi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önemli isimlerin bulunduğu bir nesil çıkmaktadır. Bu dönemden önce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usûl-u hamsenin/beş esasın muhteva olarak tam teşekkül etmemesinin yanı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sıra kavram olarak da hiç telaffuz edilmediği anlaşılmaktadır. Bu tarihten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itibaren Mu’tezile için felsefi kavramların kullanımının yanı sıra beş ilke</w:t>
      </w:r>
    </w:p>
    <w:p w:rsidR="00D67F61" w:rsidRDefault="00D67F61" w:rsidP="00D67F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 plana çıkmaya başlamıştır.</w:t>
      </w:r>
    </w:p>
    <w:p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61" w:rsidRDefault="00D67F61" w:rsidP="00D67F61">
      <w:r>
        <w:separator/>
      </w:r>
    </w:p>
  </w:endnote>
  <w:endnote w:type="continuationSeparator" w:id="0">
    <w:p w:rsidR="00D67F61" w:rsidRDefault="00D67F61" w:rsidP="00D6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61" w:rsidRDefault="00D67F61" w:rsidP="00D67F61">
      <w:r>
        <w:separator/>
      </w:r>
    </w:p>
  </w:footnote>
  <w:footnote w:type="continuationSeparator" w:id="0">
    <w:p w:rsidR="00D67F61" w:rsidRDefault="00D67F61" w:rsidP="00D67F61">
      <w:r>
        <w:continuationSeparator/>
      </w:r>
    </w:p>
  </w:footnote>
  <w:footnote w:id="1">
    <w:p w:rsidR="00D67F61" w:rsidRDefault="00D67F61">
      <w:pPr>
        <w:pStyle w:val="FootnoteText"/>
      </w:pPr>
      <w:r>
        <w:rPr>
          <w:rStyle w:val="FootnoteReference"/>
        </w:rPr>
        <w:footnoteRef/>
      </w:r>
      <w:r>
        <w:t xml:space="preserve"> Osman Aydınlı, “Mutezile”, İslam Mezhepleri Tarihi El Kitabı, Grafiker, Ankara 2017.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61"/>
    <w:rsid w:val="0002202A"/>
    <w:rsid w:val="00AE5FBA"/>
    <w:rsid w:val="00B21315"/>
    <w:rsid w:val="00D54205"/>
    <w:rsid w:val="00D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61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D67F61"/>
  </w:style>
  <w:style w:type="character" w:customStyle="1" w:styleId="FootnoteTextChar">
    <w:name w:val="Footnote Text Char"/>
    <w:basedOn w:val="DefaultParagraphFont"/>
    <w:link w:val="FootnoteText"/>
    <w:uiPriority w:val="99"/>
    <w:rsid w:val="00D67F61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D67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61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D67F61"/>
  </w:style>
  <w:style w:type="character" w:customStyle="1" w:styleId="FootnoteTextChar">
    <w:name w:val="Footnote Text Char"/>
    <w:basedOn w:val="DefaultParagraphFont"/>
    <w:link w:val="FootnoteText"/>
    <w:uiPriority w:val="99"/>
    <w:rsid w:val="00D67F61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D67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988AA44-53F7-3A46-8F70-E995ADD3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1748</Words>
  <Characters>9970</Characters>
  <Application>Microsoft Macintosh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2018-03-21T17:06:00Z</dcterms:created>
  <dcterms:modified xsi:type="dcterms:W3CDTF">2018-03-21T17:08:00Z</dcterms:modified>
</cp:coreProperties>
</file>