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306BD" w14:textId="77777777" w:rsidR="004A09E2" w:rsidRPr="000C677C" w:rsidRDefault="004A09E2" w:rsidP="000C677C">
      <w:pPr>
        <w:pStyle w:val="Balk3"/>
        <w:spacing w:before="100" w:beforeAutospacing="1" w:after="100" w:afterAutospacing="1" w:line="360" w:lineRule="auto"/>
        <w:jc w:val="both"/>
        <w:rPr>
          <w:rFonts w:ascii="Times New Roman" w:hAnsi="Times New Roman"/>
        </w:rPr>
      </w:pPr>
      <w:r w:rsidRPr="000C677C">
        <w:rPr>
          <w:rFonts w:ascii="Times New Roman" w:hAnsi="Times New Roman"/>
        </w:rPr>
        <w:t>TÜRK BORÇLAR KANUNU’NDA DÜZENLENMEMİŞ (İSİMSİZ) SÖZLEŞMELER</w:t>
      </w:r>
    </w:p>
    <w:p w14:paraId="34465734" w14:textId="77777777" w:rsidR="000C677C" w:rsidRPr="000C677C" w:rsidRDefault="000C677C" w:rsidP="000C677C">
      <w:pPr>
        <w:pStyle w:val="GvdeMetni"/>
        <w:rPr>
          <w:rFonts w:ascii="Times New Roman" w:hAnsi="Times New Roman" w:cs="Times New Roman"/>
        </w:rPr>
      </w:pPr>
      <w:r w:rsidRPr="000C677C">
        <w:rPr>
          <w:rFonts w:ascii="Times New Roman" w:hAnsi="Times New Roman" w:cs="Times New Roman"/>
        </w:rPr>
        <w:tab/>
        <w:t>Borçlar Kanunu’nun özel hükümlerinde ve özel kanunlarda düzenlenmemiş sözleşmelere isimsiz veya atipik sözleşmeler denilmektedir. Kanunun bir sözleşmeyi sadece ismen zikretmiş olması, onun isimli sözleşme sayılmasını gerektirmez. Bu tür sözleşmelere örnek olarak, vasiyeti yerine getirme görevlisi atanması (MK m. 500-556) irtifak sözleşmesi (MK m. 781), taşınmaz rehin sözleşmesi (MK. m. 781), şerh sözleşmesi (MK m. 1009</w:t>
      </w:r>
      <w:proofErr w:type="gramStart"/>
      <w:r w:rsidRPr="000C677C">
        <w:rPr>
          <w:rFonts w:ascii="Times New Roman" w:hAnsi="Times New Roman" w:cs="Times New Roman"/>
        </w:rPr>
        <w:t>)  örnek</w:t>
      </w:r>
      <w:proofErr w:type="gramEnd"/>
      <w:r w:rsidRPr="000C677C">
        <w:rPr>
          <w:rFonts w:ascii="Times New Roman" w:hAnsi="Times New Roman" w:cs="Times New Roman"/>
        </w:rPr>
        <w:t xml:space="preserve"> verilebilir. </w:t>
      </w:r>
    </w:p>
    <w:p w14:paraId="098C37DE" w14:textId="77777777" w:rsidR="000C677C" w:rsidRPr="000C677C" w:rsidRDefault="000C677C" w:rsidP="000C677C">
      <w:pPr>
        <w:spacing w:before="100" w:beforeAutospacing="1" w:after="100" w:afterAutospacing="1" w:line="360" w:lineRule="auto"/>
        <w:jc w:val="both"/>
        <w:rPr>
          <w:rFonts w:ascii="Times New Roman" w:hAnsi="Times New Roman" w:cs="Times New Roman"/>
          <w:sz w:val="24"/>
          <w:szCs w:val="24"/>
        </w:rPr>
      </w:pPr>
      <w:r w:rsidRPr="000C677C">
        <w:rPr>
          <w:rFonts w:ascii="Times New Roman" w:hAnsi="Times New Roman" w:cs="Times New Roman"/>
          <w:sz w:val="24"/>
          <w:szCs w:val="24"/>
        </w:rPr>
        <w:tab/>
        <w:t xml:space="preserve">Taraflar, TBK m. 26'da öngörülen "sözleşme özgürlüğü", özellikle "tip özgürlüğü" ilkesine dayanarak, kanunda düzenlenmemiş olan ve ticarî hayatın pratik zaruretlerinden kaynaklanan isimsiz sözleşmeler kurabilirler. Borçlar Kanunu’ndaki hükümler, büyük çoğunluğu itibariyle emredici değil, yedek hukuk kuralları niteliği taşırlar. </w:t>
      </w:r>
    </w:p>
    <w:p w14:paraId="6347E82F" w14:textId="77777777" w:rsidR="000C677C" w:rsidRPr="000C677C" w:rsidRDefault="000C677C" w:rsidP="000C677C">
      <w:pPr>
        <w:spacing w:before="100" w:beforeAutospacing="1" w:after="100" w:afterAutospacing="1" w:line="360" w:lineRule="auto"/>
        <w:jc w:val="both"/>
        <w:rPr>
          <w:rFonts w:ascii="Times New Roman" w:hAnsi="Times New Roman" w:cs="Times New Roman"/>
          <w:sz w:val="24"/>
          <w:szCs w:val="24"/>
        </w:rPr>
      </w:pPr>
      <w:r w:rsidRPr="000C677C">
        <w:rPr>
          <w:rFonts w:ascii="Times New Roman" w:hAnsi="Times New Roman" w:cs="Times New Roman"/>
          <w:sz w:val="24"/>
          <w:szCs w:val="24"/>
        </w:rPr>
        <w:tab/>
        <w:t xml:space="preserve">Akdin muhtevasını belirleme veya tip özgürlüğü ilkesi, tarafların kanunda düzenlenen sözleşmeleri veya bunlara ait unsurları biraraya getirmek veyahut tamamen yeni sözleşme türleri kurmak suretiyle kanunî tiplerden ayrılabilme imkânını ifade eder. Kısaca, kanunî modellere bağlı kalmadan sözleşme kurma yetkisidir. İşte isimsiz veya atipik sözleşmeler, bu ilkenin ürünüdür. </w:t>
      </w:r>
    </w:p>
    <w:p w14:paraId="58A3372D" w14:textId="77777777" w:rsidR="000C677C" w:rsidRDefault="000C677C" w:rsidP="000C677C">
      <w:pPr>
        <w:spacing w:before="100" w:beforeAutospacing="1" w:after="100" w:afterAutospacing="1" w:line="360" w:lineRule="auto"/>
        <w:jc w:val="both"/>
        <w:rPr>
          <w:rFonts w:ascii="Times New Roman" w:hAnsi="Times New Roman" w:cs="Times New Roman"/>
          <w:sz w:val="24"/>
          <w:szCs w:val="24"/>
        </w:rPr>
      </w:pPr>
      <w:proofErr w:type="gramStart"/>
      <w:r w:rsidRPr="000C677C">
        <w:rPr>
          <w:rFonts w:ascii="Times New Roman" w:hAnsi="Times New Roman" w:cs="Times New Roman"/>
          <w:sz w:val="24"/>
          <w:szCs w:val="24"/>
        </w:rPr>
        <w:t>isimsiz</w:t>
      </w:r>
      <w:proofErr w:type="gramEnd"/>
      <w:r w:rsidRPr="000C677C">
        <w:rPr>
          <w:rFonts w:ascii="Times New Roman" w:hAnsi="Times New Roman" w:cs="Times New Roman"/>
          <w:sz w:val="24"/>
          <w:szCs w:val="24"/>
        </w:rPr>
        <w:t xml:space="preserve"> sözleşmeleri üç grupta incelemek uygun olur: 1) Kendisine özgü yapısı olan (sui generis) sözleşmeler, 2) Karma sözleşmeler ve 3) Bileşik sözleşmeler. </w:t>
      </w:r>
    </w:p>
    <w:p w14:paraId="0888ACF7" w14:textId="77777777" w:rsidR="00AF418B" w:rsidRDefault="00AF418B" w:rsidP="000C677C">
      <w:pPr>
        <w:spacing w:before="100" w:beforeAutospacing="1" w:after="100" w:afterAutospacing="1" w:line="360" w:lineRule="auto"/>
        <w:jc w:val="both"/>
        <w:rPr>
          <w:rFonts w:ascii="Times New Roman" w:hAnsi="Times New Roman" w:cs="Times New Roman"/>
          <w:sz w:val="24"/>
          <w:szCs w:val="24"/>
        </w:rPr>
      </w:pPr>
    </w:p>
    <w:p w14:paraId="7E603D9E" w14:textId="77777777" w:rsidR="00AF418B" w:rsidRPr="000C54FD" w:rsidRDefault="00AF418B" w:rsidP="00AF418B">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4D28D7F3" w14:textId="77777777" w:rsidR="00AF418B" w:rsidRPr="000C677C" w:rsidRDefault="00AF418B" w:rsidP="000C677C">
      <w:pPr>
        <w:spacing w:before="100" w:beforeAutospacing="1" w:after="100" w:afterAutospacing="1" w:line="360" w:lineRule="auto"/>
        <w:jc w:val="both"/>
        <w:rPr>
          <w:rFonts w:ascii="Times New Roman" w:hAnsi="Times New Roman" w:cs="Times New Roman"/>
          <w:sz w:val="24"/>
          <w:szCs w:val="24"/>
        </w:rPr>
      </w:pPr>
      <w:bookmarkStart w:id="0" w:name="_GoBack"/>
      <w:bookmarkEnd w:id="0"/>
    </w:p>
    <w:p w14:paraId="32F1615E" w14:textId="77777777" w:rsidR="00F15CAB" w:rsidRPr="00B71A14" w:rsidRDefault="000C677C" w:rsidP="000C677C">
      <w:pPr>
        <w:pStyle w:val="Balk3"/>
        <w:spacing w:before="100" w:beforeAutospacing="1" w:after="100" w:afterAutospacing="1" w:line="360" w:lineRule="auto"/>
        <w:jc w:val="both"/>
      </w:pPr>
      <w:r>
        <w:rPr>
          <w:b w:val="0"/>
        </w:rPr>
        <w:t xml:space="preserve"> </w:t>
      </w:r>
    </w:p>
    <w:sectPr w:rsidR="00F15CAB" w:rsidRPr="00B71A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50BFC" w14:textId="77777777" w:rsidR="00DD77BC" w:rsidRDefault="00DD77BC" w:rsidP="004A09E2">
      <w:pPr>
        <w:spacing w:after="0" w:line="240" w:lineRule="auto"/>
      </w:pPr>
      <w:r>
        <w:separator/>
      </w:r>
    </w:p>
  </w:endnote>
  <w:endnote w:type="continuationSeparator" w:id="0">
    <w:p w14:paraId="1C25261E" w14:textId="77777777" w:rsidR="00DD77BC" w:rsidRDefault="00DD77BC"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34EA1" w14:textId="77777777" w:rsidR="00DD77BC" w:rsidRDefault="00DD77BC" w:rsidP="004A09E2">
      <w:pPr>
        <w:spacing w:after="0" w:line="240" w:lineRule="auto"/>
      </w:pPr>
      <w:r>
        <w:separator/>
      </w:r>
    </w:p>
  </w:footnote>
  <w:footnote w:type="continuationSeparator" w:id="0">
    <w:p w14:paraId="456B0D66" w14:textId="77777777" w:rsidR="00DD77BC" w:rsidRDefault="00DD77BC"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C677C"/>
    <w:rsid w:val="001B6F98"/>
    <w:rsid w:val="00273FCE"/>
    <w:rsid w:val="00394784"/>
    <w:rsid w:val="004A09E2"/>
    <w:rsid w:val="00687282"/>
    <w:rsid w:val="0087534C"/>
    <w:rsid w:val="00AF418B"/>
    <w:rsid w:val="00B71A14"/>
    <w:rsid w:val="00DD77BC"/>
    <w:rsid w:val="00E22091"/>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15FB"/>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1232</Characters>
  <Application>Microsoft Macintosh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3</cp:revision>
  <dcterms:created xsi:type="dcterms:W3CDTF">2018-01-09T23:33:00Z</dcterms:created>
  <dcterms:modified xsi:type="dcterms:W3CDTF">2018-10-23T14:19:00Z</dcterms:modified>
</cp:coreProperties>
</file>