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CB2F5" w14:textId="77777777" w:rsidR="00435680" w:rsidRPr="00435680" w:rsidRDefault="00435680" w:rsidP="00435680">
      <w:pPr>
        <w:pStyle w:val="Balk1"/>
      </w:pPr>
      <w:r w:rsidRPr="00435680">
        <w:t>Dönme</w:t>
      </w:r>
    </w:p>
    <w:p w14:paraId="11EA4F60" w14:textId="77777777" w:rsidR="00435680" w:rsidRPr="00435680" w:rsidRDefault="00435680" w:rsidP="00E44DA5">
      <w:pPr>
        <w:spacing w:before="100" w:beforeAutospacing="1" w:after="100" w:afterAutospacing="1" w:line="360" w:lineRule="auto"/>
        <w:ind w:firstLine="708"/>
        <w:jc w:val="both"/>
        <w:rPr>
          <w:rFonts w:ascii="Times New Roman" w:hAnsi="Times New Roman" w:cs="Times New Roman"/>
          <w:sz w:val="24"/>
          <w:szCs w:val="24"/>
        </w:rPr>
      </w:pPr>
      <w:r w:rsidRPr="00435680">
        <w:rPr>
          <w:rFonts w:ascii="Times New Roman" w:hAnsi="Times New Roman" w:cs="Times New Roman"/>
          <w:sz w:val="24"/>
          <w:szCs w:val="24"/>
        </w:rPr>
        <w:t>Alıcının talebinin satıcı tarafından kabul edilmesi veya hâkimin vereceği dönme kararı ile satım söz</w:t>
      </w:r>
      <w:r w:rsidRPr="00435680">
        <w:rPr>
          <w:rFonts w:ascii="Times New Roman" w:hAnsi="Times New Roman" w:cs="Times New Roman"/>
          <w:sz w:val="24"/>
          <w:szCs w:val="24"/>
        </w:rPr>
        <w:softHyphen/>
        <w:t>leş</w:t>
      </w:r>
      <w:r w:rsidRPr="00435680">
        <w:rPr>
          <w:rFonts w:ascii="Times New Roman" w:hAnsi="Times New Roman" w:cs="Times New Roman"/>
          <w:sz w:val="24"/>
          <w:szCs w:val="24"/>
        </w:rPr>
        <w:softHyphen/>
        <w:t>mesi geçmişe ekili olarak (ex tunc) ortadan kalkar. Dönme üzerine sözleşmenin geçmişe etkili olarak ortadan kalk</w:t>
      </w:r>
      <w:r w:rsidRPr="00435680">
        <w:rPr>
          <w:rFonts w:ascii="Times New Roman" w:hAnsi="Times New Roman" w:cs="Times New Roman"/>
          <w:sz w:val="24"/>
          <w:szCs w:val="24"/>
        </w:rPr>
        <w:softHyphen/>
      </w:r>
      <w:r w:rsidRPr="00435680">
        <w:rPr>
          <w:rFonts w:ascii="Times New Roman" w:hAnsi="Times New Roman" w:cs="Times New Roman"/>
          <w:sz w:val="24"/>
          <w:szCs w:val="24"/>
        </w:rPr>
        <w:softHyphen/>
        <w:t>masının sonucu olarak, yerine getirilmiş edimlerin iadesi gerekir (TBK m. 229/I).</w:t>
      </w:r>
    </w:p>
    <w:p w14:paraId="64F3DEC7" w14:textId="77777777" w:rsidR="00435680" w:rsidRPr="00435680" w:rsidRDefault="00435680" w:rsidP="00435680">
      <w:pPr>
        <w:spacing w:before="100" w:beforeAutospacing="1" w:after="100" w:afterAutospacing="1" w:line="360" w:lineRule="auto"/>
        <w:jc w:val="both"/>
        <w:rPr>
          <w:rFonts w:ascii="Times New Roman" w:hAnsi="Times New Roman" w:cs="Times New Roman"/>
          <w:b/>
          <w:sz w:val="24"/>
          <w:szCs w:val="24"/>
        </w:rPr>
      </w:pPr>
      <w:r w:rsidRPr="00435680">
        <w:rPr>
          <w:rFonts w:ascii="Times New Roman" w:hAnsi="Times New Roman" w:cs="Times New Roman"/>
          <w:b/>
          <w:sz w:val="24"/>
          <w:szCs w:val="24"/>
        </w:rPr>
        <w:t>Bedelin indirilmesi davası</w:t>
      </w:r>
    </w:p>
    <w:p w14:paraId="7AB66E60" w14:textId="77777777" w:rsidR="00435680" w:rsidRPr="00435680" w:rsidRDefault="00435680" w:rsidP="00E44DA5">
      <w:pPr>
        <w:spacing w:before="100" w:beforeAutospacing="1" w:after="100" w:afterAutospacing="1" w:line="360" w:lineRule="auto"/>
        <w:ind w:firstLine="708"/>
        <w:jc w:val="both"/>
        <w:rPr>
          <w:rFonts w:ascii="Times New Roman" w:hAnsi="Times New Roman" w:cs="Times New Roman"/>
          <w:sz w:val="24"/>
          <w:szCs w:val="24"/>
        </w:rPr>
      </w:pPr>
      <w:r w:rsidRPr="00435680">
        <w:rPr>
          <w:rFonts w:ascii="Times New Roman" w:hAnsi="Times New Roman" w:cs="Times New Roman"/>
          <w:sz w:val="24"/>
          <w:szCs w:val="24"/>
        </w:rPr>
        <w:t>TBK m. 227/I, b. 2, alıcıya, satılanı alıkoyup, değer eksikliği karşılığı bedelin indirilmesini dava etme hakkı vermektedir. Bu dava ile ayıplı ifa sebebiyle karşılıklı edimler arasında bozulan dengenin giderilmesi imkânı sağlanmaktadır.</w:t>
      </w:r>
    </w:p>
    <w:p w14:paraId="43B56345" w14:textId="77777777" w:rsidR="00435680" w:rsidRPr="00435680" w:rsidRDefault="00435680" w:rsidP="00435680">
      <w:pPr>
        <w:spacing w:before="100" w:beforeAutospacing="1" w:after="100" w:afterAutospacing="1" w:line="360" w:lineRule="auto"/>
        <w:jc w:val="both"/>
        <w:rPr>
          <w:rFonts w:ascii="Times New Roman" w:hAnsi="Times New Roman" w:cs="Times New Roman"/>
          <w:b/>
          <w:sz w:val="24"/>
          <w:szCs w:val="24"/>
        </w:rPr>
      </w:pPr>
      <w:r w:rsidRPr="00435680">
        <w:rPr>
          <w:rFonts w:ascii="Times New Roman" w:hAnsi="Times New Roman" w:cs="Times New Roman"/>
          <w:b/>
          <w:sz w:val="24"/>
          <w:szCs w:val="24"/>
        </w:rPr>
        <w:t>Ayıplı eşyanın değiştirilmesini talep hakkı</w:t>
      </w:r>
    </w:p>
    <w:p w14:paraId="20AE146D" w14:textId="77777777" w:rsidR="00435680" w:rsidRPr="00435680" w:rsidRDefault="00435680" w:rsidP="00E44DA5">
      <w:pPr>
        <w:spacing w:before="100" w:beforeAutospacing="1" w:after="100" w:afterAutospacing="1" w:line="360" w:lineRule="auto"/>
        <w:ind w:firstLine="708"/>
        <w:jc w:val="both"/>
        <w:rPr>
          <w:rFonts w:ascii="Times New Roman" w:hAnsi="Times New Roman" w:cs="Times New Roman"/>
          <w:sz w:val="24"/>
          <w:szCs w:val="24"/>
        </w:rPr>
      </w:pPr>
      <w:r w:rsidRPr="00435680">
        <w:rPr>
          <w:rFonts w:ascii="Times New Roman" w:hAnsi="Times New Roman" w:cs="Times New Roman"/>
          <w:sz w:val="24"/>
          <w:szCs w:val="24"/>
        </w:rPr>
        <w:t>TBK m. 227/I, b. 4'e göre, alıcı, imkân varsa satılanın ayıpsız bir benzeri ile değiştirilmesini de talep edebilir.</w:t>
      </w:r>
    </w:p>
    <w:p w14:paraId="51526294" w14:textId="77777777" w:rsidR="00435680" w:rsidRPr="00435680" w:rsidRDefault="00435680" w:rsidP="00E44DA5">
      <w:pPr>
        <w:spacing w:before="100" w:beforeAutospacing="1" w:after="100" w:afterAutospacing="1" w:line="360" w:lineRule="auto"/>
        <w:ind w:firstLine="708"/>
        <w:jc w:val="both"/>
        <w:rPr>
          <w:rFonts w:ascii="Times New Roman" w:hAnsi="Times New Roman" w:cs="Times New Roman"/>
          <w:sz w:val="24"/>
          <w:szCs w:val="24"/>
        </w:rPr>
      </w:pPr>
      <w:r w:rsidRPr="00435680">
        <w:rPr>
          <w:rFonts w:ascii="Times New Roman" w:hAnsi="Times New Roman" w:cs="Times New Roman"/>
          <w:sz w:val="24"/>
          <w:szCs w:val="24"/>
        </w:rPr>
        <w:t>TBK m. 227/III, yerinde satımlarda satıcıya, derhal satılanın ayıpsız bir benzerini teslim etmek ve alıcının uğradığı za</w:t>
      </w:r>
      <w:r w:rsidRPr="00435680">
        <w:rPr>
          <w:rFonts w:ascii="Times New Roman" w:hAnsi="Times New Roman" w:cs="Times New Roman"/>
          <w:sz w:val="24"/>
          <w:szCs w:val="24"/>
        </w:rPr>
        <w:softHyphen/>
        <w:t>rarı tamamen tazmin etmek suretiyle alıcının açacağı davadan kurtulmak yetkisi vermektedir.</w:t>
      </w:r>
    </w:p>
    <w:p w14:paraId="609C9E75" w14:textId="77777777" w:rsidR="00435680" w:rsidRPr="00435680" w:rsidRDefault="00435680" w:rsidP="00435680">
      <w:pPr>
        <w:pStyle w:val="Balk2"/>
        <w:keepNext w:val="0"/>
        <w:tabs>
          <w:tab w:val="left" w:pos="709"/>
        </w:tabs>
        <w:spacing w:before="100" w:beforeAutospacing="1" w:after="100" w:afterAutospacing="1" w:line="360" w:lineRule="auto"/>
        <w:jc w:val="both"/>
        <w:rPr>
          <w:rFonts w:ascii="Times New Roman" w:hAnsi="Times New Roman" w:cs="Times New Roman"/>
          <w:b/>
          <w:color w:val="auto"/>
          <w:sz w:val="24"/>
          <w:szCs w:val="24"/>
        </w:rPr>
      </w:pPr>
      <w:r w:rsidRPr="00435680">
        <w:rPr>
          <w:rFonts w:ascii="Times New Roman" w:hAnsi="Times New Roman" w:cs="Times New Roman"/>
          <w:b/>
          <w:color w:val="auto"/>
          <w:sz w:val="24"/>
          <w:szCs w:val="24"/>
        </w:rPr>
        <w:t>Ücretsiz onarım isteme hakkı</w:t>
      </w:r>
    </w:p>
    <w:p w14:paraId="7377CE69" w14:textId="77777777" w:rsidR="00435680" w:rsidRPr="00435680" w:rsidRDefault="00435680" w:rsidP="00E44DA5">
      <w:pPr>
        <w:spacing w:before="100" w:beforeAutospacing="1" w:after="100" w:afterAutospacing="1" w:line="360" w:lineRule="auto"/>
        <w:ind w:firstLine="708"/>
        <w:jc w:val="both"/>
        <w:rPr>
          <w:rFonts w:ascii="Times New Roman" w:hAnsi="Times New Roman" w:cs="Times New Roman"/>
          <w:sz w:val="24"/>
          <w:szCs w:val="24"/>
        </w:rPr>
      </w:pPr>
      <w:r w:rsidRPr="00435680">
        <w:rPr>
          <w:rFonts w:ascii="Times New Roman" w:hAnsi="Times New Roman" w:cs="Times New Roman"/>
          <w:sz w:val="24"/>
          <w:szCs w:val="24"/>
        </w:rPr>
        <w:t>TBK m. 227/I, b. 3’e göre, alıcı, “aşırı bir masrafı gerektirmediği takdirde, bütün masrafları satıcıya ait olmak üzere satılanın ücretsiz onarılmasını isteme” hakkına sahiptir.</w:t>
      </w:r>
    </w:p>
    <w:p w14:paraId="56367F2A" w14:textId="77777777" w:rsidR="00435680" w:rsidRPr="00435680" w:rsidRDefault="00435680" w:rsidP="00E44DA5">
      <w:pPr>
        <w:spacing w:before="100" w:beforeAutospacing="1" w:after="100" w:afterAutospacing="1" w:line="360" w:lineRule="auto"/>
        <w:ind w:firstLine="708"/>
        <w:jc w:val="both"/>
        <w:rPr>
          <w:rFonts w:ascii="Times New Roman" w:hAnsi="Times New Roman" w:cs="Times New Roman"/>
          <w:sz w:val="24"/>
          <w:szCs w:val="24"/>
        </w:rPr>
      </w:pPr>
      <w:r w:rsidRPr="00435680">
        <w:rPr>
          <w:rFonts w:ascii="Times New Roman" w:hAnsi="Times New Roman" w:cs="Times New Roman"/>
          <w:spacing w:val="-2"/>
          <w:sz w:val="24"/>
          <w:szCs w:val="24"/>
        </w:rPr>
        <w:t>Borçlar Kanunu'nun ayıptan doğan sorumluluğa ilişkin hükümleri yedek hukuk kuralı niteliğindedir. Bu itibarla, satış sözleşmesinin ta</w:t>
      </w:r>
      <w:r w:rsidRPr="00435680">
        <w:rPr>
          <w:rFonts w:ascii="Times New Roman" w:hAnsi="Times New Roman" w:cs="Times New Roman"/>
          <w:spacing w:val="-2"/>
          <w:sz w:val="24"/>
          <w:szCs w:val="24"/>
        </w:rPr>
        <w:softHyphen/>
        <w:t>rafları, sözleşme serbestisi ilkesine uygun olarak, kanunun çizdiği sınır</w:t>
      </w:r>
      <w:r w:rsidRPr="00435680">
        <w:rPr>
          <w:rFonts w:ascii="Times New Roman" w:hAnsi="Times New Roman" w:cs="Times New Roman"/>
          <w:spacing w:val="-2"/>
          <w:sz w:val="24"/>
          <w:szCs w:val="24"/>
        </w:rPr>
        <w:softHyphen/>
        <w:t xml:space="preserve">lar </w:t>
      </w:r>
      <w:r w:rsidR="005114C8" w:rsidRPr="00435680">
        <w:rPr>
          <w:rFonts w:ascii="Times New Roman" w:hAnsi="Times New Roman" w:cs="Times New Roman"/>
          <w:spacing w:val="-2"/>
          <w:sz w:val="24"/>
          <w:szCs w:val="24"/>
        </w:rPr>
        <w:t>dâhilinde</w:t>
      </w:r>
      <w:r w:rsidRPr="00435680">
        <w:rPr>
          <w:rFonts w:ascii="Times New Roman" w:hAnsi="Times New Roman" w:cs="Times New Roman"/>
          <w:spacing w:val="-2"/>
          <w:sz w:val="24"/>
          <w:szCs w:val="24"/>
        </w:rPr>
        <w:t xml:space="preserve"> (TBK m. 221 ve 115-116) ayıptan doğan so</w:t>
      </w:r>
      <w:r w:rsidRPr="00435680">
        <w:rPr>
          <w:rFonts w:ascii="Times New Roman" w:hAnsi="Times New Roman" w:cs="Times New Roman"/>
          <w:spacing w:val="-2"/>
          <w:sz w:val="24"/>
          <w:szCs w:val="24"/>
        </w:rPr>
        <w:softHyphen/>
        <w:t>rumluluğu sözleşmeyle sınırlayabilirler veya kaldırabilirler.</w:t>
      </w:r>
    </w:p>
    <w:p w14:paraId="03B95331" w14:textId="77777777" w:rsidR="00EE41EC" w:rsidRDefault="00EE41EC" w:rsidP="00EE41EC">
      <w:pPr>
        <w:spacing w:before="100" w:beforeAutospacing="1" w:after="100" w:afterAutospacing="1" w:line="360" w:lineRule="auto"/>
        <w:jc w:val="both"/>
        <w:rPr>
          <w:rFonts w:ascii="Times New Roman" w:hAnsi="Times New Roman" w:cs="Times New Roman"/>
          <w:sz w:val="24"/>
          <w:szCs w:val="24"/>
        </w:rPr>
      </w:pPr>
      <w:r w:rsidRPr="00EE41EC">
        <w:rPr>
          <w:rFonts w:ascii="Times New Roman" w:hAnsi="Times New Roman" w:cs="Times New Roman"/>
          <w:b/>
          <w:sz w:val="24"/>
          <w:szCs w:val="24"/>
        </w:rPr>
        <w:t xml:space="preserve">AYIPTAN DOĞAN SORUMLULUK İLE BORÇLAR KANUNU'NUN GENEL </w:t>
      </w:r>
      <w:r w:rsidRPr="00EE41EC">
        <w:rPr>
          <w:rFonts w:ascii="Times New Roman" w:hAnsi="Times New Roman" w:cs="Times New Roman"/>
          <w:b/>
          <w:sz w:val="24"/>
          <w:szCs w:val="24"/>
        </w:rPr>
        <w:br/>
      </w:r>
    </w:p>
    <w:p w14:paraId="77B9259C" w14:textId="77777777" w:rsidR="00EE41EC" w:rsidRPr="00EE41EC" w:rsidRDefault="00EE41EC" w:rsidP="00EE41EC">
      <w:pPr>
        <w:spacing w:before="100" w:beforeAutospacing="1" w:after="100" w:afterAutospacing="1" w:line="360" w:lineRule="auto"/>
        <w:jc w:val="both"/>
        <w:rPr>
          <w:rFonts w:ascii="Times New Roman" w:hAnsi="Times New Roman" w:cs="Times New Roman"/>
          <w:sz w:val="24"/>
          <w:szCs w:val="24"/>
        </w:rPr>
      </w:pPr>
      <w:r w:rsidRPr="00EE41EC">
        <w:rPr>
          <w:rFonts w:ascii="Times New Roman" w:hAnsi="Times New Roman" w:cs="Times New Roman"/>
          <w:sz w:val="24"/>
          <w:szCs w:val="24"/>
        </w:rPr>
        <w:t xml:space="preserve">Ayıptan doğan sorumluluk (TBK m. 219 vd.), TBK m. 112'de düzenlenen kötü ifanın (nitelik yönünden gereği gibi ifa etmemenin) satış sözleşmesinde özel olarak düzenlenmiş bir şeklidir. </w:t>
      </w:r>
      <w:r w:rsidRPr="00EE41EC">
        <w:rPr>
          <w:rFonts w:ascii="Times New Roman" w:hAnsi="Times New Roman" w:cs="Times New Roman"/>
          <w:sz w:val="24"/>
          <w:szCs w:val="24"/>
        </w:rPr>
        <w:lastRenderedPageBreak/>
        <w:t>Bazı hallerde ayıptan doğan sorumluluğun maddî şartları ile Borçlar Kanunu’nun genel hükümlerinde düzenlenen diğer hukukî imkânlardan hata, hile ve haksız fiilin şartlarının (Tatbestand</w:t>
      </w:r>
      <w:r w:rsidRPr="00EE41EC">
        <w:rPr>
          <w:rFonts w:ascii="Times New Roman" w:hAnsi="Times New Roman" w:cs="Times New Roman"/>
          <w:sz w:val="24"/>
          <w:szCs w:val="24"/>
        </w:rPr>
        <w:softHyphen/>
        <w:t>voraus</w:t>
      </w:r>
      <w:r w:rsidRPr="00EE41EC">
        <w:rPr>
          <w:rFonts w:ascii="Times New Roman" w:hAnsi="Times New Roman" w:cs="Times New Roman"/>
          <w:sz w:val="24"/>
          <w:szCs w:val="24"/>
        </w:rPr>
        <w:softHyphen/>
        <w:t>set</w:t>
      </w:r>
      <w:r w:rsidRPr="00EE41EC">
        <w:rPr>
          <w:rFonts w:ascii="Times New Roman" w:hAnsi="Times New Roman" w:cs="Times New Roman"/>
          <w:sz w:val="24"/>
          <w:szCs w:val="24"/>
        </w:rPr>
        <w:softHyphen/>
        <w:t>zungen) aynı zamanda gerçekleşmesi de mümkündür. Bu itibar</w:t>
      </w:r>
      <w:r w:rsidRPr="00EE41EC">
        <w:rPr>
          <w:rFonts w:ascii="Times New Roman" w:hAnsi="Times New Roman" w:cs="Times New Roman"/>
          <w:sz w:val="24"/>
          <w:szCs w:val="24"/>
        </w:rPr>
        <w:softHyphen/>
        <w:t>la, ayıptan sorumluluk ile Borçlar Kanunu'nun genel hükümlerinde düzenlenmiş bulunan diğer hukukî imkânlar arasındaki ilişkinin tesbit edilmesi gerekir.</w:t>
      </w:r>
    </w:p>
    <w:p w14:paraId="14E4D553" w14:textId="77777777" w:rsidR="00EE41EC" w:rsidRDefault="00EE41EC" w:rsidP="00EE41EC">
      <w:pPr>
        <w:spacing w:before="100" w:beforeAutospacing="1" w:after="100" w:afterAutospacing="1" w:line="360" w:lineRule="auto"/>
        <w:jc w:val="both"/>
        <w:rPr>
          <w:rFonts w:ascii="Times New Roman" w:hAnsi="Times New Roman" w:cs="Times New Roman"/>
          <w:sz w:val="24"/>
          <w:szCs w:val="24"/>
        </w:rPr>
      </w:pPr>
      <w:r w:rsidRPr="00EE41EC">
        <w:rPr>
          <w:rFonts w:ascii="Times New Roman" w:hAnsi="Times New Roman" w:cs="Times New Roman"/>
          <w:b/>
          <w:sz w:val="24"/>
          <w:szCs w:val="24"/>
        </w:rPr>
        <w:t>Ayıptan doğan sorumluluk ile hata sebebiyle iptal arasındaki ilişki</w:t>
      </w:r>
      <w:r>
        <w:rPr>
          <w:rFonts w:ascii="Times New Roman" w:hAnsi="Times New Roman" w:cs="Times New Roman"/>
          <w:b/>
          <w:sz w:val="24"/>
          <w:szCs w:val="24"/>
        </w:rPr>
        <w:t xml:space="preserve">: </w:t>
      </w:r>
      <w:r>
        <w:rPr>
          <w:rFonts w:ascii="Times New Roman" w:hAnsi="Times New Roman" w:cs="Times New Roman"/>
          <w:sz w:val="24"/>
          <w:szCs w:val="24"/>
        </w:rPr>
        <w:t>H</w:t>
      </w:r>
      <w:r w:rsidRPr="00EE41EC">
        <w:rPr>
          <w:rFonts w:ascii="Times New Roman" w:hAnsi="Times New Roman" w:cs="Times New Roman"/>
          <w:sz w:val="24"/>
          <w:szCs w:val="24"/>
        </w:rPr>
        <w:t>ata hükümleri ile ayıptan doğan sorumluluk hükümleri arasında genel hüküm-özel hüküm ilişkisi bulunmamaktadır; bunlar farklı olguları düzenlemektedirler. Alıcı, ayıptan doğan sorumluluk hükümlerinin yanında, seçimlik olarak, hata hükümlerine de dayanabilir; bunun için, gözden geçirme ve bildirim külfetlerinin zamanında yerine getirilmemesi veya iki yıllık zamanaşımı süresinin geçirilmiş olması bir engel teşkil etmez.</w:t>
      </w:r>
    </w:p>
    <w:p w14:paraId="29D88A2D" w14:textId="77777777" w:rsidR="00EE41EC" w:rsidRDefault="00EE41EC" w:rsidP="00EE41EC">
      <w:pPr>
        <w:spacing w:before="100" w:beforeAutospacing="1" w:after="100" w:afterAutospacing="1" w:line="360" w:lineRule="auto"/>
        <w:jc w:val="both"/>
        <w:rPr>
          <w:rFonts w:ascii="Times New Roman" w:hAnsi="Times New Roman" w:cs="Times New Roman"/>
          <w:sz w:val="24"/>
          <w:szCs w:val="24"/>
        </w:rPr>
      </w:pPr>
      <w:r w:rsidRPr="00EE41EC">
        <w:rPr>
          <w:rFonts w:ascii="Times New Roman" w:hAnsi="Times New Roman" w:cs="Times New Roman"/>
          <w:b/>
          <w:sz w:val="24"/>
          <w:szCs w:val="24"/>
        </w:rPr>
        <w:t>Ayıptan doğan sorumluluk ile hile arasındaki ilişki</w:t>
      </w:r>
      <w:r>
        <w:rPr>
          <w:rFonts w:ascii="Times New Roman" w:hAnsi="Times New Roman" w:cs="Times New Roman"/>
          <w:b/>
          <w:sz w:val="24"/>
          <w:szCs w:val="24"/>
        </w:rPr>
        <w:t xml:space="preserve">: </w:t>
      </w:r>
      <w:r w:rsidRPr="00EE41EC">
        <w:rPr>
          <w:rFonts w:ascii="Times New Roman" w:hAnsi="Times New Roman" w:cs="Times New Roman"/>
          <w:sz w:val="24"/>
          <w:szCs w:val="24"/>
        </w:rPr>
        <w:t>Satıcının satılandaki ayıbı ağır kusur ile gizlemesi veya onda bulunmayan vasıfları mevcut göstermesi halinde, ayıptan doğan sorumluluk ile hilenin şartları aynı anda gerçekleşmiş olur. Hata halinde olduğu gibi, burada da alıcının ayıptan doğan sorumluluk hükümlerinin yanında seçimlik olarak, hile hükümlerine de başvurabileceğini kabul etmek gerekir</w:t>
      </w:r>
      <w:r>
        <w:rPr>
          <w:rFonts w:ascii="Times New Roman" w:hAnsi="Times New Roman" w:cs="Times New Roman"/>
          <w:sz w:val="24"/>
          <w:szCs w:val="24"/>
        </w:rPr>
        <w:t>.</w:t>
      </w:r>
    </w:p>
    <w:p w14:paraId="73399C96" w14:textId="77777777" w:rsidR="00EE41EC" w:rsidRDefault="00EE41EC" w:rsidP="00EE41EC">
      <w:pPr>
        <w:spacing w:before="100" w:beforeAutospacing="1" w:after="100" w:afterAutospacing="1" w:line="360" w:lineRule="auto"/>
        <w:jc w:val="both"/>
        <w:rPr>
          <w:rFonts w:ascii="Times New Roman" w:hAnsi="Times New Roman" w:cs="Times New Roman"/>
          <w:sz w:val="24"/>
          <w:szCs w:val="24"/>
        </w:rPr>
      </w:pPr>
      <w:r w:rsidRPr="00EE41EC">
        <w:rPr>
          <w:rFonts w:ascii="Times New Roman" w:hAnsi="Times New Roman" w:cs="Times New Roman"/>
          <w:b/>
          <w:sz w:val="24"/>
          <w:szCs w:val="24"/>
        </w:rPr>
        <w:t>Ayıptan doğan sorumluluk ile haksız fiil arasındaki ilişki</w:t>
      </w:r>
      <w:r>
        <w:rPr>
          <w:rFonts w:ascii="Times New Roman" w:hAnsi="Times New Roman" w:cs="Times New Roman"/>
          <w:b/>
          <w:sz w:val="24"/>
          <w:szCs w:val="24"/>
        </w:rPr>
        <w:t xml:space="preserve">: </w:t>
      </w:r>
      <w:r w:rsidRPr="00EE41EC">
        <w:rPr>
          <w:rFonts w:ascii="Times New Roman" w:hAnsi="Times New Roman" w:cs="Times New Roman"/>
          <w:sz w:val="24"/>
          <w:szCs w:val="24"/>
        </w:rPr>
        <w:t xml:space="preserve">Ayıplı bir mal teslimi, aynı zamanda, bir haksız fiil (TBK m. 49 vd.) teşkil edebilir. </w:t>
      </w:r>
      <w:r>
        <w:rPr>
          <w:rFonts w:ascii="Times New Roman" w:hAnsi="Times New Roman" w:cs="Times New Roman"/>
          <w:sz w:val="24"/>
          <w:szCs w:val="24"/>
        </w:rPr>
        <w:t>Bu</w:t>
      </w:r>
      <w:r w:rsidRPr="00EE41EC">
        <w:rPr>
          <w:rFonts w:ascii="Times New Roman" w:hAnsi="Times New Roman" w:cs="Times New Roman"/>
          <w:sz w:val="24"/>
          <w:szCs w:val="24"/>
        </w:rPr>
        <w:t xml:space="preserve"> durumda, ayıptan doğan talepler ile haksız fiilden doğan talepler seçimlik olarak uygulanabilir.</w:t>
      </w:r>
    </w:p>
    <w:p w14:paraId="04392832" w14:textId="77777777" w:rsidR="00EE41EC" w:rsidRPr="00EE41EC" w:rsidRDefault="00EE41EC" w:rsidP="00EE41EC">
      <w:pPr>
        <w:spacing w:before="100" w:beforeAutospacing="1" w:after="100" w:afterAutospacing="1" w:line="360" w:lineRule="auto"/>
        <w:jc w:val="both"/>
        <w:rPr>
          <w:rFonts w:ascii="Times New Roman" w:hAnsi="Times New Roman" w:cs="Times New Roman"/>
          <w:b/>
          <w:sz w:val="24"/>
          <w:szCs w:val="24"/>
        </w:rPr>
      </w:pPr>
      <w:r w:rsidRPr="00EE41EC">
        <w:rPr>
          <w:rFonts w:ascii="Times New Roman" w:hAnsi="Times New Roman" w:cs="Times New Roman"/>
          <w:b/>
          <w:sz w:val="24"/>
          <w:szCs w:val="24"/>
        </w:rPr>
        <w:t>Ayıptan doğan sorumluluğun ge</w:t>
      </w:r>
      <w:r>
        <w:rPr>
          <w:rFonts w:ascii="Times New Roman" w:hAnsi="Times New Roman" w:cs="Times New Roman"/>
          <w:b/>
          <w:sz w:val="24"/>
          <w:szCs w:val="24"/>
        </w:rPr>
        <w:t>reği gibi ifa etmeme (kötü ifa, T</w:t>
      </w:r>
      <w:r w:rsidRPr="00EE41EC">
        <w:rPr>
          <w:rFonts w:ascii="Times New Roman" w:hAnsi="Times New Roman" w:cs="Times New Roman"/>
          <w:b/>
          <w:sz w:val="24"/>
          <w:szCs w:val="24"/>
        </w:rPr>
        <w:t>BK</w:t>
      </w:r>
      <w:r>
        <w:rPr>
          <w:rFonts w:ascii="Times New Roman" w:hAnsi="Times New Roman" w:cs="Times New Roman"/>
          <w:b/>
          <w:sz w:val="24"/>
          <w:szCs w:val="24"/>
        </w:rPr>
        <w:t xml:space="preserve"> m. </w:t>
      </w:r>
      <w:r w:rsidRPr="00EE41EC">
        <w:rPr>
          <w:rFonts w:ascii="Times New Roman" w:hAnsi="Times New Roman" w:cs="Times New Roman"/>
          <w:b/>
          <w:sz w:val="24"/>
          <w:szCs w:val="24"/>
        </w:rPr>
        <w:t>96) ile ilişkisi</w:t>
      </w:r>
      <w:r>
        <w:rPr>
          <w:rFonts w:ascii="Times New Roman" w:hAnsi="Times New Roman" w:cs="Times New Roman"/>
          <w:b/>
          <w:sz w:val="24"/>
          <w:szCs w:val="24"/>
        </w:rPr>
        <w:t xml:space="preserve">: </w:t>
      </w:r>
      <w:r w:rsidRPr="00EE41EC">
        <w:rPr>
          <w:rFonts w:ascii="Times New Roman" w:hAnsi="Times New Roman" w:cs="Times New Roman"/>
          <w:sz w:val="24"/>
          <w:szCs w:val="24"/>
        </w:rPr>
        <w:t>Kötü ifa TBK m. 112'da düzenlenen gereği gibi ifa etmeme kategorisi içinde yer alır.</w:t>
      </w:r>
      <w:r>
        <w:rPr>
          <w:rFonts w:ascii="Times New Roman" w:hAnsi="Times New Roman" w:cs="Times New Roman"/>
          <w:sz w:val="24"/>
          <w:szCs w:val="24"/>
        </w:rPr>
        <w:t xml:space="preserve"> S</w:t>
      </w:r>
      <w:r w:rsidRPr="00EE41EC">
        <w:rPr>
          <w:rFonts w:ascii="Times New Roman" w:hAnsi="Times New Roman" w:cs="Times New Roman"/>
          <w:sz w:val="24"/>
          <w:szCs w:val="24"/>
        </w:rPr>
        <w:t>atış sözleşmesinde ayıptan doğan sorumluluğa ilişkin hükümler kötü ifanın şartlarını ve sonuçlarını özel olarak düzenlemektedir. Bu itibarla, ayıplı ifa halinde, alıcının, ayıptan sorumluluk hükümleri yanında seçimlik olarak, TBK m. 231'de öngörülen kısa zamanaşımı süresi geçtikten sonra dahi TBK m. 112 hükmüne (kötü ifaya) dayanarak dava açabilir</w:t>
      </w:r>
      <w:r>
        <w:rPr>
          <w:rFonts w:ascii="Times New Roman" w:hAnsi="Times New Roman" w:cs="Times New Roman"/>
          <w:sz w:val="24"/>
          <w:szCs w:val="24"/>
        </w:rPr>
        <w:t>.</w:t>
      </w:r>
    </w:p>
    <w:p w14:paraId="1FC7C9D4" w14:textId="77777777" w:rsidR="00EE41EC" w:rsidRDefault="00EE41EC" w:rsidP="00EE41EC">
      <w:pPr>
        <w:spacing w:before="100" w:beforeAutospacing="1" w:after="100" w:afterAutospacing="1" w:line="360" w:lineRule="auto"/>
        <w:jc w:val="both"/>
        <w:rPr>
          <w:rFonts w:ascii="Times New Roman" w:hAnsi="Times New Roman" w:cs="Times New Roman"/>
          <w:sz w:val="24"/>
          <w:szCs w:val="24"/>
        </w:rPr>
      </w:pPr>
    </w:p>
    <w:p w14:paraId="4E967E51" w14:textId="77777777" w:rsidR="00B3178B" w:rsidRPr="000C54FD" w:rsidRDefault="00B3178B" w:rsidP="00B3178B">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Kaynak: Aral, Fahrettin / Ayrancı, Hasan, Borçlar Hukuku Özel Hükümler</w:t>
      </w:r>
    </w:p>
    <w:p w14:paraId="7E78BB05" w14:textId="77777777" w:rsidR="00B3178B" w:rsidRPr="00EE41EC" w:rsidRDefault="00B3178B" w:rsidP="00EE41EC">
      <w:pPr>
        <w:spacing w:before="100" w:beforeAutospacing="1" w:after="100" w:afterAutospacing="1" w:line="360" w:lineRule="auto"/>
        <w:jc w:val="both"/>
        <w:rPr>
          <w:rFonts w:ascii="Times New Roman" w:hAnsi="Times New Roman" w:cs="Times New Roman"/>
          <w:sz w:val="24"/>
          <w:szCs w:val="24"/>
        </w:rPr>
      </w:pPr>
      <w:bookmarkStart w:id="0" w:name="_GoBack"/>
      <w:bookmarkEnd w:id="0"/>
    </w:p>
    <w:p w14:paraId="78ABA799" w14:textId="77777777" w:rsidR="00EE41EC" w:rsidRPr="00EE41EC" w:rsidRDefault="00EE41EC" w:rsidP="00EE41EC">
      <w:pPr>
        <w:spacing w:before="100" w:beforeAutospacing="1" w:after="100" w:afterAutospacing="1" w:line="360" w:lineRule="auto"/>
        <w:jc w:val="both"/>
        <w:rPr>
          <w:rFonts w:ascii="Times New Roman" w:hAnsi="Times New Roman" w:cs="Times New Roman"/>
          <w:b/>
          <w:sz w:val="24"/>
          <w:szCs w:val="24"/>
        </w:rPr>
      </w:pPr>
    </w:p>
    <w:p w14:paraId="6C49914A" w14:textId="77777777" w:rsidR="00F15CAB" w:rsidRPr="00B71A14" w:rsidRDefault="00F15CAB" w:rsidP="00435680">
      <w:pPr>
        <w:spacing w:before="100" w:beforeAutospacing="1" w:after="100" w:afterAutospacing="1" w:line="360" w:lineRule="auto"/>
        <w:jc w:val="both"/>
        <w:rPr>
          <w:rFonts w:ascii="Times New Roman" w:hAnsi="Times New Roman" w:cs="Times New Roman"/>
          <w:sz w:val="24"/>
          <w:szCs w:val="24"/>
        </w:rPr>
      </w:pPr>
    </w:p>
    <w:sectPr w:rsidR="00F15CAB" w:rsidRPr="00B71A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DA374" w14:textId="77777777" w:rsidR="008E32EE" w:rsidRDefault="008E32EE" w:rsidP="004A09E2">
      <w:pPr>
        <w:spacing w:after="0" w:line="240" w:lineRule="auto"/>
      </w:pPr>
      <w:r>
        <w:separator/>
      </w:r>
    </w:p>
  </w:endnote>
  <w:endnote w:type="continuationSeparator" w:id="0">
    <w:p w14:paraId="396D3D84" w14:textId="77777777" w:rsidR="008E32EE" w:rsidRDefault="008E32EE"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ADF37" w14:textId="77777777" w:rsidR="008E32EE" w:rsidRDefault="008E32EE" w:rsidP="004A09E2">
      <w:pPr>
        <w:spacing w:after="0" w:line="240" w:lineRule="auto"/>
      </w:pPr>
      <w:r>
        <w:separator/>
      </w:r>
    </w:p>
  </w:footnote>
  <w:footnote w:type="continuationSeparator" w:id="0">
    <w:p w14:paraId="033943AB" w14:textId="77777777" w:rsidR="008E32EE" w:rsidRDefault="008E32EE" w:rsidP="004A09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140C0E"/>
    <w:rsid w:val="0015376C"/>
    <w:rsid w:val="001B6F98"/>
    <w:rsid w:val="00273FCE"/>
    <w:rsid w:val="003100ED"/>
    <w:rsid w:val="00435680"/>
    <w:rsid w:val="004A09E2"/>
    <w:rsid w:val="005114C8"/>
    <w:rsid w:val="005D7F58"/>
    <w:rsid w:val="00687282"/>
    <w:rsid w:val="00797AE5"/>
    <w:rsid w:val="0087534C"/>
    <w:rsid w:val="00890FC5"/>
    <w:rsid w:val="008E32EE"/>
    <w:rsid w:val="00A04707"/>
    <w:rsid w:val="00B3178B"/>
    <w:rsid w:val="00B71A14"/>
    <w:rsid w:val="00E22091"/>
    <w:rsid w:val="00E24442"/>
    <w:rsid w:val="00E34E31"/>
    <w:rsid w:val="00E44DA5"/>
    <w:rsid w:val="00E537F4"/>
    <w:rsid w:val="00EE41EC"/>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2751C"/>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3FCE"/>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 w:type="paragraph" w:customStyle="1" w:styleId="5pt">
    <w:name w:val="5 pt"/>
    <w:basedOn w:val="Normal"/>
    <w:rsid w:val="00E34E31"/>
    <w:pPr>
      <w:spacing w:after="0" w:line="240" w:lineRule="auto"/>
      <w:ind w:firstLine="340"/>
      <w:jc w:val="both"/>
    </w:pPr>
    <w:rPr>
      <w:rFonts w:ascii="Times New Roman" w:eastAsia="Times New Roman" w:hAnsi="Times New Roman" w:cs="Times New Roman"/>
      <w:sz w:val="1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577</Words>
  <Characters>3290</Characters>
  <Application>Microsoft Macintosh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Ali Şahbaz</cp:lastModifiedBy>
  <cp:revision>6</cp:revision>
  <dcterms:created xsi:type="dcterms:W3CDTF">2018-01-03T23:13:00Z</dcterms:created>
  <dcterms:modified xsi:type="dcterms:W3CDTF">2018-10-23T14:21:00Z</dcterms:modified>
</cp:coreProperties>
</file>