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A6D" w:rsidRDefault="003C1A6D" w:rsidP="003C1A6D">
      <w:r>
        <w:rPr>
          <w:b/>
          <w:bCs/>
        </w:rPr>
        <w:t>CHS Denetim Organı: Çocuk Hakları Komitesi</w:t>
      </w:r>
    </w:p>
    <w:p w:rsidR="003C1A6D" w:rsidRDefault="003C1A6D" w:rsidP="003C1A6D">
      <w:r>
        <w:t>ÇHS Komitesi ÇHS’nin denetim organıdır. Bu Komite Taraf Devletlerin Sözleşmede üstlendikleri yükümlülükleri yerine getirme konusunda kaydettikleri ilerlemeleri inceler.</w:t>
      </w:r>
    </w:p>
    <w:p w:rsidR="003C1A6D" w:rsidRDefault="003C1A6D" w:rsidP="003C1A6D">
      <w:r>
        <w:t>Komite kendi usul kurallarını hazırlamakla yetkilidir. Komite şu an için 18 üyeden oluşur.</w:t>
      </w:r>
    </w:p>
    <w:p w:rsidR="003C1A6D" w:rsidRDefault="003C1A6D" w:rsidP="003C1A6D">
      <w:r>
        <w:t>ÇHS’nin denetim usulü sadece raporlardaki yani bireysel başvuru ya da devletler arası şikayet usulleri Sözleşmede yer almaz.</w:t>
      </w:r>
    </w:p>
    <w:p w:rsidR="003C1A6D" w:rsidRDefault="003C1A6D" w:rsidP="003C1A6D">
      <w:r>
        <w:t>ÇHS Komitesi, Taraf Devletlerin sundukları raporlar üzerinde inceleme yapar; ancak Taraf Devletten her türlü ek bilgi isteyebilir (m. 44).</w:t>
      </w:r>
    </w:p>
    <w:p w:rsidR="003C1A6D" w:rsidRDefault="003C1A6D" w:rsidP="003C1A6D">
      <w:r>
        <w:t>Raporların içeriği ÇHS’nde tanınmış olan hakların uygulanması aşaması hakkında bilgiden ibarettir. Raporlarda Taraf Devletler sözleşmeden doğan yükümlülüklerini engelleyen faktörlere ilişkin bilgileri de içermelidir.</w:t>
      </w:r>
    </w:p>
    <w:p w:rsidR="003C1A6D" w:rsidRDefault="003C1A6D" w:rsidP="003C1A6D">
      <w:r>
        <w:t>Raporlar ne zaman sunulur? Periyodik rapor 5 yılda bir sunulur.</w:t>
      </w:r>
    </w:p>
    <w:p w:rsidR="003C1A6D" w:rsidRDefault="003C1A6D" w:rsidP="003C1A6D">
      <w:r>
        <w:t>Raporun içeriği?</w:t>
      </w:r>
    </w:p>
    <w:p w:rsidR="003C1A6D" w:rsidRDefault="003C1A6D" w:rsidP="003C1A6D">
      <w:r>
        <w:t>- alınan önlemler</w:t>
      </w:r>
    </w:p>
    <w:p w:rsidR="003C1A6D" w:rsidRDefault="003C1A6D" w:rsidP="003C1A6D">
      <w:r>
        <w:t>- kaydedilen ilerleme</w:t>
      </w:r>
    </w:p>
    <w:p w:rsidR="003C1A6D" w:rsidRDefault="003C1A6D" w:rsidP="003C1A6D">
      <w:r>
        <w:t>- yükümlülüklerin yerine getirilmesini etkileyen faktörler ve zorluklar</w:t>
      </w:r>
    </w:p>
    <w:p w:rsidR="003C1A6D" w:rsidRDefault="003C1A6D" w:rsidP="003C1A6D">
      <w:r>
        <w:t>Raporların biçimi?</w:t>
      </w:r>
    </w:p>
    <w:p w:rsidR="003C1A6D" w:rsidRDefault="003C1A6D" w:rsidP="003C1A6D">
      <w:r>
        <w:t>Önceki rapordaki bilgiler yinelenmemelidir. Bu birim ve içerik Rehber Kuralar denilen Komitenin aldığı bir kararda ayrıntılı yer alır.</w:t>
      </w:r>
    </w:p>
    <w:p w:rsidR="003C1A6D" w:rsidRDefault="003C1A6D" w:rsidP="003C1A6D">
      <w:r>
        <w:t>Peki şu soruyu soralım: Ya Rapor sunma yükümlülüğü aksatılırsa?</w:t>
      </w:r>
    </w:p>
    <w:p w:rsidR="003C1A6D" w:rsidRDefault="003C1A6D" w:rsidP="003C1A6D">
      <w:r>
        <w:t>Nasıl aksatılır:</w:t>
      </w:r>
    </w:p>
    <w:p w:rsidR="003C1A6D" w:rsidRDefault="003C1A6D" w:rsidP="003C1A6D">
      <w:r>
        <w:t>1. Rapor sunulmuş fakat içeriği yeterli değil</w:t>
      </w:r>
    </w:p>
    <w:p w:rsidR="003C1A6D" w:rsidRDefault="003C1A6D" w:rsidP="003C1A6D">
      <w:r>
        <w:t>Önlem: Ek rapor veya ek bilgi isteyebilir ve bunun belli bir zaman içinde yapılmasını talep edebilir</w:t>
      </w:r>
    </w:p>
    <w:p w:rsidR="003C1A6D" w:rsidRDefault="003C1A6D" w:rsidP="003C1A6D">
      <w:r>
        <w:t>2. Rapor sunma yükümlülüğü hiç yerine getirilmeyebilir ya da geç yerine getirilebilir</w:t>
      </w:r>
    </w:p>
    <w:p w:rsidR="003C1A6D" w:rsidRDefault="003C1A6D" w:rsidP="003C1A6D">
      <w:r>
        <w:t>Önlem: Komite, Taraf Devlete rapor sunulmasına ilişkin uyarı / hatırlatma iletisi gönderir.</w:t>
      </w:r>
    </w:p>
    <w:p w:rsidR="003C1A6D" w:rsidRDefault="003C1A6D" w:rsidP="003C1A6D">
      <w:r>
        <w:t>Diyalog çabası: Ve fakat Devlet bu çağrıya cevap vermezse, durumu Genel Kurula kendi faaliyet raporuyla raporlar.</w:t>
      </w:r>
    </w:p>
    <w:p w:rsidR="003C1A6D" w:rsidRDefault="003C1A6D" w:rsidP="003C1A6D">
      <w:r>
        <w:t>Komite Taraf Devletin durumun “raporun yokluğunda değerlendirir. Kendisi inceler.</w:t>
      </w:r>
    </w:p>
    <w:p w:rsidR="003C1A6D" w:rsidRDefault="003C1A6D" w:rsidP="003C1A6D">
      <w:r>
        <w:t>Sunulan raporları inceleme usulü nasıldır?</w:t>
      </w:r>
    </w:p>
    <w:p w:rsidR="003C1A6D" w:rsidRDefault="003C1A6D" w:rsidP="003C1A6D">
      <w:r>
        <w:t>Taraf Devlet raporlarını Komite önünde, temsilcinin katılımıyla incelenir (Ya temsilci gelmezse?)</w:t>
      </w:r>
    </w:p>
    <w:p w:rsidR="003C1A6D" w:rsidRDefault="003C1A6D" w:rsidP="003C1A6D">
      <w:r>
        <w:t>ÇHS’nde buna ilişkin başlık vardır. Ama bu boşluk BM sisteminden hareketle çözülebilir.</w:t>
      </w:r>
    </w:p>
    <w:p w:rsidR="003C1A6D" w:rsidRDefault="003C1A6D" w:rsidP="003C1A6D">
      <w:r>
        <w:t>Genel Kurul: raporun incelenmesinin ertelemesi</w:t>
      </w:r>
    </w:p>
    <w:p w:rsidR="003C1A6D" w:rsidRDefault="003C1A6D" w:rsidP="003C1A6D">
      <w:r>
        <w:lastRenderedPageBreak/>
        <w:t>- temsilci göndermemekte ısrar halinde</w:t>
      </w:r>
    </w:p>
    <w:p w:rsidR="003C1A6D" w:rsidRDefault="003C1A6D" w:rsidP="003C1A6D">
      <w:r>
        <w:t>- temsilci yokluğunda inceleme</w:t>
      </w:r>
    </w:p>
    <w:p w:rsidR="003C1A6D" w:rsidRDefault="003C1A6D" w:rsidP="003C1A6D">
      <w:r>
        <w:t>Komite incelediğinde raporlara ilişkin olarak Öneriler ve Genel Tavsiyelerde bulunur. Peki bu öneri ve genel tavsiyelerin etkisi nedir?</w:t>
      </w:r>
    </w:p>
    <w:p w:rsidR="003C1A6D" w:rsidRDefault="003C1A6D" w:rsidP="003C1A6D">
      <w:r>
        <w:t>Bu raporlar bir denetim organı bakımından referans niteliği taşır. Devlet aleyhine yapılan başvuruda denetim organı bu raporlara dayanarak hüküm tesis edilebilmektedir.</w:t>
      </w:r>
    </w:p>
    <w:p w:rsidR="003C1A6D" w:rsidRDefault="003C1A6D" w:rsidP="003C1A6D">
      <w:r>
        <w:t>Komite bir de Genel Yorum şeklinde bir yetkiye sahiptir. Bu genel tavsiyeden farklıdır. Genel tavsiye bir devlete ilişkin spesifik değerlendirme iken, Genel Yorum Sözlü hükümlerin uygulanmasına açıklık getirmeye ve tüm Taraf Devletlere yöneliktir.</w:t>
      </w:r>
    </w:p>
    <w:p w:rsidR="003C1A6D" w:rsidRDefault="003C1A6D" w:rsidP="003C1A6D">
      <w:r>
        <w:t>Cesare Pavese demişti: Çocuk olmanın hiçbir güzel tarafı yoktur, güzel olan yaşlandığın zaman çocuk olduğumuz günleri hatırlamaktır.</w:t>
      </w:r>
    </w:p>
    <w:p w:rsidR="003C1A6D" w:rsidRDefault="003C1A6D" w:rsidP="003C1A6D">
      <w:r>
        <w:t>Çocukluk sürekli bir altın çağ gibi sunulur bize. Oysa bu dönem travmalarla dolu tahakküm altında ve ezildiğimiz bir dönem olarak da görülebilir. Bu lunapark edebiyatının da ilgisini çeker aslında. Fiziksel ve duygusal kötü muamele, ucuz emek olarak sömürülme, cinsel istismar.</w:t>
      </w:r>
    </w:p>
    <w:p w:rsidR="003C1A6D" w:rsidRDefault="003C1A6D" w:rsidP="003C1A6D">
      <w:r>
        <w:t>Sanki çocuklar söz konusu olunca insan hakları yokmuş gibi bir algı oluşur. İnsan hakları olan yetişkinlerdir ve onların verdiğiyle yetinmek zorundadır çocuklar. Çocuğu ve onun çıkarını en iyi bilen yetişkinlerdir. Çünkü çocuk zayıf, eksik, rasyonellikten uzak, çaresizdir; kısacası potansiyel kurbandır.</w:t>
      </w:r>
    </w:p>
    <w:p w:rsidR="003C1A6D" w:rsidRDefault="003C1A6D" w:rsidP="003C1A6D">
      <w:r>
        <w:t>İlginçtir ki, çocukluk yeni bir buluştur. 17. yüzyıldan önce böyle bir kavram yoktur; çocukluk düşüncesi son 400 yıla ait bir Avrupa icadıdır. Zira Ortaçağda çocukluk kavramına rastlanmaz, yetişkin ile yaşa ait bir ayrım yoktur. Ayrı bir çocuk dünyasına rastlanmaz. Çocukluk fiilen Rönesans’ın büyük icadıdır ve belki de en insani olanıdır. Çocukluğun ortaya çıkması üretimde kapitalizme geçmeyle olur. Toplumsal roller yeniden tanımlanır. Yeni roller dağıtılırken çocuklar ayrı bir kategoriye alınır. Vasıflı emek için, okul denilen süreçten geçirilerek yetiştirilmeleri gerekir. Okul disipline etmek ve onları şekillendirmek için ideal bir yerdir. Burjuva yeni oluşturduğu Aile kavramını da böylece dizayn etmiş olur. Kilisenin otoritesi böylece yıkılır. Kilisenin çocuklar üzerindeki etkisi ailede baba devralır. Ayrıca ile Devletin İdeolojik Aygıtı olarak işlevseldir.</w:t>
      </w:r>
    </w:p>
    <w:p w:rsidR="003C1A6D" w:rsidRDefault="003C1A6D" w:rsidP="003C1A6D">
      <w:r>
        <w:t>Dışarıda okul (devlet), içeride aile çocuğu şekillendirir.</w:t>
      </w:r>
    </w:p>
    <w:p w:rsidR="003C1A6D" w:rsidRDefault="003C1A6D" w:rsidP="003C1A6D">
      <w:r>
        <w:t>Çocuk hukuk tarafından da korunmak ister. Çocuk hakları aslında biraz komik bir birlikteliğe işaret eder. Çocuk ile hak. Çocukluk sevilen nesnelerdir ve hakları hukuktan değil, yetişkinlerin vicdanına bağlıdır. Buna patarnelist yaklaşım denir. Siyasi hakları yoktur. Mülk edinemezler. Ama ana/baba izin verirse atölyelerde çalışabilir, evlendirilebilirler. Yani hiç kimsedirler.</w:t>
      </w:r>
    </w:p>
    <w:p w:rsidR="003C1A6D" w:rsidRDefault="003C1A6D" w:rsidP="003C1A6D">
      <w:r>
        <w:t>Çocuk hakları hareketi çocukları hiç kimse yapılmalarına, onların nesneleştirilmesine karşı çıkar.</w:t>
      </w:r>
    </w:p>
    <w:p w:rsidR="00BE293A" w:rsidRDefault="00BE293A">
      <w:bookmarkStart w:id="0" w:name="_GoBack"/>
      <w:bookmarkEnd w:id="0"/>
    </w:p>
    <w:sectPr w:rsidR="00BE293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C2"/>
    <w:rsid w:val="002047F1"/>
    <w:rsid w:val="002752C2"/>
    <w:rsid w:val="003C1A6D"/>
    <w:rsid w:val="00BE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C13C"/>
  <w15:chartTrackingRefBased/>
  <w15:docId w15:val="{9329646F-0A68-46A3-AB8F-5FAC285B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6D"/>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0929">
      <w:bodyDiv w:val="1"/>
      <w:marLeft w:val="0"/>
      <w:marRight w:val="0"/>
      <w:marTop w:val="0"/>
      <w:marBottom w:val="0"/>
      <w:divBdr>
        <w:top w:val="none" w:sz="0" w:space="0" w:color="auto"/>
        <w:left w:val="none" w:sz="0" w:space="0" w:color="auto"/>
        <w:bottom w:val="none" w:sz="0" w:space="0" w:color="auto"/>
        <w:right w:val="none" w:sz="0" w:space="0" w:color="auto"/>
      </w:divBdr>
    </w:div>
    <w:div w:id="11775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5</cp:revision>
  <dcterms:created xsi:type="dcterms:W3CDTF">2018-10-24T05:30:00Z</dcterms:created>
  <dcterms:modified xsi:type="dcterms:W3CDTF">2018-10-24T05:32:00Z</dcterms:modified>
</cp:coreProperties>
</file>