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BİY471 BİYOYAKITLAR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Sevgi Ertuğrul KARATAY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0AB8" w:rsidP="006E0AB8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 xml:space="preserve">Enerji terminolojisi, </w:t>
            </w:r>
            <w:proofErr w:type="spellStart"/>
            <w:r>
              <w:rPr>
                <w:szCs w:val="16"/>
              </w:rPr>
              <w:t>biyodizel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biyoetanol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biyohidrojen</w:t>
            </w:r>
            <w:proofErr w:type="spellEnd"/>
            <w:r>
              <w:rPr>
                <w:szCs w:val="16"/>
              </w:rPr>
              <w:t xml:space="preserve">, metan ve </w:t>
            </w:r>
            <w:proofErr w:type="spellStart"/>
            <w:r>
              <w:rPr>
                <w:szCs w:val="16"/>
              </w:rPr>
              <w:t>mikrobiyel</w:t>
            </w:r>
            <w:proofErr w:type="spellEnd"/>
            <w:r>
              <w:rPr>
                <w:szCs w:val="16"/>
              </w:rPr>
              <w:t xml:space="preserve"> yakıt hücrelerinde mikroorganizmaların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33B2C" w:rsidRPr="00433B2C" w:rsidRDefault="00433B2C" w:rsidP="00433B2C">
            <w:pPr>
              <w:spacing w:before="60" w:after="60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Biyoyakıt</w:t>
            </w:r>
            <w:proofErr w:type="spellEnd"/>
            <w:r w:rsidRPr="00433B2C">
              <w:rPr>
                <w:sz w:val="16"/>
                <w:szCs w:val="16"/>
              </w:rPr>
              <w:t xml:space="preserve"> çeşitliliği, hammaddeleri, üretim yöntemleri ve potansiyel kullanım alanları hakkında kapsamlı bilgi vermek, </w:t>
            </w:r>
            <w:proofErr w:type="spellStart"/>
            <w:r w:rsidRPr="00433B2C">
              <w:rPr>
                <w:sz w:val="16"/>
                <w:szCs w:val="16"/>
              </w:rPr>
              <w:t>biyoyakıtların</w:t>
            </w:r>
            <w:proofErr w:type="spellEnd"/>
            <w:r w:rsidRPr="00433B2C">
              <w:rPr>
                <w:sz w:val="16"/>
                <w:szCs w:val="16"/>
              </w:rPr>
              <w:t xml:space="preserve">, çevre, ekonomi, sürdürülebilirlik ve temiz enerji bakımından özelliklerini ve fosil yakıtlara üstünlüklerini incelemektir. </w:t>
            </w:r>
            <w:proofErr w:type="spellStart"/>
            <w:r w:rsidRPr="00433B2C">
              <w:rPr>
                <w:sz w:val="16"/>
                <w:szCs w:val="16"/>
              </w:rPr>
              <w:t>Biyoyakıtlar</w:t>
            </w:r>
            <w:proofErr w:type="spellEnd"/>
            <w:r w:rsidRPr="00433B2C">
              <w:rPr>
                <w:sz w:val="16"/>
                <w:szCs w:val="16"/>
              </w:rPr>
              <w:t xml:space="preserve"> hakkında öğrencinin düşünme ve değerlendirme yeteneğini geliştirmektir.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Biocatalysis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and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Bioenergy</w:t>
            </w:r>
            <w:proofErr w:type="spellEnd"/>
            <w:r w:rsidRPr="00433B2C">
              <w:rPr>
                <w:sz w:val="16"/>
                <w:szCs w:val="16"/>
              </w:rPr>
              <w:t xml:space="preserve">; </w:t>
            </w:r>
            <w:proofErr w:type="spellStart"/>
            <w:r w:rsidRPr="00433B2C">
              <w:rPr>
                <w:sz w:val="16"/>
                <w:szCs w:val="16"/>
              </w:rPr>
              <w:t>Ching</w:t>
            </w:r>
            <w:proofErr w:type="spellEnd"/>
            <w:r w:rsidRPr="00433B2C">
              <w:rPr>
                <w:sz w:val="16"/>
                <w:szCs w:val="16"/>
              </w:rPr>
              <w:t xml:space="preserve"> T. </w:t>
            </w:r>
            <w:proofErr w:type="spellStart"/>
            <w:r w:rsidRPr="00433B2C">
              <w:rPr>
                <w:sz w:val="16"/>
                <w:szCs w:val="16"/>
              </w:rPr>
              <w:t>Hou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Jei</w:t>
            </w:r>
            <w:proofErr w:type="spellEnd"/>
            <w:r w:rsidRPr="00433B2C">
              <w:rPr>
                <w:sz w:val="16"/>
                <w:szCs w:val="16"/>
              </w:rPr>
              <w:t xml:space="preserve">-Fu </w:t>
            </w:r>
            <w:proofErr w:type="spellStart"/>
            <w:r w:rsidRPr="00433B2C">
              <w:rPr>
                <w:sz w:val="16"/>
                <w:szCs w:val="16"/>
              </w:rPr>
              <w:t>Shaw</w:t>
            </w:r>
            <w:proofErr w:type="spellEnd"/>
            <w:r w:rsidRPr="00433B2C">
              <w:rPr>
                <w:sz w:val="16"/>
                <w:szCs w:val="16"/>
              </w:rPr>
              <w:t xml:space="preserve">, 2008, John </w:t>
            </w:r>
            <w:proofErr w:type="spellStart"/>
            <w:r w:rsidRPr="00433B2C">
              <w:rPr>
                <w:sz w:val="16"/>
                <w:szCs w:val="16"/>
              </w:rPr>
              <w:t>Wiley</w:t>
            </w:r>
            <w:proofErr w:type="spellEnd"/>
            <w:r w:rsidRPr="00433B2C">
              <w:rPr>
                <w:sz w:val="16"/>
                <w:szCs w:val="16"/>
              </w:rPr>
              <w:t xml:space="preserve"> &amp; </w:t>
            </w:r>
            <w:proofErr w:type="spellStart"/>
            <w:r w:rsidRPr="00433B2C">
              <w:rPr>
                <w:sz w:val="16"/>
                <w:szCs w:val="16"/>
              </w:rPr>
              <w:t>Sons</w:t>
            </w:r>
            <w:proofErr w:type="spellEnd"/>
            <w:r w:rsidRPr="00433B2C">
              <w:rPr>
                <w:sz w:val="16"/>
                <w:szCs w:val="16"/>
              </w:rPr>
              <w:t xml:space="preserve"> Ltd. </w:t>
            </w:r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Gasoline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Diesel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and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Ethanol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Biofuels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from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Grasses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and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Plants</w:t>
            </w:r>
            <w:proofErr w:type="spellEnd"/>
            <w:r w:rsidRPr="00433B2C">
              <w:rPr>
                <w:sz w:val="16"/>
                <w:szCs w:val="16"/>
              </w:rPr>
              <w:t xml:space="preserve">; Ram B. </w:t>
            </w:r>
            <w:proofErr w:type="spellStart"/>
            <w:r w:rsidRPr="00433B2C">
              <w:rPr>
                <w:sz w:val="16"/>
                <w:szCs w:val="16"/>
              </w:rPr>
              <w:t>Gupta</w:t>
            </w:r>
            <w:proofErr w:type="spellEnd"/>
            <w:r w:rsidRPr="00433B2C">
              <w:rPr>
                <w:sz w:val="16"/>
                <w:szCs w:val="16"/>
              </w:rPr>
              <w:t xml:space="preserve">, Ayhan Demirbaş, 2011, Cambridge </w:t>
            </w:r>
            <w:proofErr w:type="spellStart"/>
            <w:r w:rsidRPr="00433B2C">
              <w:rPr>
                <w:sz w:val="16"/>
                <w:szCs w:val="16"/>
              </w:rPr>
              <w:t>University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Press</w:t>
            </w:r>
            <w:proofErr w:type="spellEnd"/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Biofuels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Engineering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Process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Technology</w:t>
            </w:r>
            <w:proofErr w:type="spellEnd"/>
            <w:r w:rsidRPr="00433B2C">
              <w:rPr>
                <w:sz w:val="16"/>
                <w:szCs w:val="16"/>
              </w:rPr>
              <w:t xml:space="preserve">; </w:t>
            </w:r>
            <w:proofErr w:type="spellStart"/>
            <w:r w:rsidRPr="00433B2C">
              <w:rPr>
                <w:sz w:val="16"/>
                <w:szCs w:val="16"/>
              </w:rPr>
              <w:t>Caye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Drapcho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Nghiem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Phu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Nhuan</w:t>
            </w:r>
            <w:proofErr w:type="spellEnd"/>
            <w:r w:rsidRPr="00433B2C">
              <w:rPr>
                <w:sz w:val="16"/>
                <w:szCs w:val="16"/>
              </w:rPr>
              <w:t xml:space="preserve">, Terry H. </w:t>
            </w:r>
            <w:proofErr w:type="spellStart"/>
            <w:r w:rsidRPr="00433B2C">
              <w:rPr>
                <w:sz w:val="16"/>
                <w:szCs w:val="16"/>
              </w:rPr>
              <w:t>Walker</w:t>
            </w:r>
            <w:proofErr w:type="spellEnd"/>
            <w:r w:rsidRPr="00433B2C">
              <w:rPr>
                <w:sz w:val="16"/>
                <w:szCs w:val="16"/>
              </w:rPr>
              <w:t>, 2008</w:t>
            </w:r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The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Science</w:t>
            </w:r>
            <w:proofErr w:type="spellEnd"/>
            <w:r w:rsidRPr="00433B2C">
              <w:rPr>
                <w:sz w:val="16"/>
                <w:szCs w:val="16"/>
              </w:rPr>
              <w:t xml:space="preserve"> of </w:t>
            </w:r>
            <w:proofErr w:type="spellStart"/>
            <w:r w:rsidRPr="00433B2C">
              <w:rPr>
                <w:sz w:val="16"/>
                <w:szCs w:val="16"/>
              </w:rPr>
              <w:t>Algal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Fuels</w:t>
            </w:r>
            <w:proofErr w:type="spellEnd"/>
            <w:r w:rsidRPr="00433B2C">
              <w:rPr>
                <w:sz w:val="16"/>
                <w:szCs w:val="16"/>
              </w:rPr>
              <w:t xml:space="preserve">, Richard Gordon, Joseph </w:t>
            </w:r>
            <w:proofErr w:type="spellStart"/>
            <w:r w:rsidRPr="00433B2C">
              <w:rPr>
                <w:sz w:val="16"/>
                <w:szCs w:val="16"/>
              </w:rPr>
              <w:t>Seckbach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Spinger</w:t>
            </w:r>
            <w:proofErr w:type="spellEnd"/>
            <w:r w:rsidRPr="00433B2C">
              <w:rPr>
                <w:sz w:val="16"/>
                <w:szCs w:val="16"/>
              </w:rPr>
              <w:t>, 2012</w:t>
            </w:r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Introduction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to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Biofuels</w:t>
            </w:r>
            <w:proofErr w:type="spellEnd"/>
            <w:r w:rsidRPr="00433B2C">
              <w:rPr>
                <w:sz w:val="16"/>
                <w:szCs w:val="16"/>
              </w:rPr>
              <w:t xml:space="preserve">, David M. </w:t>
            </w:r>
            <w:proofErr w:type="spellStart"/>
            <w:r w:rsidRPr="00433B2C">
              <w:rPr>
                <w:sz w:val="16"/>
                <w:szCs w:val="16"/>
              </w:rPr>
              <w:t>Mousdale</w:t>
            </w:r>
            <w:proofErr w:type="spellEnd"/>
            <w:r w:rsidRPr="00433B2C">
              <w:rPr>
                <w:sz w:val="16"/>
                <w:szCs w:val="16"/>
              </w:rPr>
              <w:t xml:space="preserve">, 2010, Taylor </w:t>
            </w:r>
            <w:proofErr w:type="spellStart"/>
            <w:r w:rsidRPr="00433B2C">
              <w:rPr>
                <w:sz w:val="16"/>
                <w:szCs w:val="16"/>
              </w:rPr>
              <w:t>and</w:t>
            </w:r>
            <w:proofErr w:type="spellEnd"/>
            <w:r w:rsidRPr="00433B2C">
              <w:rPr>
                <w:sz w:val="16"/>
                <w:szCs w:val="16"/>
              </w:rPr>
              <w:t xml:space="preserve"> Francis</w:t>
            </w:r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Biofuels</w:t>
            </w:r>
            <w:proofErr w:type="spellEnd"/>
            <w:r w:rsidRPr="00433B2C">
              <w:rPr>
                <w:sz w:val="16"/>
                <w:szCs w:val="16"/>
              </w:rPr>
              <w:t xml:space="preserve">; </w:t>
            </w:r>
            <w:proofErr w:type="spellStart"/>
            <w:r w:rsidRPr="00433B2C">
              <w:rPr>
                <w:sz w:val="16"/>
                <w:szCs w:val="16"/>
              </w:rPr>
              <w:t>Wim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Soetaert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Erick</w:t>
            </w:r>
            <w:proofErr w:type="spellEnd"/>
            <w:r w:rsidRPr="00433B2C">
              <w:rPr>
                <w:sz w:val="16"/>
                <w:szCs w:val="16"/>
              </w:rPr>
              <w:t xml:space="preserve"> J. </w:t>
            </w:r>
            <w:proofErr w:type="spellStart"/>
            <w:r w:rsidRPr="00433B2C">
              <w:rPr>
                <w:sz w:val="16"/>
                <w:szCs w:val="16"/>
              </w:rPr>
              <w:t>Vandamme</w:t>
            </w:r>
            <w:proofErr w:type="spellEnd"/>
            <w:r w:rsidRPr="00433B2C">
              <w:rPr>
                <w:sz w:val="16"/>
                <w:szCs w:val="16"/>
              </w:rPr>
              <w:t xml:space="preserve">; 2009, John </w:t>
            </w:r>
            <w:proofErr w:type="spellStart"/>
            <w:r w:rsidRPr="00433B2C">
              <w:rPr>
                <w:sz w:val="16"/>
                <w:szCs w:val="16"/>
              </w:rPr>
              <w:t>Wiley</w:t>
            </w:r>
            <w:proofErr w:type="spellEnd"/>
            <w:r w:rsidRPr="00433B2C">
              <w:rPr>
                <w:sz w:val="16"/>
                <w:szCs w:val="16"/>
              </w:rPr>
              <w:t xml:space="preserve"> &amp; </w:t>
            </w:r>
            <w:proofErr w:type="spellStart"/>
            <w:r w:rsidRPr="00433B2C">
              <w:rPr>
                <w:sz w:val="16"/>
                <w:szCs w:val="16"/>
              </w:rPr>
              <w:t>Sons</w:t>
            </w:r>
            <w:proofErr w:type="spellEnd"/>
            <w:r w:rsidRPr="00433B2C">
              <w:rPr>
                <w:sz w:val="16"/>
                <w:szCs w:val="16"/>
              </w:rPr>
              <w:t xml:space="preserve"> Ltd. </w:t>
            </w:r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Sustainable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Biotechnology</w:t>
            </w:r>
            <w:proofErr w:type="spellEnd"/>
            <w:r w:rsidRPr="00433B2C">
              <w:rPr>
                <w:sz w:val="16"/>
                <w:szCs w:val="16"/>
              </w:rPr>
              <w:t xml:space="preserve">; Om V. Singh, Steven P. </w:t>
            </w:r>
            <w:proofErr w:type="spellStart"/>
            <w:r w:rsidRPr="00433B2C">
              <w:rPr>
                <w:sz w:val="16"/>
                <w:szCs w:val="16"/>
              </w:rPr>
              <w:t>Harvey</w:t>
            </w:r>
            <w:proofErr w:type="spellEnd"/>
            <w:r w:rsidRPr="00433B2C">
              <w:rPr>
                <w:sz w:val="16"/>
                <w:szCs w:val="16"/>
              </w:rPr>
              <w:t xml:space="preserve">, 2010, </w:t>
            </w:r>
            <w:proofErr w:type="spellStart"/>
            <w:r w:rsidRPr="00433B2C">
              <w:rPr>
                <w:sz w:val="16"/>
                <w:szCs w:val="16"/>
              </w:rPr>
              <w:t>Springer</w:t>
            </w:r>
            <w:proofErr w:type="spellEnd"/>
          </w:p>
          <w:p w:rsidR="00433B2C" w:rsidRPr="00433B2C" w:rsidRDefault="00433B2C" w:rsidP="00433B2C">
            <w:pPr>
              <w:numPr>
                <w:ilvl w:val="0"/>
                <w:numId w:val="1"/>
              </w:numPr>
              <w:spacing w:before="60" w:after="60"/>
              <w:ind w:left="446"/>
              <w:rPr>
                <w:sz w:val="16"/>
                <w:szCs w:val="16"/>
              </w:rPr>
            </w:pPr>
            <w:proofErr w:type="spellStart"/>
            <w:r w:rsidRPr="00433B2C">
              <w:rPr>
                <w:sz w:val="16"/>
                <w:szCs w:val="16"/>
              </w:rPr>
              <w:t>Microbial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Biotechnology</w:t>
            </w:r>
            <w:proofErr w:type="spellEnd"/>
            <w:r w:rsidRPr="00433B2C">
              <w:rPr>
                <w:sz w:val="16"/>
                <w:szCs w:val="16"/>
              </w:rPr>
              <w:t xml:space="preserve">, </w:t>
            </w:r>
            <w:proofErr w:type="spellStart"/>
            <w:r w:rsidRPr="00433B2C">
              <w:rPr>
                <w:sz w:val="16"/>
                <w:szCs w:val="16"/>
              </w:rPr>
              <w:t>Energy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and</w:t>
            </w:r>
            <w:proofErr w:type="spellEnd"/>
            <w:r w:rsidRPr="00433B2C">
              <w:rPr>
                <w:sz w:val="16"/>
                <w:szCs w:val="16"/>
              </w:rPr>
              <w:t xml:space="preserve"> Environment, </w:t>
            </w:r>
            <w:proofErr w:type="spellStart"/>
            <w:r w:rsidRPr="00433B2C">
              <w:rPr>
                <w:sz w:val="16"/>
                <w:szCs w:val="16"/>
              </w:rPr>
              <w:t>Rajesh</w:t>
            </w:r>
            <w:proofErr w:type="spellEnd"/>
            <w:r w:rsidRPr="00433B2C">
              <w:rPr>
                <w:sz w:val="16"/>
                <w:szCs w:val="16"/>
              </w:rPr>
              <w:t xml:space="preserve"> </w:t>
            </w:r>
            <w:proofErr w:type="spellStart"/>
            <w:r w:rsidRPr="00433B2C">
              <w:rPr>
                <w:sz w:val="16"/>
                <w:szCs w:val="16"/>
              </w:rPr>
              <w:t>arora</w:t>
            </w:r>
            <w:proofErr w:type="spellEnd"/>
            <w:r w:rsidRPr="00433B2C">
              <w:rPr>
                <w:sz w:val="16"/>
                <w:szCs w:val="16"/>
              </w:rPr>
              <w:t>, CAB International, 2012</w:t>
            </w:r>
          </w:p>
          <w:p w:rsidR="00BC32DD" w:rsidRPr="001A2552" w:rsidRDefault="00433B2C" w:rsidP="00433B2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433B2C">
              <w:rPr>
                <w:szCs w:val="16"/>
              </w:rPr>
              <w:t>Güncel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bilgiler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için</w:t>
            </w:r>
            <w:proofErr w:type="spellEnd"/>
            <w:r w:rsidRPr="00433B2C">
              <w:rPr>
                <w:szCs w:val="16"/>
              </w:rPr>
              <w:t xml:space="preserve">, </w:t>
            </w:r>
            <w:proofErr w:type="spellStart"/>
            <w:r w:rsidRPr="00433B2C">
              <w:rPr>
                <w:szCs w:val="16"/>
              </w:rPr>
              <w:t>konuyla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ilgili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süreli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yayınlar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ve</w:t>
            </w:r>
            <w:proofErr w:type="spellEnd"/>
            <w:r w:rsidRPr="00433B2C">
              <w:rPr>
                <w:szCs w:val="16"/>
              </w:rPr>
              <w:t xml:space="preserve"> internet </w:t>
            </w:r>
            <w:proofErr w:type="spellStart"/>
            <w:r w:rsidRPr="00433B2C">
              <w:rPr>
                <w:szCs w:val="16"/>
              </w:rPr>
              <w:t>siteleri</w:t>
            </w:r>
            <w:proofErr w:type="spellEnd"/>
            <w:r w:rsidRPr="00433B2C">
              <w:rPr>
                <w:szCs w:val="16"/>
              </w:rPr>
              <w:t xml:space="preserve"> </w:t>
            </w:r>
            <w:proofErr w:type="spellStart"/>
            <w:r w:rsidRPr="00433B2C">
              <w:rPr>
                <w:szCs w:val="16"/>
              </w:rPr>
              <w:t>kullanılacaktır</w:t>
            </w:r>
            <w:proofErr w:type="spellEnd"/>
            <w:r w:rsidRPr="00433B2C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3B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0A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33B2C"/>
    <w:rsid w:val="006E0AB8"/>
    <w:rsid w:val="00784F28"/>
    <w:rsid w:val="00832BE3"/>
    <w:rsid w:val="00BC32DD"/>
    <w:rsid w:val="00D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8E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Windows Kullanıcısı</cp:lastModifiedBy>
  <cp:revision>5</cp:revision>
  <dcterms:created xsi:type="dcterms:W3CDTF">2017-04-03T08:54:00Z</dcterms:created>
  <dcterms:modified xsi:type="dcterms:W3CDTF">2017-04-03T09:17:00Z</dcterms:modified>
</cp:coreProperties>
</file>