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1D38" w:rsidRPr="00C50AEB" w:rsidRDefault="00C50AEB">
      <w:pPr>
        <w:rPr>
          <w:rFonts w:ascii="Arial" w:hAnsi="Arial" w:cs="Arial"/>
          <w:b/>
        </w:rPr>
      </w:pPr>
      <w:r w:rsidRPr="00C50AEB">
        <w:rPr>
          <w:rFonts w:ascii="Arial" w:hAnsi="Arial" w:cs="Arial"/>
          <w:b/>
        </w:rPr>
        <w:t>Konu: 8</w:t>
      </w:r>
    </w:p>
    <w:p w:rsidR="00C50AEB" w:rsidRDefault="00C50AEB">
      <w:pPr>
        <w:rPr>
          <w:rFonts w:ascii="Arial" w:hAnsi="Arial" w:cs="Arial"/>
          <w:b/>
        </w:rPr>
      </w:pPr>
      <w:r w:rsidRPr="00C50AEB">
        <w:rPr>
          <w:rFonts w:ascii="Arial" w:hAnsi="Arial" w:cs="Arial"/>
          <w:b/>
        </w:rPr>
        <w:t>Uluslar arsı birim sistemi (SI)</w:t>
      </w:r>
      <w:r w:rsidR="00854CE3">
        <w:rPr>
          <w:rStyle w:val="DipnotBavurusu"/>
          <w:rFonts w:ascii="Arial" w:hAnsi="Arial" w:cs="Arial"/>
          <w:b/>
        </w:rPr>
        <w:footnoteReference w:id="1"/>
      </w:r>
    </w:p>
    <w:p w:rsidR="00C50AEB" w:rsidRPr="00C50AEB" w:rsidRDefault="00C50AEB" w:rsidP="0061606E">
      <w:pPr>
        <w:pStyle w:val="GvdeMetni"/>
        <w:spacing w:before="94" w:line="264" w:lineRule="auto"/>
        <w:ind w:right="-567"/>
        <w:jc w:val="both"/>
        <w:rPr>
          <w:color w:val="231F20"/>
          <w:lang w:val="tr-TR"/>
        </w:rPr>
      </w:pPr>
      <w:r w:rsidRPr="00C50AEB">
        <w:rPr>
          <w:color w:val="231F20"/>
          <w:lang w:val="tr-TR"/>
        </w:rPr>
        <w:t>Metre ve kilogram üzerine kurulu bir birimler siste</w:t>
      </w:r>
      <w:r>
        <w:rPr>
          <w:color w:val="231F20"/>
          <w:lang w:val="tr-TR"/>
        </w:rPr>
        <w:t>mi olan metrik sistemin dayandığ</w:t>
      </w:r>
      <w:r w:rsidRPr="00C50AEB">
        <w:rPr>
          <w:color w:val="231F20"/>
          <w:lang w:val="tr-TR"/>
        </w:rPr>
        <w:t>ı fikir Fransız devrimi sırasında ortaya çıktı. 1799 yılında metre ve kilogram için iki platin referans standart üretilerek, Paris’teki Fransız Ulusal Arşivine verildi. Fransız Ulusal Meclisinin, bütün dünyada kullanılabilecek yeni bir birimler sisteminin hazırlanması amacıyla Fransız Bilimler Akademisi’ni görevlendirmesinden sonra, 1946 yılında MKSA ölçüm sistemi (metre, kilogram, saniye, amper) Metre Konvansiyonu’na ba</w:t>
      </w:r>
      <w:r>
        <w:rPr>
          <w:color w:val="231F20"/>
          <w:lang w:val="tr-TR"/>
        </w:rPr>
        <w:t>ğ</w:t>
      </w:r>
      <w:r w:rsidRPr="00C50AEB">
        <w:rPr>
          <w:color w:val="231F20"/>
          <w:lang w:val="tr-TR"/>
        </w:rPr>
        <w:t>lı olan ülkeler tarafından kabul edildi. 1954</w:t>
      </w:r>
      <w:r w:rsidR="00B7541F">
        <w:rPr>
          <w:color w:val="231F20"/>
          <w:lang w:val="tr-TR"/>
        </w:rPr>
        <w:t xml:space="preserve"> yılında MKSA birimler sistemi K</w:t>
      </w:r>
      <w:r w:rsidRPr="00C50AEB">
        <w:rPr>
          <w:color w:val="231F20"/>
          <w:lang w:val="tr-TR"/>
        </w:rPr>
        <w:t>elvin ve kandela birimlerini de içine alacak şekilde genişletildi. Bu gelişme üzerine, bu sistem Uluslararası Birimler Sistemi (SI) olarak yeniden adlandırıldı.</w:t>
      </w:r>
    </w:p>
    <w:p w:rsidR="00C50AEB" w:rsidRPr="00C50AEB" w:rsidRDefault="00C50AEB" w:rsidP="0061606E">
      <w:pPr>
        <w:pStyle w:val="GvdeMetni"/>
        <w:spacing w:before="94" w:line="264" w:lineRule="auto"/>
        <w:ind w:left="304" w:right="-567"/>
        <w:jc w:val="both"/>
        <w:rPr>
          <w:color w:val="231F20"/>
          <w:lang w:val="tr-TR"/>
        </w:rPr>
      </w:pPr>
    </w:p>
    <w:p w:rsidR="00562B00" w:rsidRPr="00B7541F" w:rsidRDefault="00562B00" w:rsidP="00562B00">
      <w:pPr>
        <w:pStyle w:val="GvdeMetni"/>
        <w:spacing w:before="94" w:line="264" w:lineRule="auto"/>
        <w:ind w:right="-567"/>
        <w:jc w:val="both"/>
        <w:rPr>
          <w:color w:val="231F20"/>
          <w:lang w:val="tr-TR"/>
        </w:rPr>
      </w:pPr>
      <w:r w:rsidRPr="00B7541F">
        <w:rPr>
          <w:color w:val="231F20"/>
          <w:lang w:val="tr-TR"/>
        </w:rPr>
        <w:t xml:space="preserve">SI birimler sistemi, 1960 yılında düzenlenen 11. Ağırlıklar ve Ölçüler (CGPM) aşağıdaki tanımla belirtildi. </w:t>
      </w:r>
    </w:p>
    <w:p w:rsidR="00C50AEB" w:rsidRPr="0061606E" w:rsidRDefault="00C50AEB" w:rsidP="00B7541F">
      <w:pPr>
        <w:pStyle w:val="GvdeMetni"/>
        <w:tabs>
          <w:tab w:val="left" w:pos="7230"/>
        </w:tabs>
        <w:spacing w:before="94" w:line="264" w:lineRule="auto"/>
        <w:ind w:right="-566"/>
        <w:jc w:val="both"/>
        <w:rPr>
          <w:color w:val="231F20"/>
          <w:lang w:val="tr-TR"/>
        </w:rPr>
      </w:pPr>
      <w:r w:rsidRPr="00C50AEB">
        <w:rPr>
          <w:color w:val="231F20"/>
          <w:lang w:val="tr-TR"/>
        </w:rPr>
        <w:t>“Uluslararası Birimler Sistemi (SI), CGPM tarafından benimsenen ve önerilen birbiriyle tutarlı birimlerden oluşan bir sistemdir”.</w:t>
      </w:r>
    </w:p>
    <w:p w:rsidR="00C50AEB" w:rsidRDefault="00C50AEB" w:rsidP="00B7541F">
      <w:pPr>
        <w:pStyle w:val="GvdeMetni"/>
        <w:tabs>
          <w:tab w:val="left" w:pos="7919"/>
        </w:tabs>
        <w:spacing w:before="94" w:line="264" w:lineRule="auto"/>
        <w:ind w:right="-566"/>
        <w:jc w:val="both"/>
        <w:rPr>
          <w:color w:val="231F20"/>
          <w:lang w:val="tr-TR"/>
        </w:rPr>
      </w:pPr>
      <w:r w:rsidRPr="00C50AEB">
        <w:rPr>
          <w:color w:val="231F20"/>
          <w:lang w:val="tr-TR"/>
        </w:rPr>
        <w:t>SI birimler sistemi, 1971 yılında düzenlenen 14. CGPM Konferansı’nda, madde miktarı temel birimi olan mol’u içine alacak şekilde tekrar genişletildi. Bugünkü haliyle, SI birimler sistemi, yedi temel birim ve türetilmiş birimlerden oluşan tutarlı bir sistemdir. Ayrıca, SI birimler sistemi dışında kalan di</w:t>
      </w:r>
      <w:r w:rsidR="00562B00">
        <w:rPr>
          <w:color w:val="231F20"/>
          <w:lang w:val="tr-TR"/>
        </w:rPr>
        <w:t>ğ</w:t>
      </w:r>
      <w:r w:rsidRPr="00C50AEB">
        <w:rPr>
          <w:color w:val="231F20"/>
          <w:lang w:val="tr-TR"/>
        </w:rPr>
        <w:t>er bazı birimlerin SI birimleri ile beraber kullanılması kabul</w:t>
      </w:r>
      <w:r w:rsidRPr="0061606E">
        <w:rPr>
          <w:color w:val="231F20"/>
          <w:lang w:val="tr-TR"/>
        </w:rPr>
        <w:t xml:space="preserve"> </w:t>
      </w:r>
      <w:r w:rsidRPr="00C50AEB">
        <w:rPr>
          <w:color w:val="231F20"/>
          <w:lang w:val="tr-TR"/>
        </w:rPr>
        <w:t>görmektedir.</w:t>
      </w:r>
    </w:p>
    <w:p w:rsidR="00C50AEB" w:rsidRPr="0061606E" w:rsidRDefault="00C50AEB" w:rsidP="00C50AEB">
      <w:pPr>
        <w:pStyle w:val="GvdeMetni"/>
        <w:spacing w:before="11"/>
        <w:rPr>
          <w:color w:val="231F20"/>
          <w:lang w:val="tr-TR"/>
        </w:rPr>
      </w:pPr>
    </w:p>
    <w:p w:rsidR="00C50AEB" w:rsidRPr="0061606E" w:rsidRDefault="00C50AEB" w:rsidP="0061606E">
      <w:pPr>
        <w:pStyle w:val="Balk5"/>
        <w:tabs>
          <w:tab w:val="left" w:pos="732"/>
        </w:tabs>
        <w:spacing w:before="92"/>
        <w:ind w:hanging="304"/>
        <w:rPr>
          <w:bCs w:val="0"/>
          <w:color w:val="231F20"/>
          <w:sz w:val="22"/>
          <w:szCs w:val="22"/>
          <w:lang w:val="tr-TR"/>
        </w:rPr>
      </w:pPr>
      <w:bookmarkStart w:id="1" w:name="_TOC_250115"/>
      <w:r w:rsidRPr="0061606E">
        <w:rPr>
          <w:bCs w:val="0"/>
          <w:color w:val="231F20"/>
          <w:sz w:val="22"/>
          <w:szCs w:val="22"/>
          <w:lang w:val="tr-TR"/>
        </w:rPr>
        <w:t xml:space="preserve">TEMEL </w:t>
      </w:r>
      <w:bookmarkEnd w:id="1"/>
      <w:r w:rsidRPr="0061606E">
        <w:rPr>
          <w:bCs w:val="0"/>
          <w:color w:val="231F20"/>
          <w:sz w:val="22"/>
          <w:szCs w:val="22"/>
          <w:lang w:val="tr-TR"/>
        </w:rPr>
        <w:t>BIRIMLER</w:t>
      </w:r>
    </w:p>
    <w:p w:rsidR="00C50AEB" w:rsidRPr="0061606E" w:rsidRDefault="00C50AEB" w:rsidP="00B7541F">
      <w:pPr>
        <w:pStyle w:val="GvdeMetni"/>
        <w:spacing w:before="189" w:line="360" w:lineRule="auto"/>
        <w:ind w:right="-566"/>
        <w:jc w:val="both"/>
        <w:rPr>
          <w:color w:val="231F20"/>
          <w:lang w:val="tr-TR"/>
        </w:rPr>
      </w:pPr>
      <w:r w:rsidRPr="00C50AEB">
        <w:rPr>
          <w:color w:val="231F20"/>
          <w:lang w:val="tr-TR"/>
        </w:rPr>
        <w:t>Bir temel birim, belirli bir</w:t>
      </w:r>
      <w:r w:rsidR="0061606E">
        <w:rPr>
          <w:color w:val="231F20"/>
          <w:lang w:val="tr-TR"/>
        </w:rPr>
        <w:t xml:space="preserve"> </w:t>
      </w:r>
      <w:r w:rsidRPr="00C50AEB">
        <w:rPr>
          <w:color w:val="231F20"/>
          <w:lang w:val="tr-TR"/>
        </w:rPr>
        <w:t>büyüklükler sistemindeki bir temel büyüklü</w:t>
      </w:r>
      <w:r w:rsidR="0061606E">
        <w:rPr>
          <w:color w:val="231F20"/>
          <w:lang w:val="tr-TR"/>
        </w:rPr>
        <w:t>ğ</w:t>
      </w:r>
      <w:r w:rsidRPr="00C50AEB">
        <w:rPr>
          <w:color w:val="231F20"/>
          <w:lang w:val="tr-TR"/>
        </w:rPr>
        <w:t>ün ölçüm birimidir.</w:t>
      </w:r>
      <w:r w:rsidR="00562B00">
        <w:rPr>
          <w:color w:val="231F20"/>
          <w:lang w:val="tr-TR"/>
        </w:rPr>
        <w:t xml:space="preserve"> </w:t>
      </w:r>
      <w:r w:rsidRPr="00C50AEB">
        <w:rPr>
          <w:color w:val="231F20"/>
          <w:lang w:val="tr-TR"/>
        </w:rPr>
        <w:t>Metrolojik araştırmalar sonucunda, her SI biriminin tanımında</w:t>
      </w:r>
      <w:r w:rsidRPr="0061606E">
        <w:rPr>
          <w:color w:val="231F20"/>
          <w:lang w:val="tr-TR"/>
        </w:rPr>
        <w:t xml:space="preserve"> </w:t>
      </w:r>
      <w:r w:rsidRPr="00C50AEB">
        <w:rPr>
          <w:color w:val="231F20"/>
          <w:lang w:val="tr-TR"/>
        </w:rPr>
        <w:t>ve gerçekleştirilmesinde daha</w:t>
      </w:r>
      <w:r w:rsidR="00562B00">
        <w:rPr>
          <w:color w:val="231F20"/>
          <w:lang w:val="tr-TR"/>
        </w:rPr>
        <w:t xml:space="preserve"> </w:t>
      </w:r>
      <w:r w:rsidRPr="00C50AEB">
        <w:rPr>
          <w:color w:val="231F20"/>
          <w:lang w:val="tr-TR"/>
        </w:rPr>
        <w:t>yüksek</w:t>
      </w:r>
      <w:r w:rsidR="00562B00">
        <w:rPr>
          <w:color w:val="231F20"/>
          <w:lang w:val="tr-TR"/>
        </w:rPr>
        <w:t xml:space="preserve"> </w:t>
      </w:r>
      <w:r w:rsidRPr="00C50AEB">
        <w:rPr>
          <w:color w:val="231F20"/>
          <w:lang w:val="tr-TR"/>
        </w:rPr>
        <w:t>kesinlik</w:t>
      </w:r>
      <w:r w:rsidR="00562B00">
        <w:rPr>
          <w:color w:val="231F20"/>
          <w:lang w:val="tr-TR"/>
        </w:rPr>
        <w:t xml:space="preserve"> </w:t>
      </w:r>
      <w:r w:rsidRPr="00C50AEB">
        <w:rPr>
          <w:color w:val="231F20"/>
          <w:lang w:val="tr-TR"/>
        </w:rPr>
        <w:t>düzeyine</w:t>
      </w:r>
      <w:r w:rsidR="00562B00">
        <w:rPr>
          <w:color w:val="231F20"/>
          <w:lang w:val="tr-TR"/>
        </w:rPr>
        <w:t xml:space="preserve"> u</w:t>
      </w:r>
      <w:r w:rsidRPr="00C50AEB">
        <w:rPr>
          <w:color w:val="231F20"/>
          <w:lang w:val="tr-TR"/>
        </w:rPr>
        <w:t>laşma</w:t>
      </w:r>
      <w:r w:rsidR="00562B00">
        <w:rPr>
          <w:color w:val="231F20"/>
          <w:lang w:val="tr-TR"/>
        </w:rPr>
        <w:t xml:space="preserve"> </w:t>
      </w:r>
      <w:r w:rsidRPr="00C50AEB">
        <w:rPr>
          <w:color w:val="231F20"/>
          <w:lang w:val="tr-TR"/>
        </w:rPr>
        <w:t>ihtimali</w:t>
      </w:r>
      <w:r w:rsidR="00562B00">
        <w:rPr>
          <w:color w:val="231F20"/>
          <w:lang w:val="tr-TR"/>
        </w:rPr>
        <w:t xml:space="preserve"> </w:t>
      </w:r>
      <w:r w:rsidRPr="00C50AEB">
        <w:rPr>
          <w:color w:val="231F20"/>
          <w:lang w:val="tr-TR"/>
        </w:rPr>
        <w:t>ortaya</w:t>
      </w:r>
      <w:r w:rsidR="00562B00">
        <w:rPr>
          <w:color w:val="231F20"/>
          <w:lang w:val="tr-TR"/>
        </w:rPr>
        <w:t xml:space="preserve"> </w:t>
      </w:r>
      <w:r w:rsidRPr="00C50AEB">
        <w:rPr>
          <w:color w:val="231F20"/>
          <w:lang w:val="tr-TR"/>
        </w:rPr>
        <w:t>çıktıkça,</w:t>
      </w:r>
      <w:r w:rsidR="00562B00">
        <w:rPr>
          <w:color w:val="231F20"/>
          <w:lang w:val="tr-TR"/>
        </w:rPr>
        <w:t xml:space="preserve"> </w:t>
      </w:r>
      <w:r w:rsidRPr="00C50AEB">
        <w:rPr>
          <w:color w:val="231F20"/>
          <w:lang w:val="tr-TR"/>
        </w:rPr>
        <w:t>birimin</w:t>
      </w:r>
      <w:r w:rsidR="00562B00">
        <w:rPr>
          <w:color w:val="231F20"/>
          <w:lang w:val="tr-TR"/>
        </w:rPr>
        <w:t xml:space="preserve"> </w:t>
      </w:r>
      <w:r w:rsidRPr="00C50AEB">
        <w:rPr>
          <w:color w:val="231F20"/>
          <w:lang w:val="tr-TR"/>
        </w:rPr>
        <w:t>tanımında</w:t>
      </w:r>
      <w:r w:rsidR="00562B00">
        <w:rPr>
          <w:color w:val="231F20"/>
          <w:lang w:val="tr-TR"/>
        </w:rPr>
        <w:t xml:space="preserve"> </w:t>
      </w:r>
      <w:r w:rsidRPr="00C50AEB">
        <w:rPr>
          <w:color w:val="231F20"/>
          <w:lang w:val="tr-TR"/>
        </w:rPr>
        <w:t>ve</w:t>
      </w:r>
      <w:r w:rsidR="00562B00">
        <w:rPr>
          <w:color w:val="231F20"/>
          <w:lang w:val="tr-TR"/>
        </w:rPr>
        <w:t xml:space="preserve"> </w:t>
      </w:r>
      <w:r w:rsidRPr="00C50AEB">
        <w:rPr>
          <w:color w:val="231F20"/>
          <w:lang w:val="tr-TR"/>
        </w:rPr>
        <w:t>gerçekleştirilmesinde de</w:t>
      </w:r>
      <w:r w:rsidR="00562B00">
        <w:rPr>
          <w:color w:val="231F20"/>
          <w:lang w:val="tr-TR"/>
        </w:rPr>
        <w:t>ğ</w:t>
      </w:r>
      <w:r w:rsidRPr="00C50AEB">
        <w:rPr>
          <w:color w:val="231F20"/>
          <w:lang w:val="tr-TR"/>
        </w:rPr>
        <w:t>işiklikler yapılmaktadır. Örne</w:t>
      </w:r>
      <w:r w:rsidR="00562B00">
        <w:rPr>
          <w:color w:val="231F20"/>
          <w:lang w:val="tr-TR"/>
        </w:rPr>
        <w:t>ğ</w:t>
      </w:r>
      <w:r w:rsidRPr="00C50AEB">
        <w:rPr>
          <w:color w:val="231F20"/>
          <w:lang w:val="tr-TR"/>
        </w:rPr>
        <w:t xml:space="preserve">in, </w:t>
      </w:r>
      <w:r w:rsidRPr="0061606E">
        <w:rPr>
          <w:color w:val="231F20"/>
          <w:lang w:val="tr-TR"/>
        </w:rPr>
        <w:t xml:space="preserve"> </w:t>
      </w:r>
      <w:r w:rsidRPr="00C50AEB">
        <w:rPr>
          <w:color w:val="231F20"/>
          <w:lang w:val="tr-TR"/>
        </w:rPr>
        <w:t>metrenin 1889 yılındaki tanımı,</w:t>
      </w:r>
      <w:r w:rsidR="00B7541F">
        <w:rPr>
          <w:color w:val="231F20"/>
          <w:lang w:val="tr-TR"/>
        </w:rPr>
        <w:t xml:space="preserve"> </w:t>
      </w:r>
      <w:r w:rsidR="00562B00">
        <w:rPr>
          <w:color w:val="231F20"/>
          <w:lang w:val="tr-TR"/>
        </w:rPr>
        <w:t xml:space="preserve">Paris’te </w:t>
      </w:r>
      <w:r w:rsidRPr="00C50AEB">
        <w:rPr>
          <w:color w:val="231F20"/>
          <w:lang w:val="tr-TR"/>
        </w:rPr>
        <w:t>bulunan</w:t>
      </w:r>
      <w:r w:rsidR="00562B00">
        <w:rPr>
          <w:color w:val="231F20"/>
          <w:lang w:val="tr-TR"/>
        </w:rPr>
        <w:t xml:space="preserve"> uluslararası </w:t>
      </w:r>
      <w:r w:rsidRPr="00C50AEB">
        <w:rPr>
          <w:color w:val="231F20"/>
          <w:lang w:val="tr-TR"/>
        </w:rPr>
        <w:t>platin</w:t>
      </w:r>
      <w:r w:rsidR="00562B00">
        <w:rPr>
          <w:color w:val="231F20"/>
          <w:lang w:val="tr-TR"/>
        </w:rPr>
        <w:t xml:space="preserve"> iridyum </w:t>
      </w:r>
      <w:r w:rsidRPr="00C50AEB">
        <w:rPr>
          <w:color w:val="231F20"/>
          <w:lang w:val="tr-TR"/>
        </w:rPr>
        <w:t>prototipine dayalı idi. 1960 yılında metre,</w:t>
      </w:r>
      <w:r w:rsidR="00562B00">
        <w:rPr>
          <w:color w:val="231F20"/>
          <w:lang w:val="tr-TR"/>
        </w:rPr>
        <w:t xml:space="preserve"> </w:t>
      </w:r>
      <w:r w:rsidRPr="00C50AEB">
        <w:rPr>
          <w:color w:val="231F20"/>
          <w:lang w:val="tr-TR"/>
        </w:rPr>
        <w:t>kripton-86’nın belirli bir spektral hattının 1 650 763,73 dalga</w:t>
      </w:r>
      <w:r w:rsidR="00B7541F">
        <w:rPr>
          <w:color w:val="231F20"/>
          <w:lang w:val="tr-TR"/>
        </w:rPr>
        <w:t xml:space="preserve"> </w:t>
      </w:r>
      <w:r w:rsidRPr="00C50AEB">
        <w:rPr>
          <w:color w:val="231F20"/>
          <w:lang w:val="tr-TR"/>
        </w:rPr>
        <w:t>boyu olarak yeniden tanımlandı. 1983’e gelindi</w:t>
      </w:r>
      <w:r w:rsidR="00562B00">
        <w:rPr>
          <w:color w:val="231F20"/>
          <w:lang w:val="tr-TR"/>
        </w:rPr>
        <w:t>ğ</w:t>
      </w:r>
      <w:r w:rsidRPr="00C50AEB">
        <w:rPr>
          <w:color w:val="231F20"/>
          <w:lang w:val="tr-TR"/>
        </w:rPr>
        <w:t>inde, bu tanımın yetersiz kaldı</w:t>
      </w:r>
      <w:r w:rsidR="00562B00">
        <w:rPr>
          <w:color w:val="231F20"/>
          <w:lang w:val="tr-TR"/>
        </w:rPr>
        <w:t>ğ</w:t>
      </w:r>
      <w:r w:rsidRPr="00C50AEB">
        <w:rPr>
          <w:color w:val="231F20"/>
          <w:lang w:val="tr-TR"/>
        </w:rPr>
        <w:t>ının anlaşılması üzerine metre, ışı</w:t>
      </w:r>
      <w:r w:rsidR="00562B00">
        <w:rPr>
          <w:color w:val="231F20"/>
          <w:lang w:val="tr-TR"/>
        </w:rPr>
        <w:t>ğ</w:t>
      </w:r>
      <w:r w:rsidRPr="00C50AEB">
        <w:rPr>
          <w:color w:val="231F20"/>
          <w:lang w:val="tr-TR"/>
        </w:rPr>
        <w:t>ın 1/299 792 458 saniyelik zam</w:t>
      </w:r>
      <w:r w:rsidRPr="0061606E">
        <w:rPr>
          <w:color w:val="231F20"/>
          <w:lang w:val="tr-TR"/>
        </w:rPr>
        <w:t>a</w:t>
      </w:r>
      <w:r w:rsidRPr="00C50AEB">
        <w:rPr>
          <w:color w:val="231F20"/>
          <w:lang w:val="tr-TR"/>
        </w:rPr>
        <w:t>n aralı</w:t>
      </w:r>
      <w:r w:rsidR="00562B00">
        <w:rPr>
          <w:color w:val="231F20"/>
          <w:lang w:val="tr-TR"/>
        </w:rPr>
        <w:t>ğ</w:t>
      </w:r>
      <w:r w:rsidRPr="00C50AEB">
        <w:rPr>
          <w:color w:val="231F20"/>
          <w:lang w:val="tr-TR"/>
        </w:rPr>
        <w:t>ında boşlukta aldı</w:t>
      </w:r>
      <w:r w:rsidR="00562B00">
        <w:rPr>
          <w:color w:val="231F20"/>
          <w:lang w:val="tr-TR"/>
        </w:rPr>
        <w:t>ğ</w:t>
      </w:r>
      <w:r w:rsidRPr="00C50AEB">
        <w:rPr>
          <w:color w:val="231F20"/>
          <w:lang w:val="tr-TR"/>
        </w:rPr>
        <w:t>ı yol olarak yeniden tanımlanmış ve bu tanım iyot-kararlı helyum-neon lazerinin ışınım dalga</w:t>
      </w:r>
      <w:r w:rsidR="00B7541F">
        <w:rPr>
          <w:color w:val="231F20"/>
          <w:lang w:val="tr-TR"/>
        </w:rPr>
        <w:t xml:space="preserve"> </w:t>
      </w:r>
      <w:r w:rsidRPr="00C50AEB">
        <w:rPr>
          <w:color w:val="231F20"/>
          <w:lang w:val="tr-TR"/>
        </w:rPr>
        <w:t>boyu vasıtasıyla gerçekleştirilmiştir. Bu yeni tanımlama</w:t>
      </w:r>
      <w:r w:rsidRPr="0061606E">
        <w:rPr>
          <w:color w:val="231F20"/>
          <w:lang w:val="tr-TR"/>
        </w:rPr>
        <w:t xml:space="preserve"> </w:t>
      </w:r>
      <w:r w:rsidRPr="00C50AEB">
        <w:rPr>
          <w:color w:val="231F20"/>
          <w:lang w:val="tr-TR"/>
        </w:rPr>
        <w:t>ile</w:t>
      </w:r>
      <w:r w:rsidRPr="0061606E">
        <w:rPr>
          <w:color w:val="231F20"/>
          <w:lang w:val="tr-TR"/>
        </w:rPr>
        <w:t xml:space="preserve"> </w:t>
      </w:r>
      <w:r w:rsidRPr="00C50AEB">
        <w:rPr>
          <w:color w:val="231F20"/>
          <w:lang w:val="tr-TR"/>
        </w:rPr>
        <w:t>10</w:t>
      </w:r>
      <w:r w:rsidRPr="0061606E">
        <w:rPr>
          <w:color w:val="231F20"/>
          <w:lang w:val="tr-TR"/>
        </w:rPr>
        <w:t xml:space="preserve">-7 </w:t>
      </w:r>
      <w:r w:rsidRPr="00C50AEB">
        <w:rPr>
          <w:color w:val="231F20"/>
          <w:lang w:val="tr-TR"/>
        </w:rPr>
        <w:t>m</w:t>
      </w:r>
      <w:r w:rsidRPr="0061606E">
        <w:rPr>
          <w:color w:val="231F20"/>
          <w:lang w:val="tr-TR"/>
        </w:rPr>
        <w:t xml:space="preserve"> </w:t>
      </w:r>
      <w:r w:rsidRPr="00C50AEB">
        <w:rPr>
          <w:color w:val="231F20"/>
          <w:lang w:val="tr-TR"/>
        </w:rPr>
        <w:t>olan ba</w:t>
      </w:r>
      <w:r w:rsidR="00562B00">
        <w:rPr>
          <w:color w:val="231F20"/>
          <w:lang w:val="tr-TR"/>
        </w:rPr>
        <w:t>ğ</w:t>
      </w:r>
      <w:r w:rsidRPr="00C50AEB">
        <w:rPr>
          <w:color w:val="231F20"/>
          <w:lang w:val="tr-TR"/>
        </w:rPr>
        <w:t>ıl</w:t>
      </w:r>
      <w:r w:rsidRPr="0061606E">
        <w:rPr>
          <w:color w:val="231F20"/>
          <w:lang w:val="tr-TR"/>
        </w:rPr>
        <w:t xml:space="preserve"> </w:t>
      </w:r>
      <w:r w:rsidRPr="00C50AEB">
        <w:rPr>
          <w:color w:val="231F20"/>
          <w:lang w:val="tr-TR"/>
        </w:rPr>
        <w:t>belirsizlik</w:t>
      </w:r>
      <w:r w:rsidRPr="0061606E">
        <w:rPr>
          <w:color w:val="231F20"/>
          <w:lang w:val="tr-TR"/>
        </w:rPr>
        <w:t xml:space="preserve"> </w:t>
      </w:r>
      <w:r w:rsidRPr="00C50AEB">
        <w:rPr>
          <w:color w:val="231F20"/>
          <w:lang w:val="tr-TR"/>
        </w:rPr>
        <w:t>de</w:t>
      </w:r>
      <w:r w:rsidR="00562B00">
        <w:rPr>
          <w:color w:val="231F20"/>
          <w:lang w:val="tr-TR"/>
        </w:rPr>
        <w:t>ğ</w:t>
      </w:r>
      <w:r w:rsidRPr="00C50AEB">
        <w:rPr>
          <w:color w:val="231F20"/>
          <w:lang w:val="tr-TR"/>
        </w:rPr>
        <w:t>eri</w:t>
      </w:r>
      <w:r w:rsidRPr="0061606E">
        <w:rPr>
          <w:color w:val="231F20"/>
          <w:lang w:val="tr-TR"/>
        </w:rPr>
        <w:t xml:space="preserve"> </w:t>
      </w:r>
      <w:r w:rsidRPr="00C50AEB">
        <w:rPr>
          <w:color w:val="231F20"/>
          <w:lang w:val="tr-TR"/>
        </w:rPr>
        <w:t>10</w:t>
      </w:r>
      <w:r w:rsidRPr="0061606E">
        <w:rPr>
          <w:color w:val="231F20"/>
          <w:lang w:val="tr-TR"/>
        </w:rPr>
        <w:t xml:space="preserve">-11 </w:t>
      </w:r>
      <w:r w:rsidRPr="00C50AEB">
        <w:rPr>
          <w:color w:val="231F20"/>
          <w:lang w:val="tr-TR"/>
        </w:rPr>
        <w:t>m’ye</w:t>
      </w:r>
      <w:r w:rsidRPr="0061606E">
        <w:rPr>
          <w:color w:val="231F20"/>
          <w:lang w:val="tr-TR"/>
        </w:rPr>
        <w:t xml:space="preserve"> </w:t>
      </w:r>
      <w:r w:rsidRPr="00C50AEB">
        <w:rPr>
          <w:color w:val="231F20"/>
          <w:lang w:val="tr-TR"/>
        </w:rPr>
        <w:t>düşürülmüştür.</w:t>
      </w:r>
    </w:p>
    <w:p w:rsidR="00C50AEB" w:rsidRPr="0061606E" w:rsidRDefault="00C50AEB" w:rsidP="00B7541F">
      <w:pPr>
        <w:spacing w:line="360" w:lineRule="auto"/>
        <w:ind w:right="-566"/>
        <w:rPr>
          <w:rFonts w:ascii="Arial" w:eastAsia="Arial" w:hAnsi="Arial" w:cs="Arial"/>
          <w:color w:val="231F20"/>
        </w:rPr>
      </w:pPr>
    </w:p>
    <w:p w:rsidR="00C50AEB" w:rsidRPr="0061606E" w:rsidRDefault="00C50AEB" w:rsidP="00B7541F">
      <w:pPr>
        <w:pStyle w:val="GvdeMetni"/>
        <w:spacing w:before="93" w:line="360" w:lineRule="auto"/>
        <w:ind w:left="304" w:right="-566"/>
        <w:rPr>
          <w:color w:val="231F20"/>
          <w:lang w:val="tr-TR"/>
        </w:rPr>
      </w:pPr>
      <w:r w:rsidRPr="00C50AEB">
        <w:rPr>
          <w:color w:val="231F20"/>
          <w:lang w:val="tr-TR"/>
        </w:rPr>
        <w:t>7 adet olan temel SI birimlerinin tanımı aşa</w:t>
      </w:r>
      <w:r w:rsidR="00562B00">
        <w:rPr>
          <w:color w:val="231F20"/>
          <w:lang w:val="tr-TR"/>
        </w:rPr>
        <w:t>ğ</w:t>
      </w:r>
      <w:r w:rsidRPr="00C50AEB">
        <w:rPr>
          <w:color w:val="231F20"/>
          <w:lang w:val="tr-TR"/>
        </w:rPr>
        <w:t>ıda verilmiştir:</w:t>
      </w:r>
    </w:p>
    <w:p w:rsidR="00C50AEB" w:rsidRPr="0061606E" w:rsidRDefault="00C50AEB" w:rsidP="00B7541F">
      <w:pPr>
        <w:pStyle w:val="GvdeMetni"/>
        <w:spacing w:before="165" w:line="360" w:lineRule="auto"/>
        <w:ind w:left="304" w:right="-566"/>
        <w:rPr>
          <w:color w:val="231F20"/>
          <w:lang w:val="tr-TR"/>
        </w:rPr>
      </w:pPr>
      <w:r w:rsidRPr="0061606E">
        <w:rPr>
          <w:color w:val="231F20"/>
          <w:lang w:val="tr-TR"/>
        </w:rPr>
        <w:t xml:space="preserve">Metre, </w:t>
      </w:r>
      <w:r w:rsidRPr="00C50AEB">
        <w:rPr>
          <w:color w:val="231F20"/>
          <w:lang w:val="tr-TR"/>
        </w:rPr>
        <w:t>ışı</w:t>
      </w:r>
      <w:r w:rsidR="00562B00">
        <w:rPr>
          <w:color w:val="231F20"/>
          <w:lang w:val="tr-TR"/>
        </w:rPr>
        <w:t>ğ</w:t>
      </w:r>
      <w:r w:rsidRPr="00C50AEB">
        <w:rPr>
          <w:color w:val="231F20"/>
          <w:lang w:val="tr-TR"/>
        </w:rPr>
        <w:t>ın saniyenin 1/299 792 458 kesri zaman aralı</w:t>
      </w:r>
      <w:r w:rsidR="00562B00">
        <w:rPr>
          <w:color w:val="231F20"/>
          <w:lang w:val="tr-TR"/>
        </w:rPr>
        <w:t>ğ</w:t>
      </w:r>
      <w:r w:rsidRPr="00C50AEB">
        <w:rPr>
          <w:color w:val="231F20"/>
          <w:lang w:val="tr-TR"/>
        </w:rPr>
        <w:t>ında vakum ortamda kat etti</w:t>
      </w:r>
      <w:r w:rsidR="00562B00">
        <w:rPr>
          <w:color w:val="231F20"/>
          <w:lang w:val="tr-TR"/>
        </w:rPr>
        <w:t>ğ</w:t>
      </w:r>
      <w:r w:rsidRPr="00C50AEB">
        <w:rPr>
          <w:color w:val="231F20"/>
          <w:lang w:val="tr-TR"/>
        </w:rPr>
        <w:t>i mesafedir.</w:t>
      </w:r>
    </w:p>
    <w:p w:rsidR="00C50AEB" w:rsidRPr="0061606E" w:rsidRDefault="00C50AEB" w:rsidP="00B7541F">
      <w:pPr>
        <w:pStyle w:val="GvdeMetni"/>
        <w:spacing w:before="115" w:line="360" w:lineRule="auto"/>
        <w:ind w:left="304"/>
        <w:rPr>
          <w:color w:val="231F20"/>
          <w:lang w:val="tr-TR"/>
        </w:rPr>
      </w:pPr>
      <w:r w:rsidRPr="0061606E">
        <w:rPr>
          <w:color w:val="231F20"/>
          <w:lang w:val="tr-TR"/>
        </w:rPr>
        <w:t xml:space="preserve">Kilogram, </w:t>
      </w:r>
      <w:r w:rsidRPr="00C50AEB">
        <w:rPr>
          <w:color w:val="231F20"/>
          <w:lang w:val="tr-TR"/>
        </w:rPr>
        <w:t>uluslararası kilogram prototipinin kütlesine eşittir.</w:t>
      </w:r>
    </w:p>
    <w:p w:rsidR="00C50AEB" w:rsidRPr="0061606E" w:rsidRDefault="00C50AEB" w:rsidP="00B7541F">
      <w:pPr>
        <w:pStyle w:val="GvdeMetni"/>
        <w:spacing w:before="146" w:line="360" w:lineRule="auto"/>
        <w:ind w:left="304" w:right="-425"/>
        <w:rPr>
          <w:color w:val="231F20"/>
          <w:lang w:val="tr-TR"/>
        </w:rPr>
      </w:pPr>
      <w:r w:rsidRPr="0061606E">
        <w:rPr>
          <w:color w:val="231F20"/>
          <w:lang w:val="tr-TR"/>
        </w:rPr>
        <w:lastRenderedPageBreak/>
        <w:t xml:space="preserve">Saniye, </w:t>
      </w:r>
      <w:r w:rsidRPr="00C50AEB">
        <w:rPr>
          <w:color w:val="231F20"/>
          <w:lang w:val="tr-TR"/>
        </w:rPr>
        <w:t>en düşük enerji seviyesindeki sezyum-133 atomunun iki süper</w:t>
      </w:r>
      <w:r w:rsidR="00B7541F">
        <w:rPr>
          <w:color w:val="231F20"/>
          <w:lang w:val="tr-TR"/>
        </w:rPr>
        <w:t xml:space="preserve"> </w:t>
      </w:r>
      <w:r w:rsidRPr="00C50AEB">
        <w:rPr>
          <w:color w:val="231F20"/>
          <w:lang w:val="tr-TR"/>
        </w:rPr>
        <w:t>ince seviye arasındaki geçiş ışınımının 9 192 631 770 periyoduna karşılık gelen süredir.</w:t>
      </w:r>
    </w:p>
    <w:p w:rsidR="00C50AEB" w:rsidRPr="0061606E" w:rsidRDefault="00C50AEB" w:rsidP="00B7541F">
      <w:pPr>
        <w:pStyle w:val="GvdeMetni"/>
        <w:spacing w:before="115" w:line="360" w:lineRule="auto"/>
        <w:ind w:left="304" w:right="-566"/>
        <w:jc w:val="both"/>
        <w:rPr>
          <w:color w:val="231F20"/>
          <w:lang w:val="tr-TR"/>
        </w:rPr>
      </w:pPr>
      <w:r w:rsidRPr="0061606E">
        <w:rPr>
          <w:color w:val="231F20"/>
          <w:lang w:val="tr-TR"/>
        </w:rPr>
        <w:t xml:space="preserve">Amper, </w:t>
      </w:r>
      <w:r w:rsidRPr="00C50AEB">
        <w:rPr>
          <w:color w:val="231F20"/>
          <w:lang w:val="tr-TR"/>
        </w:rPr>
        <w:t>dairesel kesiti ihmal edilebilir, sonsuz uzunlukta iki düz paralel iletkenin vakum ortamda 1 metre aralıkla yerleştirilmesi halinde, bu iletkenler arasında 2</w:t>
      </w:r>
      <w:r w:rsidR="00B7541F">
        <w:rPr>
          <w:color w:val="231F20"/>
          <w:lang w:val="tr-TR"/>
        </w:rPr>
        <w:t>x</w:t>
      </w:r>
      <w:r w:rsidRPr="00C50AEB">
        <w:rPr>
          <w:color w:val="231F20"/>
          <w:lang w:val="tr-TR"/>
        </w:rPr>
        <w:t>10</w:t>
      </w:r>
      <w:r w:rsidRPr="00B7541F">
        <w:rPr>
          <w:color w:val="231F20"/>
          <w:vertAlign w:val="superscript"/>
          <w:lang w:val="tr-TR"/>
        </w:rPr>
        <w:t>-7</w:t>
      </w:r>
      <w:r w:rsidRPr="00C50AEB">
        <w:rPr>
          <w:color w:val="231F20"/>
          <w:lang w:val="tr-TR"/>
        </w:rPr>
        <w:t xml:space="preserve"> newton/metre’ye eşit gücü üretebilecek sabit akımdır.</w:t>
      </w:r>
    </w:p>
    <w:p w:rsidR="00C50AEB" w:rsidRPr="0061606E" w:rsidRDefault="00C50AEB" w:rsidP="00B7541F">
      <w:pPr>
        <w:pStyle w:val="GvdeMetni"/>
        <w:spacing w:before="111" w:line="360" w:lineRule="auto"/>
        <w:ind w:left="304"/>
        <w:rPr>
          <w:color w:val="231F20"/>
          <w:lang w:val="tr-TR"/>
        </w:rPr>
      </w:pPr>
      <w:r w:rsidRPr="0061606E">
        <w:rPr>
          <w:color w:val="231F20"/>
          <w:lang w:val="tr-TR"/>
        </w:rPr>
        <w:t xml:space="preserve">Kelvin, </w:t>
      </w:r>
      <w:r w:rsidRPr="00C50AEB">
        <w:rPr>
          <w:color w:val="231F20"/>
          <w:lang w:val="tr-TR"/>
        </w:rPr>
        <w:t>suyun üçlü noktasının termodinamik sıcaklı</w:t>
      </w:r>
      <w:r w:rsidR="00B7541F">
        <w:rPr>
          <w:color w:val="231F20"/>
          <w:lang w:val="tr-TR"/>
        </w:rPr>
        <w:t>ğ</w:t>
      </w:r>
      <w:r w:rsidRPr="00C50AEB">
        <w:rPr>
          <w:color w:val="231F20"/>
          <w:lang w:val="tr-TR"/>
        </w:rPr>
        <w:t>ının 1/273,16 kesridir.</w:t>
      </w:r>
    </w:p>
    <w:p w:rsidR="00C50AEB" w:rsidRPr="0061606E" w:rsidRDefault="00C50AEB" w:rsidP="00B7541F">
      <w:pPr>
        <w:pStyle w:val="GvdeMetni"/>
        <w:spacing w:before="146" w:line="360" w:lineRule="auto"/>
        <w:ind w:left="304" w:right="-566"/>
        <w:jc w:val="both"/>
        <w:rPr>
          <w:color w:val="231F20"/>
          <w:lang w:val="tr-TR"/>
        </w:rPr>
      </w:pPr>
      <w:r w:rsidRPr="0061606E">
        <w:rPr>
          <w:color w:val="231F20"/>
          <w:lang w:val="tr-TR"/>
        </w:rPr>
        <w:t xml:space="preserve">Mol, </w:t>
      </w:r>
      <w:r w:rsidRPr="00C50AEB">
        <w:rPr>
          <w:color w:val="231F20"/>
          <w:lang w:val="tr-TR"/>
        </w:rPr>
        <w:t>karbon-12’nin 0,012 kg’ının içerdi</w:t>
      </w:r>
      <w:r w:rsidR="00B7541F">
        <w:rPr>
          <w:color w:val="231F20"/>
          <w:lang w:val="tr-TR"/>
        </w:rPr>
        <w:t>ğ</w:t>
      </w:r>
      <w:r w:rsidRPr="00C50AEB">
        <w:rPr>
          <w:color w:val="231F20"/>
          <w:lang w:val="tr-TR"/>
        </w:rPr>
        <w:t>i atom sayısı kadar temel öge içeren bir sistemin madde miktarıdır. Mol kullanıldı</w:t>
      </w:r>
      <w:r w:rsidR="00B7541F">
        <w:rPr>
          <w:color w:val="231F20"/>
          <w:lang w:val="tr-TR"/>
        </w:rPr>
        <w:t>ğ</w:t>
      </w:r>
      <w:r w:rsidRPr="00C50AEB">
        <w:rPr>
          <w:color w:val="231F20"/>
          <w:lang w:val="tr-TR"/>
        </w:rPr>
        <w:t>ında, temel ögeler belirtilmelidir ve bu temel ögeler atomlar, moleküller, iyonlar, elektronlar, di</w:t>
      </w:r>
      <w:r w:rsidR="00B7541F">
        <w:rPr>
          <w:color w:val="231F20"/>
          <w:lang w:val="tr-TR"/>
        </w:rPr>
        <w:t>ğ</w:t>
      </w:r>
      <w:r w:rsidRPr="00C50AEB">
        <w:rPr>
          <w:color w:val="231F20"/>
          <w:lang w:val="tr-TR"/>
        </w:rPr>
        <w:t>er parçacıklar veya parçacıkların belirli grupları olabilir.</w:t>
      </w:r>
    </w:p>
    <w:p w:rsidR="00C50AEB" w:rsidRPr="0061606E" w:rsidRDefault="00C50AEB" w:rsidP="00B7541F">
      <w:pPr>
        <w:pStyle w:val="GvdeMetni"/>
        <w:tabs>
          <w:tab w:val="left" w:pos="6521"/>
          <w:tab w:val="left" w:pos="7088"/>
        </w:tabs>
        <w:spacing w:before="117" w:line="360" w:lineRule="auto"/>
        <w:ind w:left="304" w:right="-566"/>
        <w:rPr>
          <w:color w:val="231F20"/>
          <w:lang w:val="tr-TR"/>
        </w:rPr>
      </w:pPr>
      <w:r w:rsidRPr="0061606E">
        <w:rPr>
          <w:color w:val="231F20"/>
          <w:lang w:val="tr-TR"/>
        </w:rPr>
        <w:t xml:space="preserve">Kandela, </w:t>
      </w:r>
      <w:r w:rsidRPr="00C50AEB">
        <w:rPr>
          <w:color w:val="231F20"/>
          <w:lang w:val="tr-TR"/>
        </w:rPr>
        <w:t>540</w:t>
      </w:r>
      <w:r w:rsidR="00562B00">
        <w:rPr>
          <w:color w:val="231F20"/>
          <w:lang w:val="tr-TR"/>
        </w:rPr>
        <w:t>x</w:t>
      </w:r>
      <w:r w:rsidRPr="00C50AEB">
        <w:rPr>
          <w:color w:val="231F20"/>
          <w:lang w:val="tr-TR"/>
        </w:rPr>
        <w:t>10</w:t>
      </w:r>
      <w:r w:rsidRPr="00562B00">
        <w:rPr>
          <w:color w:val="231F20"/>
          <w:vertAlign w:val="superscript"/>
          <w:lang w:val="tr-TR"/>
        </w:rPr>
        <w:t>12</w:t>
      </w:r>
      <w:r w:rsidRPr="00C50AEB">
        <w:rPr>
          <w:color w:val="231F20"/>
          <w:lang w:val="tr-TR"/>
        </w:rPr>
        <w:t xml:space="preserve"> Hz frekansında tek renk ışınım yayan ve 1/683 watt/steradyan ışıma şiddetine sahip bir kayna</w:t>
      </w:r>
      <w:r w:rsidR="00562B00">
        <w:rPr>
          <w:color w:val="231F20"/>
          <w:lang w:val="tr-TR"/>
        </w:rPr>
        <w:t>ğ</w:t>
      </w:r>
      <w:r w:rsidRPr="00C50AEB">
        <w:rPr>
          <w:color w:val="231F20"/>
          <w:lang w:val="tr-TR"/>
        </w:rPr>
        <w:t>ın belirli bir do</w:t>
      </w:r>
      <w:r w:rsidR="00562B00">
        <w:rPr>
          <w:color w:val="231F20"/>
          <w:lang w:val="tr-TR"/>
        </w:rPr>
        <w:t>ğ</w:t>
      </w:r>
      <w:r w:rsidRPr="00C50AEB">
        <w:rPr>
          <w:color w:val="231F20"/>
          <w:lang w:val="tr-TR"/>
        </w:rPr>
        <w:t>rultudaki ışık şiddetidir.</w:t>
      </w:r>
    </w:p>
    <w:p w:rsidR="00C50AEB" w:rsidRPr="0061606E" w:rsidRDefault="00C50AEB" w:rsidP="00B7541F">
      <w:pPr>
        <w:tabs>
          <w:tab w:val="left" w:pos="7363"/>
        </w:tabs>
        <w:spacing w:line="360" w:lineRule="auto"/>
        <w:rPr>
          <w:rFonts w:ascii="Arial" w:eastAsia="Arial" w:hAnsi="Arial" w:cs="Arial"/>
          <w:color w:val="231F20"/>
        </w:rPr>
      </w:pPr>
    </w:p>
    <w:p w:rsidR="00B7541F" w:rsidRPr="0061606E" w:rsidRDefault="00B7541F">
      <w:pPr>
        <w:tabs>
          <w:tab w:val="left" w:pos="7363"/>
        </w:tabs>
        <w:spacing w:line="360" w:lineRule="auto"/>
        <w:rPr>
          <w:rFonts w:ascii="Arial" w:eastAsia="Arial" w:hAnsi="Arial" w:cs="Arial"/>
          <w:color w:val="231F20"/>
        </w:rPr>
      </w:pPr>
    </w:p>
    <w:sectPr w:rsidR="00B7541F" w:rsidRPr="0061606E" w:rsidSect="00562B00">
      <w:headerReference w:type="even" r:id="rId8"/>
      <w:headerReference w:type="default" r:id="rId9"/>
      <w:pgSz w:w="11906" w:h="16838"/>
      <w:pgMar w:top="1417" w:right="1416"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02DF" w:rsidRDefault="00E202DF" w:rsidP="00C50AEB">
      <w:pPr>
        <w:spacing w:after="0" w:line="240" w:lineRule="auto"/>
      </w:pPr>
      <w:r>
        <w:separator/>
      </w:r>
    </w:p>
  </w:endnote>
  <w:endnote w:type="continuationSeparator" w:id="0">
    <w:p w:rsidR="00E202DF" w:rsidRDefault="00E202DF" w:rsidP="00C50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02DF" w:rsidRDefault="00E202DF" w:rsidP="00C50AEB">
      <w:pPr>
        <w:spacing w:after="0" w:line="240" w:lineRule="auto"/>
      </w:pPr>
      <w:r>
        <w:separator/>
      </w:r>
    </w:p>
  </w:footnote>
  <w:footnote w:type="continuationSeparator" w:id="0">
    <w:p w:rsidR="00E202DF" w:rsidRDefault="00E202DF" w:rsidP="00C50AEB">
      <w:pPr>
        <w:spacing w:after="0" w:line="240" w:lineRule="auto"/>
      </w:pPr>
      <w:r>
        <w:continuationSeparator/>
      </w:r>
    </w:p>
  </w:footnote>
  <w:footnote w:id="1">
    <w:p w:rsidR="00854CE3" w:rsidRDefault="00854CE3" w:rsidP="00854CE3">
      <w:pPr>
        <w:pStyle w:val="DipnotMetni"/>
        <w:rPr>
          <w:rFonts w:ascii="Times New Roman" w:hAnsi="Times New Roman" w:cs="Times New Roman"/>
        </w:rPr>
      </w:pPr>
      <w:r>
        <w:rPr>
          <w:rStyle w:val="DipnotBavurusu"/>
        </w:rPr>
        <w:footnoteRef/>
      </w:r>
      <w:r>
        <w:t xml:space="preserve"> </w:t>
      </w:r>
      <w:r>
        <w:rPr>
          <w:rFonts w:ascii="Times New Roman" w:hAnsi="Times New Roman" w:cs="Times New Roman"/>
        </w:rPr>
        <w:t>Bu bölümde verilenler TÜBİTAK Ulusal Metroloji Enstitüsü tarafından hazırlanan “METROLOJİ” kitabından alınmıştır.</w:t>
      </w:r>
    </w:p>
    <w:p w:rsidR="00854CE3" w:rsidRDefault="00854CE3">
      <w:pPr>
        <w:pStyle w:val="DipnotMetni"/>
      </w:pPr>
      <w:bookmarkStart w:id="0" w:name="_GoBack"/>
      <w:bookmarkEnd w:id="0"/>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06E" w:rsidRDefault="0061606E">
    <w:pPr>
      <w:pStyle w:val="GvdeMetni"/>
      <w:spacing w:line="14" w:lineRule="auto"/>
      <w:rPr>
        <w:sz w:val="20"/>
      </w:rPr>
    </w:pPr>
    <w:r>
      <w:rPr>
        <w:noProof/>
        <w:lang w:val="tr-TR" w:eastAsia="tr-TR"/>
      </w:rPr>
      <mc:AlternateContent>
        <mc:Choice Requires="wps">
          <w:drawing>
            <wp:anchor distT="0" distB="0" distL="114300" distR="114300" simplePos="0" relativeHeight="251665408" behindDoc="1" locked="0" layoutInCell="1" allowOverlap="1" wp14:anchorId="3C1610ED" wp14:editId="359421F3">
              <wp:simplePos x="0" y="0"/>
              <wp:positionH relativeFrom="page">
                <wp:posOffset>360045</wp:posOffset>
              </wp:positionH>
              <wp:positionV relativeFrom="page">
                <wp:posOffset>190500</wp:posOffset>
              </wp:positionV>
              <wp:extent cx="0" cy="0"/>
              <wp:effectExtent l="7620" t="200025" r="11430" b="200025"/>
              <wp:wrapNone/>
              <wp:docPr id="638" name="Lin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F5548F" id="Line 310"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5pt,15pt" to="28.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" strokecolor="#000009" strokeweight=".25pt">
              <w10:wrap anchorx="page" anchory="page"/>
            </v:line>
          </w:pict>
        </mc:Fallback>
      </mc:AlternateContent>
    </w:r>
    <w:r>
      <w:rPr>
        <w:noProof/>
        <w:lang w:val="tr-TR" w:eastAsia="tr-TR"/>
      </w:rPr>
      <mc:AlternateContent>
        <mc:Choice Requires="wps">
          <w:drawing>
            <wp:anchor distT="0" distB="0" distL="114300" distR="114300" simplePos="0" relativeHeight="251666432" behindDoc="1" locked="0" layoutInCell="1" allowOverlap="1" wp14:anchorId="0EE7368E" wp14:editId="57249FCE">
              <wp:simplePos x="0" y="0"/>
              <wp:positionH relativeFrom="page">
                <wp:posOffset>7919720</wp:posOffset>
              </wp:positionH>
              <wp:positionV relativeFrom="page">
                <wp:posOffset>190500</wp:posOffset>
              </wp:positionV>
              <wp:extent cx="0" cy="0"/>
              <wp:effectExtent l="13970" t="200025" r="5080" b="200025"/>
              <wp:wrapNone/>
              <wp:docPr id="636" name="Line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0F6E84" id="Line 309"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3.6pt,15pt" to="623.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" strokecolor="#000009" strokeweight=".25pt">
              <w10:wrap anchorx="page" anchory="page"/>
            </v:line>
          </w:pict>
        </mc:Fallback>
      </mc:AlternateContent>
    </w:r>
    <w:r>
      <w:rPr>
        <w:noProof/>
        <w:lang w:val="tr-TR" w:eastAsia="tr-TR"/>
      </w:rPr>
      <mc:AlternateContent>
        <mc:Choice Requires="wps">
          <w:drawing>
            <wp:anchor distT="0" distB="0" distL="114300" distR="114300" simplePos="0" relativeHeight="251667456" behindDoc="1" locked="0" layoutInCell="1" allowOverlap="1" wp14:anchorId="331380D9" wp14:editId="0E42C499">
              <wp:simplePos x="0" y="0"/>
              <wp:positionH relativeFrom="page">
                <wp:posOffset>190500</wp:posOffset>
              </wp:positionH>
              <wp:positionV relativeFrom="page">
                <wp:posOffset>360045</wp:posOffset>
              </wp:positionV>
              <wp:extent cx="0" cy="0"/>
              <wp:effectExtent l="200025" t="7620" r="200025" b="11430"/>
              <wp:wrapNone/>
              <wp:docPr id="634" name="Line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5F48F7" id="Line 308"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pt,28.35pt" to="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" strokecolor="#000009" strokeweight=".25pt">
              <w10:wrap anchorx="page" anchory="page"/>
            </v:line>
          </w:pict>
        </mc:Fallback>
      </mc:AlternateContent>
    </w:r>
    <w:r>
      <w:rPr>
        <w:noProof/>
        <w:lang w:val="tr-TR" w:eastAsia="tr-TR"/>
      </w:rPr>
      <mc:AlternateContent>
        <mc:Choice Requires="wps">
          <w:drawing>
            <wp:anchor distT="0" distB="0" distL="114300" distR="114300" simplePos="0" relativeHeight="251668480" behindDoc="1" locked="0" layoutInCell="1" allowOverlap="1" wp14:anchorId="327CEB2A" wp14:editId="7D566BF7">
              <wp:simplePos x="0" y="0"/>
              <wp:positionH relativeFrom="page">
                <wp:posOffset>8089265</wp:posOffset>
              </wp:positionH>
              <wp:positionV relativeFrom="page">
                <wp:posOffset>360045</wp:posOffset>
              </wp:positionV>
              <wp:extent cx="190500" cy="0"/>
              <wp:effectExtent l="12065" t="7620" r="6985" b="11430"/>
              <wp:wrapNone/>
              <wp:docPr id="632" name="Line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51945F" id="Line 307" o:spid="_x0000_s1026"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6.95pt,28.35pt" to="651.9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IDWHwIAAEQEAAAOAAAAZHJzL2Uyb0RvYy54bWysU8GO2jAQvVfqP1i+QxLIsh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" strokecolor="#000009" strokeweight=".25pt">
              <w10:wrap anchorx="page" anchory="page"/>
            </v:line>
          </w:pict>
        </mc:Fallback>
      </mc:AlternateContent>
    </w:r>
    <w:r>
      <w:rPr>
        <w:noProof/>
        <w:lang w:val="tr-TR" w:eastAsia="tr-TR"/>
      </w:rPr>
      <mc:AlternateContent>
        <mc:Choice Requires="wps">
          <w:drawing>
            <wp:anchor distT="0" distB="0" distL="114300" distR="114300" simplePos="0" relativeHeight="251669504" behindDoc="1" locked="0" layoutInCell="1" allowOverlap="1" wp14:anchorId="7778EE65" wp14:editId="755E88B5">
              <wp:simplePos x="0" y="0"/>
              <wp:positionH relativeFrom="page">
                <wp:posOffset>1203325</wp:posOffset>
              </wp:positionH>
              <wp:positionV relativeFrom="page">
                <wp:posOffset>768985</wp:posOffset>
              </wp:positionV>
              <wp:extent cx="6009005" cy="182880"/>
              <wp:effectExtent l="3175" t="0" r="0" b="635"/>
              <wp:wrapNone/>
              <wp:docPr id="630"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900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606E" w:rsidRDefault="0061606E">
                          <w:pPr>
                            <w:tabs>
                              <w:tab w:val="left" w:pos="5225"/>
                            </w:tabs>
                            <w:spacing w:before="13"/>
                            <w:ind w:left="20"/>
                            <w:rPr>
                              <w:b/>
                            </w:rPr>
                          </w:pPr>
                          <w:r>
                            <w:rPr>
                              <w:rFonts w:ascii="Times New Roman"/>
                              <w:color w:val="EF3B23"/>
                              <w:u w:val="single" w:color="000000"/>
                            </w:rPr>
                            <w:t xml:space="preserve"> </w:t>
                          </w:r>
                          <w:r>
                            <w:rPr>
                              <w:rFonts w:ascii="Times New Roman"/>
                              <w:color w:val="EF3B23"/>
                              <w:u w:val="single" w:color="000000"/>
                            </w:rPr>
                            <w:tab/>
                          </w:r>
                          <w:r>
                            <w:rPr>
                              <w:b/>
                              <w:color w:val="EF3B23"/>
                              <w:u w:val="single" w:color="000000"/>
                            </w:rPr>
                            <w:t>ULUSLARARASI BIRIMLER SISTEMI</w:t>
                          </w:r>
                          <w:r>
                            <w:rPr>
                              <w:b/>
                              <w:color w:val="EF3B23"/>
                              <w:spacing w:val="-11"/>
                              <w:u w:val="single" w:color="000000"/>
                            </w:rPr>
                            <w:t xml:space="preserve"> </w:t>
                          </w:r>
                          <w:r>
                            <w:rPr>
                              <w:b/>
                              <w:color w:val="EF3B23"/>
                              <w:u w:val="single" w:color="000000"/>
                            </w:rPr>
                            <w:t>(SI)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78EE65" id="_x0000_t202" coordsize="21600,21600" o:spt="202" path="m,l,21600r21600,l21600,xe">
              <v:stroke joinstyle="miter"/>
              <v:path gradientshapeok="t" o:connecttype="rect"/>
            </v:shapetype>
            <v:shape id="Text Box 306" o:spid="_x0000_s1026" type="#_x0000_t202" style="position:absolute;margin-left:94.75pt;margin-top:60.55pt;width:473.15pt;height:14.4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" filled="f" stroked="f">
              <v:textbox inset="0,0,0,0">
                <w:txbxContent>
                  <w:p w:rsidR="0061606E" w:rsidRDefault="0061606E">
                    <w:pPr>
                      <w:tabs>
                        <w:tab w:val="left" w:pos="5225"/>
                      </w:tabs>
                      <w:spacing w:before="13"/>
                      <w:ind w:left="20"/>
                      <w:rPr>
                        <w:b/>
                      </w:rPr>
                    </w:pPr>
                    <w:r>
                      <w:rPr>
                        <w:rFonts w:ascii="Times New Roman"/>
                        <w:color w:val="EF3B23"/>
                        <w:u w:val="single" w:color="000000"/>
                      </w:rPr>
                      <w:t xml:space="preserve"> </w:t>
                    </w:r>
                    <w:r>
                      <w:rPr>
                        <w:rFonts w:ascii="Times New Roman"/>
                        <w:color w:val="EF3B23"/>
                        <w:u w:val="single" w:color="000000"/>
                      </w:rPr>
                      <w:tab/>
                    </w:r>
                    <w:r>
                      <w:rPr>
                        <w:b/>
                        <w:color w:val="EF3B23"/>
                        <w:u w:val="single" w:color="000000"/>
                      </w:rPr>
                      <w:t>ULUSLARARASI BIRIMLER SISTEMI</w:t>
                    </w:r>
                    <w:r>
                      <w:rPr>
                        <w:b/>
                        <w:color w:val="EF3B23"/>
                        <w:spacing w:val="-11"/>
                        <w:u w:val="single" w:color="000000"/>
                      </w:rPr>
                      <w:t xml:space="preserve"> </w:t>
                    </w:r>
                    <w:r>
                      <w:rPr>
                        <w:b/>
                        <w:color w:val="EF3B23"/>
                        <w:u w:val="single" w:color="000000"/>
                      </w:rPr>
                      <w:t>(SI)</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06E" w:rsidRDefault="0061606E">
    <w:pPr>
      <w:pStyle w:val="GvdeMetni"/>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ED48E4"/>
    <w:multiLevelType w:val="multilevel"/>
    <w:tmpl w:val="C2F24984"/>
    <w:lvl w:ilvl="0">
      <w:start w:val="2"/>
      <w:numFmt w:val="decimal"/>
      <w:lvlText w:val="%1."/>
      <w:lvlJc w:val="left"/>
      <w:pPr>
        <w:ind w:left="736" w:hanging="427"/>
        <w:jc w:val="left"/>
      </w:pPr>
      <w:rPr>
        <w:rFonts w:ascii="Arial" w:eastAsia="Arial" w:hAnsi="Arial" w:cs="Arial" w:hint="default"/>
        <w:b/>
        <w:bCs/>
        <w:color w:val="EF3B23"/>
        <w:spacing w:val="-1"/>
        <w:w w:val="99"/>
        <w:sz w:val="44"/>
        <w:szCs w:val="44"/>
      </w:rPr>
    </w:lvl>
    <w:lvl w:ilvl="1">
      <w:start w:val="1"/>
      <w:numFmt w:val="decimal"/>
      <w:lvlText w:val="%1.%2."/>
      <w:lvlJc w:val="left"/>
      <w:pPr>
        <w:ind w:left="730" w:hanging="426"/>
        <w:jc w:val="left"/>
      </w:pPr>
      <w:rPr>
        <w:rFonts w:ascii="Arial" w:eastAsia="Arial" w:hAnsi="Arial" w:cs="Arial" w:hint="default"/>
        <w:b/>
        <w:bCs/>
        <w:color w:val="EF3B23"/>
        <w:spacing w:val="-1"/>
        <w:w w:val="100"/>
        <w:sz w:val="24"/>
        <w:szCs w:val="24"/>
      </w:rPr>
    </w:lvl>
    <w:lvl w:ilvl="2">
      <w:start w:val="1"/>
      <w:numFmt w:val="lowerLetter"/>
      <w:lvlText w:val="%3)"/>
      <w:lvlJc w:val="left"/>
      <w:pPr>
        <w:ind w:left="732" w:hanging="286"/>
        <w:jc w:val="left"/>
      </w:pPr>
      <w:rPr>
        <w:rFonts w:ascii="Arial" w:eastAsia="Arial" w:hAnsi="Arial" w:cs="Arial" w:hint="default"/>
        <w:i/>
        <w:color w:val="231F20"/>
        <w:spacing w:val="-1"/>
        <w:w w:val="99"/>
        <w:sz w:val="20"/>
        <w:szCs w:val="20"/>
      </w:rPr>
    </w:lvl>
    <w:lvl w:ilvl="3">
      <w:numFmt w:val="bullet"/>
      <w:lvlText w:val="•"/>
      <w:lvlJc w:val="left"/>
      <w:pPr>
        <w:ind w:left="1414" w:hanging="286"/>
      </w:pPr>
      <w:rPr>
        <w:rFonts w:hint="default"/>
      </w:rPr>
    </w:lvl>
    <w:lvl w:ilvl="4">
      <w:numFmt w:val="bullet"/>
      <w:lvlText w:val="•"/>
      <w:lvlJc w:val="left"/>
      <w:pPr>
        <w:ind w:left="1639" w:hanging="286"/>
      </w:pPr>
      <w:rPr>
        <w:rFonts w:hint="default"/>
      </w:rPr>
    </w:lvl>
    <w:lvl w:ilvl="5">
      <w:numFmt w:val="bullet"/>
      <w:lvlText w:val="•"/>
      <w:lvlJc w:val="left"/>
      <w:pPr>
        <w:ind w:left="1864" w:hanging="286"/>
      </w:pPr>
      <w:rPr>
        <w:rFonts w:hint="default"/>
      </w:rPr>
    </w:lvl>
    <w:lvl w:ilvl="6">
      <w:numFmt w:val="bullet"/>
      <w:lvlText w:val="•"/>
      <w:lvlJc w:val="left"/>
      <w:pPr>
        <w:ind w:left="2088" w:hanging="286"/>
      </w:pPr>
      <w:rPr>
        <w:rFonts w:hint="default"/>
      </w:rPr>
    </w:lvl>
    <w:lvl w:ilvl="7">
      <w:numFmt w:val="bullet"/>
      <w:lvlText w:val="•"/>
      <w:lvlJc w:val="left"/>
      <w:pPr>
        <w:ind w:left="2313" w:hanging="286"/>
      </w:pPr>
      <w:rPr>
        <w:rFonts w:hint="default"/>
      </w:rPr>
    </w:lvl>
    <w:lvl w:ilvl="8">
      <w:numFmt w:val="bullet"/>
      <w:lvlText w:val="•"/>
      <w:lvlJc w:val="left"/>
      <w:pPr>
        <w:ind w:left="2538" w:hanging="286"/>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FD4"/>
    <w:rsid w:val="00562B00"/>
    <w:rsid w:val="00590FD4"/>
    <w:rsid w:val="005F512B"/>
    <w:rsid w:val="0061606E"/>
    <w:rsid w:val="00854CE3"/>
    <w:rsid w:val="009F1D38"/>
    <w:rsid w:val="00B7541F"/>
    <w:rsid w:val="00C50AEB"/>
    <w:rsid w:val="00E202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EB1C5DB-6CB0-49AA-83F3-48B4255C0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5">
    <w:name w:val="heading 5"/>
    <w:basedOn w:val="Normal"/>
    <w:link w:val="Balk5Char"/>
    <w:uiPriority w:val="1"/>
    <w:qFormat/>
    <w:rsid w:val="00C50AEB"/>
    <w:pPr>
      <w:widowControl w:val="0"/>
      <w:autoSpaceDE w:val="0"/>
      <w:autoSpaceDN w:val="0"/>
      <w:spacing w:after="0" w:line="240" w:lineRule="auto"/>
      <w:ind w:left="304"/>
      <w:outlineLvl w:val="4"/>
    </w:pPr>
    <w:rPr>
      <w:rFonts w:ascii="Arial" w:eastAsia="Arial" w:hAnsi="Arial" w:cs="Arial"/>
      <w:b/>
      <w:bCs/>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5Char">
    <w:name w:val="Başlık 5 Char"/>
    <w:basedOn w:val="VarsaylanParagrafYazTipi"/>
    <w:link w:val="Balk5"/>
    <w:uiPriority w:val="1"/>
    <w:rsid w:val="00C50AEB"/>
    <w:rPr>
      <w:rFonts w:ascii="Arial" w:eastAsia="Arial" w:hAnsi="Arial" w:cs="Arial"/>
      <w:b/>
      <w:bCs/>
      <w:sz w:val="24"/>
      <w:szCs w:val="24"/>
      <w:lang w:val="en-US"/>
    </w:rPr>
  </w:style>
  <w:style w:type="paragraph" w:styleId="GvdeMetni">
    <w:name w:val="Body Text"/>
    <w:basedOn w:val="Normal"/>
    <w:link w:val="GvdeMetniChar"/>
    <w:uiPriority w:val="1"/>
    <w:qFormat/>
    <w:rsid w:val="00C50AEB"/>
    <w:pPr>
      <w:widowControl w:val="0"/>
      <w:autoSpaceDE w:val="0"/>
      <w:autoSpaceDN w:val="0"/>
      <w:spacing w:after="0" w:line="240" w:lineRule="auto"/>
    </w:pPr>
    <w:rPr>
      <w:rFonts w:ascii="Arial" w:eastAsia="Arial" w:hAnsi="Arial" w:cs="Arial"/>
      <w:lang w:val="en-US"/>
    </w:rPr>
  </w:style>
  <w:style w:type="character" w:customStyle="1" w:styleId="GvdeMetniChar">
    <w:name w:val="Gövde Metni Char"/>
    <w:basedOn w:val="VarsaylanParagrafYazTipi"/>
    <w:link w:val="GvdeMetni"/>
    <w:uiPriority w:val="1"/>
    <w:rsid w:val="00C50AEB"/>
    <w:rPr>
      <w:rFonts w:ascii="Arial" w:eastAsia="Arial" w:hAnsi="Arial" w:cs="Arial"/>
      <w:lang w:val="en-US"/>
    </w:rPr>
  </w:style>
  <w:style w:type="paragraph" w:styleId="Altbilgi">
    <w:name w:val="footer"/>
    <w:basedOn w:val="Normal"/>
    <w:link w:val="AltbilgiChar"/>
    <w:uiPriority w:val="99"/>
    <w:unhideWhenUsed/>
    <w:rsid w:val="00C50AE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50AEB"/>
  </w:style>
  <w:style w:type="paragraph" w:styleId="stbilgi">
    <w:name w:val="header"/>
    <w:basedOn w:val="Normal"/>
    <w:link w:val="stbilgiChar"/>
    <w:uiPriority w:val="99"/>
    <w:unhideWhenUsed/>
    <w:rsid w:val="00C50AE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50AEB"/>
  </w:style>
  <w:style w:type="paragraph" w:styleId="DipnotMetni">
    <w:name w:val="footnote text"/>
    <w:basedOn w:val="Normal"/>
    <w:link w:val="DipnotMetniChar"/>
    <w:uiPriority w:val="99"/>
    <w:semiHidden/>
    <w:unhideWhenUsed/>
    <w:rsid w:val="00854CE3"/>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854CE3"/>
    <w:rPr>
      <w:sz w:val="20"/>
      <w:szCs w:val="20"/>
    </w:rPr>
  </w:style>
  <w:style w:type="character" w:styleId="DipnotBavurusu">
    <w:name w:val="footnote reference"/>
    <w:basedOn w:val="VarsaylanParagrafYazTipi"/>
    <w:uiPriority w:val="99"/>
    <w:semiHidden/>
    <w:unhideWhenUsed/>
    <w:rsid w:val="00854C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409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5D13B-C10D-4C23-BFB0-290029032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514</Words>
  <Characters>2932</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tastekin_</dc:creator>
  <cp:keywords/>
  <dc:description/>
  <cp:lastModifiedBy>tastekin_</cp:lastModifiedBy>
  <cp:revision>3</cp:revision>
  <dcterms:created xsi:type="dcterms:W3CDTF">2018-10-09T07:13:00Z</dcterms:created>
  <dcterms:modified xsi:type="dcterms:W3CDTF">2018-10-25T11:26:00Z</dcterms:modified>
</cp:coreProperties>
</file>