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02E" w:rsidRDefault="002145BA">
      <w:pPr>
        <w:rPr>
          <w:rFonts w:ascii="Arial" w:hAnsi="Arial" w:cs="Arial"/>
          <w:b/>
        </w:rPr>
      </w:pPr>
      <w:r>
        <w:rPr>
          <w:rFonts w:ascii="Arial" w:hAnsi="Arial" w:cs="Arial"/>
          <w:b/>
        </w:rPr>
        <w:t>Konu 14:</w:t>
      </w:r>
    </w:p>
    <w:p w:rsidR="002145BA" w:rsidRDefault="002145BA">
      <w:pPr>
        <w:rPr>
          <w:rFonts w:ascii="Arial" w:hAnsi="Arial" w:cs="Arial"/>
        </w:rPr>
      </w:pPr>
      <w:r>
        <w:rPr>
          <w:rFonts w:ascii="Arial" w:hAnsi="Arial" w:cs="Arial"/>
          <w:b/>
        </w:rPr>
        <w:t>Kimyasal Ölçmelerde Kalitenin Sağlanması</w:t>
      </w:r>
      <w:r w:rsidR="009F13AD">
        <w:rPr>
          <w:rStyle w:val="DipnotBavurusu"/>
          <w:rFonts w:ascii="Arial" w:hAnsi="Arial" w:cs="Arial"/>
          <w:b/>
        </w:rPr>
        <w:footnoteReference w:id="1"/>
      </w:r>
    </w:p>
    <w:p w:rsidR="006517A5" w:rsidRPr="006517A5" w:rsidRDefault="006517A5" w:rsidP="006517A5">
      <w:pPr>
        <w:pStyle w:val="GvdeMetni"/>
        <w:spacing w:before="146" w:line="276" w:lineRule="auto"/>
        <w:ind w:right="-567"/>
        <w:jc w:val="both"/>
        <w:rPr>
          <w:lang w:val="tr-TR"/>
        </w:rPr>
      </w:pPr>
      <w:r w:rsidRPr="006517A5">
        <w:rPr>
          <w:color w:val="231F20"/>
          <w:lang w:val="tr-TR"/>
        </w:rPr>
        <w:t>Ölçümler günlük hayatta her vatandaşı etkiler. Geçerli, do</w:t>
      </w:r>
      <w:r>
        <w:rPr>
          <w:color w:val="231F20"/>
          <w:lang w:val="tr-TR"/>
        </w:rPr>
        <w:t>ğ</w:t>
      </w:r>
      <w:r w:rsidRPr="006517A5">
        <w:rPr>
          <w:color w:val="231F20"/>
          <w:lang w:val="tr-TR"/>
        </w:rPr>
        <w:t>ru ve güvenilir fiziksel, kimyasal veya biyolojik ölçümler modern toplulukların işleyişinin bir gere</w:t>
      </w:r>
      <w:r>
        <w:rPr>
          <w:color w:val="231F20"/>
          <w:lang w:val="tr-TR"/>
        </w:rPr>
        <w:t>ğ</w:t>
      </w:r>
      <w:r w:rsidRPr="006517A5">
        <w:rPr>
          <w:color w:val="231F20"/>
          <w:lang w:val="tr-TR"/>
        </w:rPr>
        <w:t xml:space="preserve">idir. Bu nedenle gelişmiş toplumlar gayri safi milli hasılalarının % 6’sına kadar olan kısmını ölçümlerde ve ölçümlerle ilgili işlemlere harcarlar </w:t>
      </w:r>
      <w:r w:rsidRPr="006517A5">
        <w:rPr>
          <w:color w:val="231F20"/>
          <w:vertAlign w:val="superscript"/>
          <w:lang w:val="tr-TR"/>
        </w:rPr>
        <w:t>[320]</w:t>
      </w:r>
      <w:r w:rsidRPr="006517A5">
        <w:rPr>
          <w:color w:val="231F20"/>
          <w:lang w:val="tr-TR"/>
        </w:rPr>
        <w:t>.</w:t>
      </w:r>
    </w:p>
    <w:p w:rsidR="006517A5" w:rsidRPr="006517A5" w:rsidRDefault="006517A5" w:rsidP="006517A5">
      <w:pPr>
        <w:pStyle w:val="GvdeMetni"/>
        <w:spacing w:before="120" w:line="276" w:lineRule="auto"/>
        <w:ind w:right="-567"/>
        <w:jc w:val="both"/>
        <w:rPr>
          <w:lang w:val="tr-TR"/>
        </w:rPr>
      </w:pPr>
      <w:r w:rsidRPr="006517A5">
        <w:rPr>
          <w:color w:val="231F20"/>
          <w:lang w:val="tr-TR"/>
        </w:rPr>
        <w:t>Kimyasal ölçümler üretim kontrolünde, ürün kalitesini belirlemede, ticari amaçla ürün sınıflandırmada, uluslararası ticarette teknik engellerin aşılmasında, çevre kontrol amacıyla, sa</w:t>
      </w:r>
      <w:r>
        <w:rPr>
          <w:color w:val="231F20"/>
          <w:lang w:val="tr-TR"/>
        </w:rPr>
        <w:t>ğ</w:t>
      </w:r>
      <w:r w:rsidRPr="006517A5">
        <w:rPr>
          <w:color w:val="231F20"/>
          <w:lang w:val="tr-TR"/>
        </w:rPr>
        <w:t xml:space="preserve">lık ve tıp alanında hastalıkların teşhis ve tedavisinde, adli tıpta suçlu teşhisinde yapılmaktadır. Yapılan kimyasal ölçüm </w:t>
      </w:r>
      <w:r w:rsidRPr="006517A5">
        <w:rPr>
          <w:color w:val="231F20"/>
          <w:spacing w:val="-3"/>
          <w:lang w:val="tr-TR"/>
        </w:rPr>
        <w:t xml:space="preserve">veya </w:t>
      </w:r>
      <w:r w:rsidRPr="006517A5">
        <w:rPr>
          <w:color w:val="231F20"/>
          <w:lang w:val="tr-TR"/>
        </w:rPr>
        <w:t>analiz sonuçlarına dayanarak kararlar verilmektedir. Kararlar analitik sonuçlara dayalı oldu</w:t>
      </w:r>
      <w:r>
        <w:rPr>
          <w:color w:val="231F20"/>
          <w:lang w:val="tr-TR"/>
        </w:rPr>
        <w:t>ğ</w:t>
      </w:r>
      <w:r w:rsidRPr="006517A5">
        <w:rPr>
          <w:color w:val="231F20"/>
          <w:lang w:val="tr-TR"/>
        </w:rPr>
        <w:t>undan sonucun istenen amaca uygun nitelikte olup olmadı</w:t>
      </w:r>
      <w:r>
        <w:rPr>
          <w:color w:val="231F20"/>
          <w:lang w:val="tr-TR"/>
        </w:rPr>
        <w:t>ğ</w:t>
      </w:r>
      <w:r w:rsidRPr="006517A5">
        <w:rPr>
          <w:color w:val="231F20"/>
          <w:lang w:val="tr-TR"/>
        </w:rPr>
        <w:t>ı gibi sonuçların kalitesi ile ilgili bilgiye sahip olmak önemlidir. Bu nedenle, yapılan kimyasal ölçüm sonucunun do</w:t>
      </w:r>
      <w:r>
        <w:rPr>
          <w:color w:val="231F20"/>
          <w:lang w:val="tr-TR"/>
        </w:rPr>
        <w:t>ğ</w:t>
      </w:r>
      <w:r w:rsidRPr="006517A5">
        <w:rPr>
          <w:color w:val="231F20"/>
          <w:lang w:val="tr-TR"/>
        </w:rPr>
        <w:t>rulu</w:t>
      </w:r>
      <w:r>
        <w:rPr>
          <w:color w:val="231F20"/>
          <w:lang w:val="tr-TR"/>
        </w:rPr>
        <w:t>ğ</w:t>
      </w:r>
      <w:r w:rsidRPr="006517A5">
        <w:rPr>
          <w:color w:val="231F20"/>
          <w:lang w:val="tr-TR"/>
        </w:rPr>
        <w:t>u, güvenilirli</w:t>
      </w:r>
      <w:r>
        <w:rPr>
          <w:color w:val="231F20"/>
          <w:lang w:val="tr-TR"/>
        </w:rPr>
        <w:t>ğ</w:t>
      </w:r>
      <w:r w:rsidRPr="006517A5">
        <w:rPr>
          <w:color w:val="231F20"/>
          <w:lang w:val="tr-TR"/>
        </w:rPr>
        <w:t xml:space="preserve">i ve </w:t>
      </w:r>
      <w:proofErr w:type="spellStart"/>
      <w:r w:rsidRPr="006517A5">
        <w:rPr>
          <w:color w:val="231F20"/>
          <w:lang w:val="tr-TR"/>
        </w:rPr>
        <w:t>karşılaştırılabilirli</w:t>
      </w:r>
      <w:r>
        <w:rPr>
          <w:color w:val="231F20"/>
          <w:lang w:val="tr-TR"/>
        </w:rPr>
        <w:t>ğ</w:t>
      </w:r>
      <w:r w:rsidRPr="006517A5">
        <w:rPr>
          <w:color w:val="231F20"/>
          <w:lang w:val="tr-TR"/>
        </w:rPr>
        <w:t>i</w:t>
      </w:r>
      <w:proofErr w:type="spellEnd"/>
      <w:r w:rsidRPr="006517A5">
        <w:rPr>
          <w:color w:val="231F20"/>
          <w:lang w:val="tr-TR"/>
        </w:rPr>
        <w:t xml:space="preserve"> büyük önem taşımaktadır. Tüm bu alanlarda sadece do</w:t>
      </w:r>
      <w:r>
        <w:rPr>
          <w:color w:val="231F20"/>
          <w:lang w:val="tr-TR"/>
        </w:rPr>
        <w:t>ğ</w:t>
      </w:r>
      <w:r w:rsidRPr="006517A5">
        <w:rPr>
          <w:color w:val="231F20"/>
          <w:lang w:val="tr-TR"/>
        </w:rPr>
        <w:t>ru cevabın elde edilmesi önemli de</w:t>
      </w:r>
      <w:r>
        <w:rPr>
          <w:color w:val="231F20"/>
          <w:lang w:val="tr-TR"/>
        </w:rPr>
        <w:t>ğ</w:t>
      </w:r>
      <w:r w:rsidRPr="006517A5">
        <w:rPr>
          <w:color w:val="231F20"/>
          <w:lang w:val="tr-TR"/>
        </w:rPr>
        <w:t>il, aynı zamanda sonuçların tüm örne</w:t>
      </w:r>
      <w:r>
        <w:rPr>
          <w:color w:val="231F20"/>
          <w:lang w:val="tr-TR"/>
        </w:rPr>
        <w:t>ğ</w:t>
      </w:r>
      <w:r w:rsidRPr="006517A5">
        <w:rPr>
          <w:color w:val="231F20"/>
          <w:lang w:val="tr-TR"/>
        </w:rPr>
        <w:t>i temsil etmesi ve sonuçların güvenirli</w:t>
      </w:r>
      <w:r>
        <w:rPr>
          <w:color w:val="231F20"/>
          <w:lang w:val="tr-TR"/>
        </w:rPr>
        <w:t>ği, izlenebilirliğ</w:t>
      </w:r>
      <w:r w:rsidRPr="006517A5">
        <w:rPr>
          <w:color w:val="231F20"/>
          <w:lang w:val="tr-TR"/>
        </w:rPr>
        <w:t>i ve tüm laboratuvarlar tarafından karşılıklı kabul edilebilirli</w:t>
      </w:r>
      <w:r>
        <w:rPr>
          <w:color w:val="231F20"/>
          <w:lang w:val="tr-TR"/>
        </w:rPr>
        <w:t>ğ</w:t>
      </w:r>
      <w:r w:rsidRPr="006517A5">
        <w:rPr>
          <w:color w:val="231F20"/>
          <w:lang w:val="tr-TR"/>
        </w:rPr>
        <w:t>i de oldukça</w:t>
      </w:r>
      <w:r w:rsidRPr="006517A5">
        <w:rPr>
          <w:color w:val="231F20"/>
          <w:spacing w:val="-14"/>
          <w:lang w:val="tr-TR"/>
        </w:rPr>
        <w:t xml:space="preserve"> </w:t>
      </w:r>
      <w:r w:rsidRPr="006517A5">
        <w:rPr>
          <w:color w:val="231F20"/>
          <w:lang w:val="tr-TR"/>
        </w:rPr>
        <w:t>önemlidir.</w:t>
      </w:r>
    </w:p>
    <w:p w:rsidR="006517A5" w:rsidRPr="006517A5" w:rsidRDefault="006517A5" w:rsidP="006517A5">
      <w:pPr>
        <w:pStyle w:val="GvdeMetni"/>
        <w:spacing w:before="119" w:line="276" w:lineRule="auto"/>
        <w:ind w:right="-567"/>
        <w:jc w:val="both"/>
        <w:rPr>
          <w:lang w:val="tr-TR"/>
        </w:rPr>
      </w:pPr>
      <w:r w:rsidRPr="006517A5">
        <w:rPr>
          <w:color w:val="231F20"/>
          <w:lang w:val="tr-TR"/>
        </w:rPr>
        <w:t>Farklı laboratuvar sonuçları arasında büyük farklar olması bu sonuçlara dayanarak karar vermeyi zorlaştırmakta ve ço</w:t>
      </w:r>
      <w:r>
        <w:rPr>
          <w:color w:val="231F20"/>
          <w:lang w:val="tr-TR"/>
        </w:rPr>
        <w:t>ğ</w:t>
      </w:r>
      <w:r w:rsidRPr="006517A5">
        <w:rPr>
          <w:color w:val="231F20"/>
          <w:lang w:val="tr-TR"/>
        </w:rPr>
        <w:t xml:space="preserve">u zaman taraflar arasında anlaşmazlıklara neden olmaktadır. Bu nedenle, kimyasal ölçümlerin belirlenen amaca uygun kalitede olması gerekir. Kalite </w:t>
      </w:r>
      <w:proofErr w:type="gramStart"/>
      <w:r w:rsidRPr="006517A5">
        <w:rPr>
          <w:color w:val="231F20"/>
          <w:lang w:val="tr-TR"/>
        </w:rPr>
        <w:t>kriterleri</w:t>
      </w:r>
      <w:proofErr w:type="gramEnd"/>
      <w:r w:rsidRPr="006517A5">
        <w:rPr>
          <w:color w:val="231F20"/>
          <w:lang w:val="tr-TR"/>
        </w:rPr>
        <w:t xml:space="preserve"> olarak do</w:t>
      </w:r>
      <w:r>
        <w:rPr>
          <w:color w:val="231F20"/>
          <w:lang w:val="tr-TR"/>
        </w:rPr>
        <w:t>ğ</w:t>
      </w:r>
      <w:r w:rsidRPr="006517A5">
        <w:rPr>
          <w:color w:val="231F20"/>
          <w:lang w:val="tr-TR"/>
        </w:rPr>
        <w:t xml:space="preserve">ruluk ve </w:t>
      </w:r>
      <w:proofErr w:type="spellStart"/>
      <w:r w:rsidRPr="006517A5">
        <w:rPr>
          <w:color w:val="231F20"/>
          <w:lang w:val="tr-TR"/>
        </w:rPr>
        <w:t>tekrarlanabilirlik</w:t>
      </w:r>
      <w:proofErr w:type="spellEnd"/>
      <w:r w:rsidRPr="006517A5">
        <w:rPr>
          <w:color w:val="231F20"/>
          <w:lang w:val="tr-TR"/>
        </w:rPr>
        <w:t xml:space="preserve"> en temel parametrelerdir. Günümüz rekabetçi ortamında üretilen her türlü ürün ve/veya hizmetin belirli bir kalitede olması, rekabet açısından ise rakiplerinden daha kaliteli olması gere</w:t>
      </w:r>
      <w:r>
        <w:rPr>
          <w:color w:val="231F20"/>
          <w:lang w:val="tr-TR"/>
        </w:rPr>
        <w:t>ğ</w:t>
      </w:r>
      <w:r w:rsidRPr="006517A5">
        <w:rPr>
          <w:color w:val="231F20"/>
          <w:lang w:val="tr-TR"/>
        </w:rPr>
        <w:t>i herkesçe kabul edilen bir gerçektir. Kaliteli ürün veya hizmet, ancak belli bir kalite sisteminin uygulanması ile mümkündür. Ürün ve/veya hizmetin kalitesinin belirlenmesinde ve de</w:t>
      </w:r>
      <w:r>
        <w:rPr>
          <w:color w:val="231F20"/>
          <w:lang w:val="tr-TR"/>
        </w:rPr>
        <w:t>ğ</w:t>
      </w:r>
      <w:r w:rsidRPr="006517A5">
        <w:rPr>
          <w:color w:val="231F20"/>
          <w:lang w:val="tr-TR"/>
        </w:rPr>
        <w:t>erlendirilmesinde test ve ölçme en önemli</w:t>
      </w:r>
      <w:r w:rsidRPr="006517A5">
        <w:rPr>
          <w:color w:val="231F20"/>
          <w:spacing w:val="-20"/>
          <w:lang w:val="tr-TR"/>
        </w:rPr>
        <w:t xml:space="preserve"> </w:t>
      </w:r>
      <w:r w:rsidRPr="006517A5">
        <w:rPr>
          <w:color w:val="231F20"/>
          <w:lang w:val="tr-TR"/>
        </w:rPr>
        <w:t>araçtır.</w:t>
      </w:r>
    </w:p>
    <w:p w:rsidR="006517A5" w:rsidRPr="006517A5" w:rsidRDefault="006517A5" w:rsidP="006517A5">
      <w:pPr>
        <w:pStyle w:val="GvdeMetni"/>
        <w:spacing w:before="121" w:line="276" w:lineRule="auto"/>
        <w:ind w:right="-567"/>
        <w:jc w:val="both"/>
        <w:rPr>
          <w:lang w:val="tr-TR"/>
        </w:rPr>
      </w:pPr>
      <w:r w:rsidRPr="006517A5">
        <w:rPr>
          <w:color w:val="231F20"/>
          <w:lang w:val="tr-TR"/>
        </w:rPr>
        <w:t>Di</w:t>
      </w:r>
      <w:r>
        <w:rPr>
          <w:color w:val="231F20"/>
          <w:lang w:val="tr-TR"/>
        </w:rPr>
        <w:t>ğ</w:t>
      </w:r>
      <w:r w:rsidRPr="006517A5">
        <w:rPr>
          <w:color w:val="231F20"/>
          <w:lang w:val="tr-TR"/>
        </w:rPr>
        <w:t>er yandan uluslararası ilişkilerin ve ticaretin artması nedeniyle, kimyasal ölçümlerin tekrarını ortadan kaldırmak için ölçüm sonuçlarının biri birleriyle karşılaştırılabilir olması gerekmektedir. Karşılaştırılabilir sonuç ise ancak ortak bir referansa göre ölçüm yapılarak sa</w:t>
      </w:r>
      <w:r>
        <w:rPr>
          <w:color w:val="231F20"/>
          <w:lang w:val="tr-TR"/>
        </w:rPr>
        <w:t>ğ</w:t>
      </w:r>
      <w:r w:rsidRPr="006517A5">
        <w:rPr>
          <w:color w:val="231F20"/>
          <w:lang w:val="tr-TR"/>
        </w:rPr>
        <w:t>lanabilir.</w:t>
      </w:r>
    </w:p>
    <w:p w:rsidR="006517A5" w:rsidRPr="006517A5" w:rsidRDefault="006517A5" w:rsidP="006517A5">
      <w:pPr>
        <w:pStyle w:val="GvdeMetni"/>
        <w:spacing w:before="121" w:line="276" w:lineRule="auto"/>
        <w:ind w:right="-567"/>
        <w:jc w:val="both"/>
        <w:rPr>
          <w:lang w:val="tr-TR"/>
        </w:rPr>
      </w:pPr>
      <w:r w:rsidRPr="006517A5">
        <w:rPr>
          <w:color w:val="231F20"/>
          <w:lang w:val="tr-TR"/>
        </w:rPr>
        <w:t xml:space="preserve">Bir analistin yanlış sonuçlar elde etmesinin ve müşterinin bu sonuca dayanarak hatalı bir karar vermesinin sosyal ve ekonomik etkileri çok büyük olabilir. Adli tıpta, yanlış </w:t>
      </w:r>
      <w:proofErr w:type="gramStart"/>
      <w:r w:rsidRPr="006517A5">
        <w:rPr>
          <w:color w:val="231F20"/>
          <w:lang w:val="tr-TR"/>
        </w:rPr>
        <w:t>mahkumiyetlere</w:t>
      </w:r>
      <w:proofErr w:type="gramEnd"/>
      <w:r w:rsidRPr="006517A5">
        <w:rPr>
          <w:color w:val="231F20"/>
          <w:lang w:val="tr-TR"/>
        </w:rPr>
        <w:t xml:space="preserve"> veya suçluların cezalandırılmamasına, ticarette standart dışı malların piyasaya sürülmesine ve müşteri kaybına neden olması nedeniyle çok yüksek maliyetlere, çevre izlenmesinde tehlikelerin ortaya çıkmamasına veya gerçek olmayan tehlikelerin belirlenmesine, ilaçlarda aktif etken madde miktarının hatalı olması hastalarda çok kötü sonuçlara neden olabilir.</w:t>
      </w:r>
    </w:p>
    <w:p w:rsidR="006517A5" w:rsidRDefault="006517A5" w:rsidP="006517A5">
      <w:pPr>
        <w:pStyle w:val="GvdeMetni"/>
        <w:spacing w:before="119" w:line="276" w:lineRule="auto"/>
        <w:ind w:right="-567"/>
        <w:jc w:val="both"/>
        <w:rPr>
          <w:color w:val="231F20"/>
          <w:spacing w:val="-3"/>
          <w:lang w:val="tr-TR"/>
        </w:rPr>
      </w:pPr>
      <w:r w:rsidRPr="006517A5">
        <w:rPr>
          <w:color w:val="231F20"/>
          <w:lang w:val="tr-TR"/>
        </w:rPr>
        <w:t xml:space="preserve">Öte </w:t>
      </w:r>
      <w:r w:rsidRPr="006517A5">
        <w:rPr>
          <w:color w:val="231F20"/>
          <w:spacing w:val="-3"/>
          <w:lang w:val="tr-TR"/>
        </w:rPr>
        <w:t xml:space="preserve">yandan, kimyasal </w:t>
      </w:r>
      <w:r w:rsidRPr="006517A5">
        <w:rPr>
          <w:color w:val="231F20"/>
          <w:lang w:val="tr-TR"/>
        </w:rPr>
        <w:t xml:space="preserve">analiz </w:t>
      </w:r>
      <w:r w:rsidRPr="006517A5">
        <w:rPr>
          <w:color w:val="231F20"/>
          <w:spacing w:val="-3"/>
          <w:lang w:val="tr-TR"/>
        </w:rPr>
        <w:t>maliyetlerinin yüksekli</w:t>
      </w:r>
      <w:r>
        <w:rPr>
          <w:color w:val="231F20"/>
          <w:spacing w:val="-3"/>
          <w:lang w:val="tr-TR"/>
        </w:rPr>
        <w:t>ğ</w:t>
      </w:r>
      <w:r w:rsidRPr="006517A5">
        <w:rPr>
          <w:color w:val="231F20"/>
          <w:spacing w:val="-3"/>
          <w:lang w:val="tr-TR"/>
        </w:rPr>
        <w:t xml:space="preserve">i nedeniyle, ölçümlerin tekrarını ortadan kaldırmak için </w:t>
      </w:r>
      <w:r w:rsidRPr="006517A5">
        <w:rPr>
          <w:color w:val="231F20"/>
          <w:lang w:val="tr-TR"/>
        </w:rPr>
        <w:t xml:space="preserve">kimyasal </w:t>
      </w:r>
      <w:r w:rsidRPr="006517A5">
        <w:rPr>
          <w:color w:val="231F20"/>
          <w:spacing w:val="-3"/>
          <w:lang w:val="tr-TR"/>
        </w:rPr>
        <w:t xml:space="preserve">ölçüm sonuçlarının birbirleriyle karşılaştırılabilir olmasını gerektirmektedir. </w:t>
      </w:r>
      <w:r w:rsidRPr="006517A5">
        <w:rPr>
          <w:color w:val="231F20"/>
          <w:lang w:val="tr-TR"/>
        </w:rPr>
        <w:t xml:space="preserve">Tüm bu </w:t>
      </w:r>
      <w:r w:rsidRPr="006517A5">
        <w:rPr>
          <w:color w:val="231F20"/>
          <w:spacing w:val="-3"/>
          <w:lang w:val="tr-TR"/>
        </w:rPr>
        <w:t xml:space="preserve">sektörler için </w:t>
      </w:r>
      <w:r w:rsidRPr="006517A5">
        <w:rPr>
          <w:color w:val="231F20"/>
          <w:lang w:val="tr-TR"/>
        </w:rPr>
        <w:t xml:space="preserve">“bir kez </w:t>
      </w:r>
      <w:r w:rsidRPr="006517A5">
        <w:rPr>
          <w:color w:val="231F20"/>
          <w:spacing w:val="-3"/>
          <w:lang w:val="tr-TR"/>
        </w:rPr>
        <w:t xml:space="preserve">ölçüm ve </w:t>
      </w:r>
      <w:r w:rsidRPr="006517A5">
        <w:rPr>
          <w:color w:val="231F20"/>
          <w:lang w:val="tr-TR"/>
        </w:rPr>
        <w:t xml:space="preserve">her </w:t>
      </w:r>
      <w:r w:rsidRPr="006517A5">
        <w:rPr>
          <w:color w:val="231F20"/>
          <w:spacing w:val="-3"/>
          <w:lang w:val="tr-TR"/>
        </w:rPr>
        <w:t>yerde geçerli sonuç” oldukça önemlidir</w:t>
      </w:r>
      <w:r>
        <w:rPr>
          <w:color w:val="231F20"/>
          <w:spacing w:val="-3"/>
          <w:lang w:val="tr-TR"/>
        </w:rPr>
        <w:t>.</w:t>
      </w:r>
    </w:p>
    <w:p w:rsidR="006517A5" w:rsidRPr="006517A5" w:rsidRDefault="006517A5" w:rsidP="006517A5">
      <w:pPr>
        <w:pStyle w:val="GvdeMetni"/>
        <w:spacing w:before="119" w:line="276" w:lineRule="auto"/>
        <w:ind w:right="-567"/>
        <w:jc w:val="both"/>
        <w:rPr>
          <w:lang w:val="tr-TR"/>
        </w:rPr>
      </w:pPr>
    </w:p>
    <w:p w:rsidR="002145BA" w:rsidRPr="006517A5" w:rsidRDefault="006517A5" w:rsidP="006517A5">
      <w:pPr>
        <w:ind w:right="-567"/>
        <w:jc w:val="both"/>
        <w:rPr>
          <w:rFonts w:ascii="Arial" w:hAnsi="Arial" w:cs="Arial"/>
        </w:rPr>
      </w:pPr>
      <w:r w:rsidRPr="006517A5">
        <w:rPr>
          <w:rFonts w:ascii="Arial" w:hAnsi="Arial" w:cs="Arial"/>
          <w:color w:val="231F20"/>
          <w:spacing w:val="-3"/>
        </w:rPr>
        <w:t xml:space="preserve">Kimyasal ölçümler, </w:t>
      </w:r>
      <w:r w:rsidRPr="006517A5">
        <w:rPr>
          <w:rFonts w:ascii="Arial" w:hAnsi="Arial" w:cs="Arial"/>
          <w:color w:val="231F20"/>
        </w:rPr>
        <w:t xml:space="preserve">ölçüm </w:t>
      </w:r>
      <w:r w:rsidRPr="006517A5">
        <w:rPr>
          <w:rFonts w:ascii="Arial" w:hAnsi="Arial" w:cs="Arial"/>
          <w:color w:val="231F20"/>
          <w:spacing w:val="-3"/>
        </w:rPr>
        <w:t xml:space="preserve">yöntemine, </w:t>
      </w:r>
      <w:r w:rsidRPr="006517A5">
        <w:rPr>
          <w:rFonts w:ascii="Arial" w:hAnsi="Arial" w:cs="Arial"/>
          <w:color w:val="231F20"/>
        </w:rPr>
        <w:t xml:space="preserve">analiz </w:t>
      </w:r>
      <w:r w:rsidRPr="006517A5">
        <w:rPr>
          <w:rFonts w:ascii="Arial" w:hAnsi="Arial" w:cs="Arial"/>
          <w:color w:val="231F20"/>
          <w:spacing w:val="-3"/>
        </w:rPr>
        <w:t xml:space="preserve">edilen </w:t>
      </w:r>
      <w:proofErr w:type="spellStart"/>
      <w:r w:rsidRPr="006517A5">
        <w:rPr>
          <w:rFonts w:ascii="Arial" w:hAnsi="Arial" w:cs="Arial"/>
          <w:color w:val="231F20"/>
        </w:rPr>
        <w:t>matrikse</w:t>
      </w:r>
      <w:proofErr w:type="spellEnd"/>
      <w:r w:rsidRPr="006517A5">
        <w:rPr>
          <w:rFonts w:ascii="Arial" w:hAnsi="Arial" w:cs="Arial"/>
          <w:color w:val="231F20"/>
        </w:rPr>
        <w:t xml:space="preserve"> </w:t>
      </w:r>
      <w:r w:rsidRPr="006517A5">
        <w:rPr>
          <w:rFonts w:ascii="Arial" w:hAnsi="Arial" w:cs="Arial"/>
          <w:color w:val="231F20"/>
          <w:spacing w:val="-3"/>
        </w:rPr>
        <w:t xml:space="preserve">ve </w:t>
      </w:r>
      <w:proofErr w:type="spellStart"/>
      <w:r w:rsidRPr="006517A5">
        <w:rPr>
          <w:rFonts w:ascii="Arial" w:hAnsi="Arial" w:cs="Arial"/>
          <w:color w:val="231F20"/>
          <w:spacing w:val="-3"/>
        </w:rPr>
        <w:t>matriksin</w:t>
      </w:r>
      <w:proofErr w:type="spellEnd"/>
      <w:r w:rsidRPr="006517A5">
        <w:rPr>
          <w:rFonts w:ascii="Arial" w:hAnsi="Arial" w:cs="Arial"/>
          <w:color w:val="231F20"/>
          <w:spacing w:val="-3"/>
        </w:rPr>
        <w:t xml:space="preserve"> bileşimine, </w:t>
      </w:r>
      <w:r w:rsidRPr="006517A5">
        <w:rPr>
          <w:rFonts w:ascii="Arial" w:hAnsi="Arial" w:cs="Arial"/>
          <w:color w:val="231F20"/>
        </w:rPr>
        <w:t xml:space="preserve">analiz </w:t>
      </w:r>
      <w:r w:rsidRPr="006517A5">
        <w:rPr>
          <w:rFonts w:ascii="Arial" w:hAnsi="Arial" w:cs="Arial"/>
          <w:color w:val="231F20"/>
          <w:spacing w:val="-3"/>
        </w:rPr>
        <w:t xml:space="preserve">edilecek bileşene, örnek </w:t>
      </w:r>
      <w:r w:rsidRPr="006517A5">
        <w:rPr>
          <w:rFonts w:ascii="Arial" w:hAnsi="Arial" w:cs="Arial"/>
          <w:color w:val="231F20"/>
        </w:rPr>
        <w:t xml:space="preserve">alma </w:t>
      </w:r>
      <w:r w:rsidRPr="006517A5">
        <w:rPr>
          <w:rFonts w:ascii="Arial" w:hAnsi="Arial" w:cs="Arial"/>
          <w:color w:val="231F20"/>
          <w:spacing w:val="-3"/>
        </w:rPr>
        <w:t xml:space="preserve">ve hazırlama </w:t>
      </w:r>
      <w:proofErr w:type="gramStart"/>
      <w:r w:rsidRPr="006517A5">
        <w:rPr>
          <w:rFonts w:ascii="Arial" w:hAnsi="Arial" w:cs="Arial"/>
          <w:color w:val="231F20"/>
          <w:spacing w:val="-3"/>
        </w:rPr>
        <w:t>prosedürüne</w:t>
      </w:r>
      <w:proofErr w:type="gramEnd"/>
      <w:r w:rsidRPr="006517A5">
        <w:rPr>
          <w:rFonts w:ascii="Arial" w:hAnsi="Arial" w:cs="Arial"/>
          <w:color w:val="231F20"/>
          <w:spacing w:val="-3"/>
        </w:rPr>
        <w:t xml:space="preserve">, kullanılan cihaza, kullanılan kimyasal maddeler, referans malzemelere, laboratuvar </w:t>
      </w:r>
      <w:r w:rsidRPr="006517A5">
        <w:rPr>
          <w:rFonts w:ascii="Arial" w:hAnsi="Arial" w:cs="Arial"/>
          <w:color w:val="231F20"/>
        </w:rPr>
        <w:t xml:space="preserve">koşulları </w:t>
      </w:r>
      <w:r w:rsidRPr="006517A5">
        <w:rPr>
          <w:rFonts w:ascii="Arial" w:hAnsi="Arial" w:cs="Arial"/>
          <w:color w:val="231F20"/>
          <w:spacing w:val="-3"/>
        </w:rPr>
        <w:t xml:space="preserve">ve </w:t>
      </w:r>
      <w:r w:rsidRPr="006517A5">
        <w:rPr>
          <w:rFonts w:ascii="Arial" w:hAnsi="Arial" w:cs="Arial"/>
          <w:color w:val="231F20"/>
        </w:rPr>
        <w:t xml:space="preserve">analizi </w:t>
      </w:r>
      <w:r w:rsidRPr="006517A5">
        <w:rPr>
          <w:rFonts w:ascii="Arial" w:hAnsi="Arial" w:cs="Arial"/>
          <w:color w:val="231F20"/>
          <w:spacing w:val="-3"/>
        </w:rPr>
        <w:t>yapan analiste ba</w:t>
      </w:r>
      <w:r>
        <w:rPr>
          <w:rFonts w:ascii="Arial" w:hAnsi="Arial" w:cs="Arial"/>
          <w:color w:val="231F20"/>
          <w:spacing w:val="-3"/>
        </w:rPr>
        <w:t>ğ</w:t>
      </w:r>
      <w:r w:rsidRPr="006517A5">
        <w:rPr>
          <w:rFonts w:ascii="Arial" w:hAnsi="Arial" w:cs="Arial"/>
          <w:color w:val="231F20"/>
          <w:spacing w:val="-3"/>
        </w:rPr>
        <w:t xml:space="preserve">lıdır. </w:t>
      </w:r>
      <w:r w:rsidRPr="006517A5">
        <w:rPr>
          <w:rFonts w:ascii="Arial" w:hAnsi="Arial" w:cs="Arial"/>
          <w:color w:val="231F20"/>
        </w:rPr>
        <w:t xml:space="preserve">Tüm bu </w:t>
      </w:r>
      <w:r w:rsidRPr="006517A5">
        <w:rPr>
          <w:rFonts w:ascii="Arial" w:hAnsi="Arial" w:cs="Arial"/>
          <w:color w:val="231F20"/>
          <w:spacing w:val="-3"/>
        </w:rPr>
        <w:t>de</w:t>
      </w:r>
      <w:r>
        <w:rPr>
          <w:rFonts w:ascii="Arial" w:hAnsi="Arial" w:cs="Arial"/>
          <w:color w:val="231F20"/>
          <w:spacing w:val="-3"/>
        </w:rPr>
        <w:t>ğ</w:t>
      </w:r>
      <w:r w:rsidRPr="006517A5">
        <w:rPr>
          <w:rFonts w:ascii="Arial" w:hAnsi="Arial" w:cs="Arial"/>
          <w:color w:val="231F20"/>
          <w:spacing w:val="-3"/>
        </w:rPr>
        <w:t xml:space="preserve">işkenlerin </w:t>
      </w:r>
      <w:r w:rsidRPr="006517A5">
        <w:rPr>
          <w:rFonts w:ascii="Arial" w:hAnsi="Arial" w:cs="Arial"/>
          <w:color w:val="231F20"/>
        </w:rPr>
        <w:t xml:space="preserve">analiz </w:t>
      </w:r>
      <w:r w:rsidRPr="006517A5">
        <w:rPr>
          <w:rFonts w:ascii="Arial" w:hAnsi="Arial" w:cs="Arial"/>
          <w:color w:val="231F20"/>
          <w:spacing w:val="-3"/>
        </w:rPr>
        <w:t xml:space="preserve">sonucuna </w:t>
      </w:r>
      <w:r w:rsidRPr="006517A5">
        <w:rPr>
          <w:rFonts w:ascii="Arial" w:hAnsi="Arial" w:cs="Arial"/>
          <w:color w:val="231F20"/>
        </w:rPr>
        <w:t xml:space="preserve">ve </w:t>
      </w:r>
      <w:r w:rsidRPr="006517A5">
        <w:rPr>
          <w:rFonts w:ascii="Arial" w:hAnsi="Arial" w:cs="Arial"/>
          <w:color w:val="231F20"/>
          <w:spacing w:val="-3"/>
        </w:rPr>
        <w:t>kalitesine etkisinin incelenmesi ve de</w:t>
      </w:r>
      <w:r>
        <w:rPr>
          <w:rFonts w:ascii="Arial" w:hAnsi="Arial" w:cs="Arial"/>
          <w:color w:val="231F20"/>
          <w:spacing w:val="-3"/>
        </w:rPr>
        <w:t>ğ</w:t>
      </w:r>
      <w:r w:rsidRPr="006517A5">
        <w:rPr>
          <w:rFonts w:ascii="Arial" w:hAnsi="Arial" w:cs="Arial"/>
          <w:color w:val="231F20"/>
          <w:spacing w:val="-3"/>
        </w:rPr>
        <w:t xml:space="preserve">erlendirilmesi istenen kalitede </w:t>
      </w:r>
      <w:r w:rsidRPr="006517A5">
        <w:rPr>
          <w:rFonts w:ascii="Arial" w:hAnsi="Arial" w:cs="Arial"/>
          <w:color w:val="231F20"/>
        </w:rPr>
        <w:t xml:space="preserve">analiz </w:t>
      </w:r>
      <w:r w:rsidRPr="006517A5">
        <w:rPr>
          <w:rFonts w:ascii="Arial" w:hAnsi="Arial" w:cs="Arial"/>
          <w:color w:val="231F20"/>
          <w:spacing w:val="-3"/>
        </w:rPr>
        <w:t xml:space="preserve">için </w:t>
      </w:r>
      <w:r w:rsidRPr="006517A5">
        <w:rPr>
          <w:rFonts w:ascii="Arial" w:hAnsi="Arial" w:cs="Arial"/>
          <w:color w:val="231F20"/>
        </w:rPr>
        <w:t xml:space="preserve">bir </w:t>
      </w:r>
      <w:r w:rsidRPr="006517A5">
        <w:rPr>
          <w:rFonts w:ascii="Arial" w:hAnsi="Arial" w:cs="Arial"/>
          <w:color w:val="231F20"/>
          <w:spacing w:val="-3"/>
        </w:rPr>
        <w:lastRenderedPageBreak/>
        <w:t xml:space="preserve">zorunluluktur. Ölçüm parametrelerinin </w:t>
      </w:r>
      <w:r w:rsidRPr="006517A5">
        <w:rPr>
          <w:rFonts w:ascii="Arial" w:hAnsi="Arial" w:cs="Arial"/>
          <w:color w:val="231F20"/>
        </w:rPr>
        <w:t>çoklu</w:t>
      </w:r>
      <w:r>
        <w:rPr>
          <w:rFonts w:ascii="Arial" w:hAnsi="Arial" w:cs="Arial"/>
          <w:color w:val="231F20"/>
        </w:rPr>
        <w:t>ğ</w:t>
      </w:r>
      <w:r w:rsidRPr="006517A5">
        <w:rPr>
          <w:rFonts w:ascii="Arial" w:hAnsi="Arial" w:cs="Arial"/>
          <w:color w:val="231F20"/>
        </w:rPr>
        <w:t xml:space="preserve">u, </w:t>
      </w:r>
      <w:r w:rsidRPr="006517A5">
        <w:rPr>
          <w:rFonts w:ascii="Arial" w:hAnsi="Arial" w:cs="Arial"/>
          <w:color w:val="231F20"/>
          <w:spacing w:val="-3"/>
        </w:rPr>
        <w:t xml:space="preserve">ölçüm işleminin standartlaştırılmasını </w:t>
      </w:r>
      <w:r w:rsidRPr="006517A5">
        <w:rPr>
          <w:rFonts w:ascii="Arial" w:hAnsi="Arial" w:cs="Arial"/>
          <w:color w:val="231F20"/>
        </w:rPr>
        <w:t>ço</w:t>
      </w:r>
      <w:r>
        <w:rPr>
          <w:rFonts w:ascii="Arial" w:hAnsi="Arial" w:cs="Arial"/>
          <w:color w:val="231F20"/>
        </w:rPr>
        <w:t>ğ</w:t>
      </w:r>
      <w:r w:rsidRPr="006517A5">
        <w:rPr>
          <w:rFonts w:ascii="Arial" w:hAnsi="Arial" w:cs="Arial"/>
          <w:color w:val="231F20"/>
        </w:rPr>
        <w:t xml:space="preserve">u </w:t>
      </w:r>
      <w:r w:rsidRPr="006517A5">
        <w:rPr>
          <w:rFonts w:ascii="Arial" w:hAnsi="Arial" w:cs="Arial"/>
          <w:color w:val="231F20"/>
          <w:spacing w:val="-3"/>
        </w:rPr>
        <w:t>zaman güçleştirmektedir</w:t>
      </w:r>
    </w:p>
    <w:sectPr w:rsidR="002145BA" w:rsidRPr="006517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CCF" w:rsidRDefault="00C94CCF" w:rsidP="009F13AD">
      <w:pPr>
        <w:spacing w:after="0" w:line="240" w:lineRule="auto"/>
      </w:pPr>
      <w:r>
        <w:separator/>
      </w:r>
    </w:p>
  </w:endnote>
  <w:endnote w:type="continuationSeparator" w:id="0">
    <w:p w:rsidR="00C94CCF" w:rsidRDefault="00C94CCF" w:rsidP="009F1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CCF" w:rsidRDefault="00C94CCF" w:rsidP="009F13AD">
      <w:pPr>
        <w:spacing w:after="0" w:line="240" w:lineRule="auto"/>
      </w:pPr>
      <w:r>
        <w:separator/>
      </w:r>
    </w:p>
  </w:footnote>
  <w:footnote w:type="continuationSeparator" w:id="0">
    <w:p w:rsidR="00C94CCF" w:rsidRDefault="00C94CCF" w:rsidP="009F13AD">
      <w:pPr>
        <w:spacing w:after="0" w:line="240" w:lineRule="auto"/>
      </w:pPr>
      <w:r>
        <w:continuationSeparator/>
      </w:r>
    </w:p>
  </w:footnote>
  <w:footnote w:id="1">
    <w:p w:rsidR="009F13AD" w:rsidRDefault="009F13AD" w:rsidP="009F13AD">
      <w:pPr>
        <w:pStyle w:val="DipnotMetni"/>
        <w:rPr>
          <w:rFonts w:ascii="Times New Roman" w:hAnsi="Times New Roman" w:cs="Times New Roman"/>
        </w:rPr>
      </w:pPr>
      <w:r>
        <w:rPr>
          <w:rStyle w:val="DipnotBavurusu"/>
        </w:rPr>
        <w:footnoteRef/>
      </w:r>
      <w:r>
        <w:t xml:space="preserve"> </w:t>
      </w:r>
      <w:r>
        <w:rPr>
          <w:rFonts w:ascii="Times New Roman" w:hAnsi="Times New Roman" w:cs="Times New Roman"/>
        </w:rPr>
        <w:t>Bu bölümde verilenler TÜBİTAK Ulusal Metroloji Enstitüsü tarafından hazırlanan “METROLOJİ” kitabından alınmıştır.</w:t>
      </w:r>
    </w:p>
    <w:p w:rsidR="009F13AD" w:rsidRDefault="009F13AD">
      <w:pPr>
        <w:pStyle w:val="DipnotMetni"/>
      </w:pP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9C"/>
    <w:rsid w:val="002145BA"/>
    <w:rsid w:val="006517A5"/>
    <w:rsid w:val="0089402E"/>
    <w:rsid w:val="009F13AD"/>
    <w:rsid w:val="00C94CCF"/>
    <w:rsid w:val="00D600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6FCCE5-E0BC-4F53-8210-81F3BAAE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6517A5"/>
    <w:pPr>
      <w:widowControl w:val="0"/>
      <w:autoSpaceDE w:val="0"/>
      <w:autoSpaceDN w:val="0"/>
      <w:spacing w:after="0" w:line="240" w:lineRule="auto"/>
    </w:pPr>
    <w:rPr>
      <w:rFonts w:ascii="Arial" w:eastAsia="Arial" w:hAnsi="Arial" w:cs="Arial"/>
      <w:lang w:val="en-US"/>
    </w:rPr>
  </w:style>
  <w:style w:type="character" w:customStyle="1" w:styleId="GvdeMetniChar">
    <w:name w:val="Gövde Metni Char"/>
    <w:basedOn w:val="VarsaylanParagrafYazTipi"/>
    <w:link w:val="GvdeMetni"/>
    <w:uiPriority w:val="1"/>
    <w:rsid w:val="006517A5"/>
    <w:rPr>
      <w:rFonts w:ascii="Arial" w:eastAsia="Arial" w:hAnsi="Arial" w:cs="Arial"/>
      <w:lang w:val="en-US"/>
    </w:rPr>
  </w:style>
  <w:style w:type="paragraph" w:styleId="DipnotMetni">
    <w:name w:val="footnote text"/>
    <w:basedOn w:val="Normal"/>
    <w:link w:val="DipnotMetniChar"/>
    <w:uiPriority w:val="99"/>
    <w:semiHidden/>
    <w:unhideWhenUsed/>
    <w:rsid w:val="009F13A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F13AD"/>
    <w:rPr>
      <w:sz w:val="20"/>
      <w:szCs w:val="20"/>
    </w:rPr>
  </w:style>
  <w:style w:type="character" w:styleId="DipnotBavurusu">
    <w:name w:val="footnote reference"/>
    <w:basedOn w:val="VarsaylanParagrafYazTipi"/>
    <w:uiPriority w:val="99"/>
    <w:semiHidden/>
    <w:unhideWhenUsed/>
    <w:rsid w:val="009F1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2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41C1D-FD72-4E57-8A6F-01D5E156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4</cp:revision>
  <dcterms:created xsi:type="dcterms:W3CDTF">2018-10-23T07:15:00Z</dcterms:created>
  <dcterms:modified xsi:type="dcterms:W3CDTF">2018-10-25T11:28:00Z</dcterms:modified>
</cp:coreProperties>
</file>