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A2" w:rsidRPr="00CC0095" w:rsidRDefault="00B9598B" w:rsidP="00B9598B">
      <w:pPr>
        <w:spacing w:after="0" w:line="240" w:lineRule="auto"/>
        <w:rPr>
          <w:rFonts w:ascii="Times New Roman" w:hAnsi="Times New Roman" w:cs="Times New Roman"/>
          <w:b/>
        </w:rPr>
      </w:pPr>
      <w:r w:rsidRPr="00CC0095">
        <w:rPr>
          <w:rFonts w:ascii="Times New Roman" w:hAnsi="Times New Roman" w:cs="Times New Roman"/>
          <w:b/>
        </w:rPr>
        <w:t xml:space="preserve">Konu </w:t>
      </w:r>
      <w:r w:rsidR="00D611AF">
        <w:rPr>
          <w:rFonts w:ascii="Times New Roman" w:hAnsi="Times New Roman" w:cs="Times New Roman"/>
          <w:b/>
        </w:rPr>
        <w:t>5</w:t>
      </w:r>
    </w:p>
    <w:p w:rsidR="00B9598B" w:rsidRPr="00CC0095" w:rsidRDefault="004A1E09" w:rsidP="004A1E09">
      <w:pPr>
        <w:spacing w:after="0" w:line="240" w:lineRule="auto"/>
        <w:rPr>
          <w:rFonts w:ascii="Times New Roman" w:hAnsi="Times New Roman" w:cs="Times New Roman"/>
          <w:b/>
        </w:rPr>
      </w:pPr>
      <w:r w:rsidRPr="00CC0095">
        <w:rPr>
          <w:rFonts w:ascii="Times New Roman" w:hAnsi="Times New Roman" w:cs="Times New Roman"/>
          <w:b/>
        </w:rPr>
        <w:t>Analizde Rasgele Hatalar, Rasgele Hataların Kaynakları</w:t>
      </w:r>
    </w:p>
    <w:p w:rsidR="000C503D" w:rsidRPr="00CC0095" w:rsidRDefault="000C503D" w:rsidP="00B9598B">
      <w:pPr>
        <w:spacing w:after="0" w:line="240" w:lineRule="auto"/>
        <w:rPr>
          <w:rFonts w:ascii="Times New Roman" w:hAnsi="Times New Roman" w:cs="Times New Roman"/>
        </w:rPr>
      </w:pPr>
    </w:p>
    <w:p w:rsidR="000C503D" w:rsidRPr="00CC0095" w:rsidRDefault="000C503D" w:rsidP="00D611AF">
      <w:pPr>
        <w:tabs>
          <w:tab w:val="left" w:pos="2770"/>
        </w:tabs>
        <w:snapToGrid w:val="0"/>
        <w:spacing w:before="60" w:after="60"/>
        <w:jc w:val="both"/>
        <w:rPr>
          <w:rFonts w:ascii="Times New Roman" w:hAnsi="Times New Roman" w:cs="Times New Roman"/>
        </w:rPr>
      </w:pPr>
      <w:r w:rsidRPr="00CC0095">
        <w:rPr>
          <w:rFonts w:ascii="Times New Roman" w:hAnsi="Times New Roman" w:cs="Times New Roman"/>
          <w:b/>
        </w:rPr>
        <w:t>Rasgele hatalar</w:t>
      </w:r>
      <w:r w:rsidRPr="00CC0095">
        <w:rPr>
          <w:rFonts w:ascii="Times New Roman" w:hAnsi="Times New Roman" w:cs="Times New Roman"/>
        </w:rPr>
        <w:t xml:space="preserve"> kaynağı belirsiz</w:t>
      </w:r>
      <w:r w:rsidR="00351B14">
        <w:rPr>
          <w:rFonts w:ascii="Times New Roman" w:hAnsi="Times New Roman" w:cs="Times New Roman"/>
        </w:rPr>
        <w:t xml:space="preserve"> ve kontrol edilemeyen, sonuçlar üzerindeki etkisi giderilemeyen</w:t>
      </w:r>
      <w:r w:rsidRPr="00CC0095">
        <w:rPr>
          <w:rFonts w:ascii="Times New Roman" w:hAnsi="Times New Roman" w:cs="Times New Roman"/>
        </w:rPr>
        <w:t xml:space="preserve"> hatalardır. Bu tip hatalar hiçbir zaman yok edilemez pek çok değişkenin deneyler üzerinde rasgele etkisinin toplamı olarak ortaya çıkarlar. Çok sayıdaki belirsiz etkinin deney sonuçlarının dağılımına etkisi, </w:t>
      </w:r>
      <w:r w:rsidRPr="00CC0095">
        <w:rPr>
          <w:rFonts w:ascii="Times New Roman" w:hAnsi="Times New Roman" w:cs="Times New Roman"/>
          <w:b/>
        </w:rPr>
        <w:t>Gauss eğrisi</w:t>
      </w:r>
      <w:r w:rsidRPr="00CC0095">
        <w:rPr>
          <w:rFonts w:ascii="Times New Roman" w:hAnsi="Times New Roman" w:cs="Times New Roman"/>
        </w:rPr>
        <w:t xml:space="preserve"> veya </w:t>
      </w:r>
      <w:r w:rsidRPr="00CC0095">
        <w:rPr>
          <w:rFonts w:ascii="Times New Roman" w:hAnsi="Times New Roman" w:cs="Times New Roman"/>
          <w:b/>
        </w:rPr>
        <w:t>normal hata eğrisi</w:t>
      </w:r>
      <w:r w:rsidRPr="00CC0095">
        <w:rPr>
          <w:rFonts w:ascii="Times New Roman" w:hAnsi="Times New Roman" w:cs="Times New Roman"/>
        </w:rPr>
        <w:t xml:space="preserve"> ile gösterilebilir. Gauss eğrisi, ortalamadan sapmaya karşı hatanın bağıl frekansının grafiğe geçirilmesiyle çizilen eğridir.</w:t>
      </w:r>
    </w:p>
    <w:p w:rsidR="000C503D" w:rsidRPr="00CC0095" w:rsidRDefault="000C503D" w:rsidP="00B9598B">
      <w:pPr>
        <w:spacing w:after="0" w:line="240" w:lineRule="auto"/>
        <w:rPr>
          <w:rFonts w:ascii="Times New Roman" w:hAnsi="Times New Roman" w:cs="Times New Roman"/>
        </w:rPr>
      </w:pPr>
    </w:p>
    <w:p w:rsidR="00B9598B" w:rsidRDefault="000C503D" w:rsidP="00B9598B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noProof/>
          <w:lang w:eastAsia="tr-TR"/>
        </w:rPr>
        <w:drawing>
          <wp:inline distT="0" distB="0" distL="0" distR="0" wp14:anchorId="7B16CA6D" wp14:editId="3460ADB0">
            <wp:extent cx="3658235" cy="3310255"/>
            <wp:effectExtent l="0" t="0" r="0" b="0"/>
            <wp:docPr id="1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235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14" w:rsidRDefault="00351B14" w:rsidP="00B9598B">
      <w:pPr>
        <w:spacing w:after="0" w:line="240" w:lineRule="auto"/>
        <w:rPr>
          <w:rFonts w:ascii="Times New Roman" w:hAnsi="Times New Roman" w:cs="Times New Roman"/>
        </w:rPr>
      </w:pPr>
    </w:p>
    <w:p w:rsidR="00351B14" w:rsidRDefault="00351B14" w:rsidP="00B959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Rasgele hatalar analiz sonuçlarının kesinliği üzerinde etkilidirler. Yapılan analizde sistematik hata yoksa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naliz sayısı arttıkça</w:t>
      </w:r>
      <w:r>
        <w:rPr>
          <w:rFonts w:ascii="Times New Roman" w:hAnsi="Times New Roman" w:cs="Times New Roman"/>
        </w:rPr>
        <w:t xml:space="preserve"> sonuçların birbirlerine yaklaştıkları yani kesinliğin arttığı görülür.</w:t>
      </w:r>
    </w:p>
    <w:p w:rsidR="00351B14" w:rsidRDefault="00351B14" w:rsidP="00B9598B">
      <w:pPr>
        <w:spacing w:after="0" w:line="240" w:lineRule="auto"/>
        <w:rPr>
          <w:rFonts w:ascii="Times New Roman" w:hAnsi="Times New Roman" w:cs="Times New Roman"/>
        </w:rPr>
      </w:pPr>
    </w:p>
    <w:p w:rsidR="00351B14" w:rsidRPr="00351B14" w:rsidRDefault="00351B14" w:rsidP="00B959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Gauss eğrisi incelendiğinde rasgele küçük hataların tekrarlanma sıklığının oldukça yüksek,  büyük rasgele hataların tekrarlanma sıklığından oldukça düşük olduğu görülür.</w:t>
      </w:r>
    </w:p>
    <w:sectPr w:rsidR="00351B14" w:rsidRPr="00351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8B"/>
    <w:rsid w:val="000C503D"/>
    <w:rsid w:val="00351B14"/>
    <w:rsid w:val="004A1E09"/>
    <w:rsid w:val="005F75A9"/>
    <w:rsid w:val="00774FD0"/>
    <w:rsid w:val="00796749"/>
    <w:rsid w:val="008E1EF8"/>
    <w:rsid w:val="00AF7270"/>
    <w:rsid w:val="00B9598B"/>
    <w:rsid w:val="00CC0095"/>
    <w:rsid w:val="00D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42896-7763-4C78-A76D-71EABB7D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tastekin_</cp:lastModifiedBy>
  <cp:revision>7</cp:revision>
  <dcterms:created xsi:type="dcterms:W3CDTF">2017-07-27T06:49:00Z</dcterms:created>
  <dcterms:modified xsi:type="dcterms:W3CDTF">2018-07-30T11:10:00Z</dcterms:modified>
</cp:coreProperties>
</file>