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BDF" w:rsidRPr="00486A3B" w:rsidRDefault="000C3BDF" w:rsidP="000C3BDF">
      <w:pPr>
        <w:spacing w:before="120" w:after="120"/>
        <w:ind w:right="-108"/>
        <w:contextualSpacing/>
        <w:jc w:val="both"/>
        <w:rPr>
          <w:rFonts w:ascii="Times New Roman" w:hAnsi="Times New Roman" w:cs="Times New Roman"/>
          <w:b/>
          <w:sz w:val="24"/>
          <w:szCs w:val="24"/>
        </w:rPr>
      </w:pPr>
      <w:r w:rsidRPr="00486A3B">
        <w:rPr>
          <w:rFonts w:ascii="Times New Roman" w:hAnsi="Times New Roman" w:cs="Times New Roman"/>
          <w:b/>
          <w:sz w:val="24"/>
          <w:szCs w:val="24"/>
        </w:rPr>
        <w:t>AİHS’de Düzenlenen Haklar</w:t>
      </w:r>
      <w:r>
        <w:rPr>
          <w:rFonts w:ascii="Times New Roman" w:hAnsi="Times New Roman" w:cs="Times New Roman"/>
          <w:b/>
          <w:sz w:val="24"/>
          <w:szCs w:val="24"/>
        </w:rPr>
        <w:t>: Yaşam Hakkı</w:t>
      </w:r>
    </w:p>
    <w:p w:rsidR="000C3BDF" w:rsidRPr="00C27C53" w:rsidRDefault="000C3BDF" w:rsidP="000C3BDF">
      <w:pPr>
        <w:spacing w:before="120" w:after="120"/>
        <w:ind w:right="-108"/>
        <w:contextualSpacing/>
        <w:jc w:val="both"/>
        <w:rPr>
          <w:rFonts w:ascii="Times New Roman" w:hAnsi="Times New Roman" w:cs="Times New Roman"/>
          <w:sz w:val="24"/>
          <w:szCs w:val="24"/>
        </w:rPr>
      </w:pPr>
      <w:bookmarkStart w:id="0" w:name="_GoBack"/>
      <w:bookmarkEnd w:id="0"/>
    </w:p>
    <w:p w:rsidR="000C3BDF" w:rsidRPr="00FE1325" w:rsidRDefault="000C3BDF" w:rsidP="000C3BDF">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t xml:space="preserve"> “1. </w:t>
      </w:r>
      <w:proofErr w:type="spellStart"/>
      <w:r w:rsidRPr="00FE1325">
        <w:rPr>
          <w:rFonts w:ascii="Times New Roman" w:hAnsi="Times New Roman" w:cs="Times New Roman"/>
          <w:sz w:val="24"/>
          <w:szCs w:val="24"/>
        </w:rPr>
        <w:t>Everyone’s</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right</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to</w:t>
      </w:r>
      <w:proofErr w:type="spellEnd"/>
      <w:r w:rsidRPr="00FE1325">
        <w:rPr>
          <w:rFonts w:ascii="Times New Roman" w:hAnsi="Times New Roman" w:cs="Times New Roman"/>
          <w:sz w:val="24"/>
          <w:szCs w:val="24"/>
        </w:rPr>
        <w:t xml:space="preserve"> life </w:t>
      </w:r>
      <w:proofErr w:type="spellStart"/>
      <w:r w:rsidRPr="00FE1325">
        <w:rPr>
          <w:rFonts w:ascii="Times New Roman" w:hAnsi="Times New Roman" w:cs="Times New Roman"/>
          <w:sz w:val="24"/>
          <w:szCs w:val="24"/>
        </w:rPr>
        <w:t>shall</w:t>
      </w:r>
      <w:proofErr w:type="spellEnd"/>
      <w:r w:rsidRPr="00FE1325">
        <w:rPr>
          <w:rFonts w:ascii="Times New Roman" w:hAnsi="Times New Roman" w:cs="Times New Roman"/>
          <w:sz w:val="24"/>
          <w:szCs w:val="24"/>
        </w:rPr>
        <w:t xml:space="preserve"> be </w:t>
      </w:r>
      <w:proofErr w:type="spellStart"/>
      <w:r w:rsidRPr="00FE1325">
        <w:rPr>
          <w:rFonts w:ascii="Times New Roman" w:hAnsi="Times New Roman" w:cs="Times New Roman"/>
          <w:sz w:val="24"/>
          <w:szCs w:val="24"/>
        </w:rPr>
        <w:t>protected</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by</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law</w:t>
      </w:r>
      <w:proofErr w:type="spellEnd"/>
      <w:r w:rsidRPr="00FE1325">
        <w:rPr>
          <w:rFonts w:ascii="Times New Roman" w:hAnsi="Times New Roman" w:cs="Times New Roman"/>
          <w:sz w:val="24"/>
          <w:szCs w:val="24"/>
        </w:rPr>
        <w:t xml:space="preserve">. No </w:t>
      </w:r>
      <w:proofErr w:type="spellStart"/>
      <w:r w:rsidRPr="00FE1325">
        <w:rPr>
          <w:rFonts w:ascii="Times New Roman" w:hAnsi="Times New Roman" w:cs="Times New Roman"/>
          <w:sz w:val="24"/>
          <w:szCs w:val="24"/>
        </w:rPr>
        <w:t>one</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shall</w:t>
      </w:r>
      <w:proofErr w:type="spellEnd"/>
      <w:r w:rsidRPr="00FE1325">
        <w:rPr>
          <w:rFonts w:ascii="Times New Roman" w:hAnsi="Times New Roman" w:cs="Times New Roman"/>
          <w:sz w:val="24"/>
          <w:szCs w:val="24"/>
        </w:rPr>
        <w:t xml:space="preserve"> be </w:t>
      </w:r>
      <w:proofErr w:type="spellStart"/>
      <w:r w:rsidRPr="00FE1325">
        <w:rPr>
          <w:rFonts w:ascii="Times New Roman" w:hAnsi="Times New Roman" w:cs="Times New Roman"/>
          <w:sz w:val="24"/>
          <w:szCs w:val="24"/>
        </w:rPr>
        <w:t>deprived</w:t>
      </w:r>
      <w:proofErr w:type="spellEnd"/>
      <w:r w:rsidRPr="00FE1325">
        <w:rPr>
          <w:rFonts w:ascii="Times New Roman" w:hAnsi="Times New Roman" w:cs="Times New Roman"/>
          <w:sz w:val="24"/>
          <w:szCs w:val="24"/>
        </w:rPr>
        <w:t xml:space="preserve"> of his life </w:t>
      </w:r>
      <w:proofErr w:type="spellStart"/>
      <w:r w:rsidRPr="00FE1325">
        <w:rPr>
          <w:rFonts w:ascii="Times New Roman" w:hAnsi="Times New Roman" w:cs="Times New Roman"/>
          <w:sz w:val="24"/>
          <w:szCs w:val="24"/>
        </w:rPr>
        <w:t>intentionally</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save</w:t>
      </w:r>
      <w:proofErr w:type="spellEnd"/>
      <w:r w:rsidRPr="00FE1325">
        <w:rPr>
          <w:rFonts w:ascii="Times New Roman" w:hAnsi="Times New Roman" w:cs="Times New Roman"/>
          <w:sz w:val="24"/>
          <w:szCs w:val="24"/>
        </w:rPr>
        <w:t xml:space="preserve"> in </w:t>
      </w:r>
      <w:proofErr w:type="spellStart"/>
      <w:r w:rsidRPr="00FE1325">
        <w:rPr>
          <w:rFonts w:ascii="Times New Roman" w:hAnsi="Times New Roman" w:cs="Times New Roman"/>
          <w:sz w:val="24"/>
          <w:szCs w:val="24"/>
        </w:rPr>
        <w:t>the</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execution</w:t>
      </w:r>
      <w:proofErr w:type="spellEnd"/>
      <w:r w:rsidRPr="00FE1325">
        <w:rPr>
          <w:rFonts w:ascii="Times New Roman" w:hAnsi="Times New Roman" w:cs="Times New Roman"/>
          <w:sz w:val="24"/>
          <w:szCs w:val="24"/>
        </w:rPr>
        <w:t xml:space="preserve"> of a </w:t>
      </w:r>
      <w:proofErr w:type="spellStart"/>
      <w:r w:rsidRPr="00FE1325">
        <w:rPr>
          <w:rFonts w:ascii="Times New Roman" w:hAnsi="Times New Roman" w:cs="Times New Roman"/>
          <w:sz w:val="24"/>
          <w:szCs w:val="24"/>
        </w:rPr>
        <w:t>sentence</w:t>
      </w:r>
      <w:proofErr w:type="spellEnd"/>
      <w:r w:rsidRPr="00FE1325">
        <w:rPr>
          <w:rFonts w:ascii="Times New Roman" w:hAnsi="Times New Roman" w:cs="Times New Roman"/>
          <w:sz w:val="24"/>
          <w:szCs w:val="24"/>
        </w:rPr>
        <w:t xml:space="preserve"> of a </w:t>
      </w:r>
      <w:proofErr w:type="spellStart"/>
      <w:r w:rsidRPr="00FE1325">
        <w:rPr>
          <w:rFonts w:ascii="Times New Roman" w:hAnsi="Times New Roman" w:cs="Times New Roman"/>
          <w:sz w:val="24"/>
          <w:szCs w:val="24"/>
        </w:rPr>
        <w:t>court</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following</w:t>
      </w:r>
      <w:proofErr w:type="spellEnd"/>
      <w:r w:rsidRPr="00FE1325">
        <w:rPr>
          <w:rFonts w:ascii="Times New Roman" w:hAnsi="Times New Roman" w:cs="Times New Roman"/>
          <w:sz w:val="24"/>
          <w:szCs w:val="24"/>
        </w:rPr>
        <w:t xml:space="preserve"> his </w:t>
      </w:r>
      <w:proofErr w:type="spellStart"/>
      <w:r w:rsidRPr="00FE1325">
        <w:rPr>
          <w:rFonts w:ascii="Times New Roman" w:hAnsi="Times New Roman" w:cs="Times New Roman"/>
          <w:sz w:val="24"/>
          <w:szCs w:val="24"/>
        </w:rPr>
        <w:t>conviction</w:t>
      </w:r>
      <w:proofErr w:type="spellEnd"/>
      <w:r w:rsidRPr="00FE1325">
        <w:rPr>
          <w:rFonts w:ascii="Times New Roman" w:hAnsi="Times New Roman" w:cs="Times New Roman"/>
          <w:sz w:val="24"/>
          <w:szCs w:val="24"/>
        </w:rPr>
        <w:t xml:space="preserve"> of a </w:t>
      </w:r>
      <w:proofErr w:type="spellStart"/>
      <w:r w:rsidRPr="00FE1325">
        <w:rPr>
          <w:rFonts w:ascii="Times New Roman" w:hAnsi="Times New Roman" w:cs="Times New Roman"/>
          <w:sz w:val="24"/>
          <w:szCs w:val="24"/>
        </w:rPr>
        <w:t>crime</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for</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which</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this</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penalty</w:t>
      </w:r>
      <w:proofErr w:type="spellEnd"/>
      <w:r w:rsidRPr="00FE1325">
        <w:rPr>
          <w:rFonts w:ascii="Times New Roman" w:hAnsi="Times New Roman" w:cs="Times New Roman"/>
          <w:sz w:val="24"/>
          <w:szCs w:val="24"/>
        </w:rPr>
        <w:t xml:space="preserve"> is </w:t>
      </w:r>
      <w:proofErr w:type="spellStart"/>
      <w:r w:rsidRPr="00FE1325">
        <w:rPr>
          <w:rFonts w:ascii="Times New Roman" w:hAnsi="Times New Roman" w:cs="Times New Roman"/>
          <w:sz w:val="24"/>
          <w:szCs w:val="24"/>
        </w:rPr>
        <w:t>provided</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by</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law</w:t>
      </w:r>
      <w:proofErr w:type="spellEnd"/>
      <w:r w:rsidRPr="00FE1325">
        <w:rPr>
          <w:rFonts w:ascii="Times New Roman" w:hAnsi="Times New Roman" w:cs="Times New Roman"/>
          <w:sz w:val="24"/>
          <w:szCs w:val="24"/>
        </w:rPr>
        <w:t xml:space="preserve">. </w:t>
      </w:r>
      <w:proofErr w:type="gramStart"/>
      <w:r w:rsidRPr="00FE1325">
        <w:rPr>
          <w:rFonts w:ascii="Times New Roman" w:hAnsi="Times New Roman" w:cs="Times New Roman"/>
          <w:sz w:val="24"/>
          <w:szCs w:val="24"/>
        </w:rPr>
        <w:t xml:space="preserve">2. </w:t>
      </w:r>
      <w:proofErr w:type="spellStart"/>
      <w:r w:rsidRPr="00FE1325">
        <w:rPr>
          <w:rFonts w:ascii="Times New Roman" w:hAnsi="Times New Roman" w:cs="Times New Roman"/>
          <w:sz w:val="24"/>
          <w:szCs w:val="24"/>
        </w:rPr>
        <w:t>Deprivation</w:t>
      </w:r>
      <w:proofErr w:type="spellEnd"/>
      <w:r w:rsidRPr="00FE1325">
        <w:rPr>
          <w:rFonts w:ascii="Times New Roman" w:hAnsi="Times New Roman" w:cs="Times New Roman"/>
          <w:sz w:val="24"/>
          <w:szCs w:val="24"/>
        </w:rPr>
        <w:t xml:space="preserve"> of life </w:t>
      </w:r>
      <w:proofErr w:type="spellStart"/>
      <w:r w:rsidRPr="00FE1325">
        <w:rPr>
          <w:rFonts w:ascii="Times New Roman" w:hAnsi="Times New Roman" w:cs="Times New Roman"/>
          <w:sz w:val="24"/>
          <w:szCs w:val="24"/>
        </w:rPr>
        <w:t>shall</w:t>
      </w:r>
      <w:proofErr w:type="spellEnd"/>
      <w:r w:rsidRPr="00FE1325">
        <w:rPr>
          <w:rFonts w:ascii="Times New Roman" w:hAnsi="Times New Roman" w:cs="Times New Roman"/>
          <w:sz w:val="24"/>
          <w:szCs w:val="24"/>
        </w:rPr>
        <w:t xml:space="preserve"> not be </w:t>
      </w:r>
      <w:proofErr w:type="spellStart"/>
      <w:r w:rsidRPr="00FE1325">
        <w:rPr>
          <w:rFonts w:ascii="Times New Roman" w:hAnsi="Times New Roman" w:cs="Times New Roman"/>
          <w:sz w:val="24"/>
          <w:szCs w:val="24"/>
        </w:rPr>
        <w:t>regarded</w:t>
      </w:r>
      <w:proofErr w:type="spellEnd"/>
      <w:r w:rsidRPr="00FE1325">
        <w:rPr>
          <w:rFonts w:ascii="Times New Roman" w:hAnsi="Times New Roman" w:cs="Times New Roman"/>
          <w:sz w:val="24"/>
          <w:szCs w:val="24"/>
        </w:rPr>
        <w:t xml:space="preserve"> as </w:t>
      </w:r>
      <w:proofErr w:type="spellStart"/>
      <w:r w:rsidRPr="00FE1325">
        <w:rPr>
          <w:rFonts w:ascii="Times New Roman" w:hAnsi="Times New Roman" w:cs="Times New Roman"/>
          <w:sz w:val="24"/>
          <w:szCs w:val="24"/>
        </w:rPr>
        <w:t>inflicted</w:t>
      </w:r>
      <w:proofErr w:type="spellEnd"/>
      <w:r w:rsidRPr="00FE1325">
        <w:rPr>
          <w:rFonts w:ascii="Times New Roman" w:hAnsi="Times New Roman" w:cs="Times New Roman"/>
          <w:sz w:val="24"/>
          <w:szCs w:val="24"/>
        </w:rPr>
        <w:t xml:space="preserve"> in </w:t>
      </w:r>
      <w:proofErr w:type="spellStart"/>
      <w:r w:rsidRPr="00FE1325">
        <w:rPr>
          <w:rFonts w:ascii="Times New Roman" w:hAnsi="Times New Roman" w:cs="Times New Roman"/>
          <w:sz w:val="24"/>
          <w:szCs w:val="24"/>
        </w:rPr>
        <w:t>contravention</w:t>
      </w:r>
      <w:proofErr w:type="spellEnd"/>
      <w:r w:rsidRPr="00FE1325">
        <w:rPr>
          <w:rFonts w:ascii="Times New Roman" w:hAnsi="Times New Roman" w:cs="Times New Roman"/>
          <w:sz w:val="24"/>
          <w:szCs w:val="24"/>
        </w:rPr>
        <w:t xml:space="preserve"> of </w:t>
      </w:r>
      <w:proofErr w:type="spellStart"/>
      <w:r w:rsidRPr="00FE1325">
        <w:rPr>
          <w:rFonts w:ascii="Times New Roman" w:hAnsi="Times New Roman" w:cs="Times New Roman"/>
          <w:sz w:val="24"/>
          <w:szCs w:val="24"/>
        </w:rPr>
        <w:t>this</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article</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when</w:t>
      </w:r>
      <w:proofErr w:type="spellEnd"/>
      <w:r w:rsidRPr="00FE1325">
        <w:rPr>
          <w:rFonts w:ascii="Times New Roman" w:hAnsi="Times New Roman" w:cs="Times New Roman"/>
          <w:sz w:val="24"/>
          <w:szCs w:val="24"/>
        </w:rPr>
        <w:t xml:space="preserve"> it </w:t>
      </w:r>
      <w:proofErr w:type="spellStart"/>
      <w:r w:rsidRPr="00FE1325">
        <w:rPr>
          <w:rFonts w:ascii="Times New Roman" w:hAnsi="Times New Roman" w:cs="Times New Roman"/>
          <w:sz w:val="24"/>
          <w:szCs w:val="24"/>
        </w:rPr>
        <w:t>results</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from</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the</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use</w:t>
      </w:r>
      <w:proofErr w:type="spellEnd"/>
      <w:r w:rsidRPr="00FE1325">
        <w:rPr>
          <w:rFonts w:ascii="Times New Roman" w:hAnsi="Times New Roman" w:cs="Times New Roman"/>
          <w:sz w:val="24"/>
          <w:szCs w:val="24"/>
        </w:rPr>
        <w:t xml:space="preserve"> of </w:t>
      </w:r>
      <w:proofErr w:type="spellStart"/>
      <w:r w:rsidRPr="00FE1325">
        <w:rPr>
          <w:rFonts w:ascii="Times New Roman" w:hAnsi="Times New Roman" w:cs="Times New Roman"/>
          <w:sz w:val="24"/>
          <w:szCs w:val="24"/>
        </w:rPr>
        <w:t>force</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which</w:t>
      </w:r>
      <w:proofErr w:type="spellEnd"/>
      <w:r w:rsidRPr="00FE1325">
        <w:rPr>
          <w:rFonts w:ascii="Times New Roman" w:hAnsi="Times New Roman" w:cs="Times New Roman"/>
          <w:sz w:val="24"/>
          <w:szCs w:val="24"/>
        </w:rPr>
        <w:t xml:space="preserve"> is </w:t>
      </w:r>
      <w:proofErr w:type="spellStart"/>
      <w:r w:rsidRPr="00FE1325">
        <w:rPr>
          <w:rFonts w:ascii="Times New Roman" w:hAnsi="Times New Roman" w:cs="Times New Roman"/>
          <w:sz w:val="24"/>
          <w:szCs w:val="24"/>
        </w:rPr>
        <w:t>no</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more</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than</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absolutely</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necessary</w:t>
      </w:r>
      <w:proofErr w:type="spellEnd"/>
      <w:r w:rsidRPr="00FE1325">
        <w:rPr>
          <w:rFonts w:ascii="Times New Roman" w:hAnsi="Times New Roman" w:cs="Times New Roman"/>
          <w:sz w:val="24"/>
          <w:szCs w:val="24"/>
        </w:rPr>
        <w:t xml:space="preserve">: (a) in </w:t>
      </w:r>
      <w:proofErr w:type="spellStart"/>
      <w:r w:rsidRPr="00FE1325">
        <w:rPr>
          <w:rFonts w:ascii="Times New Roman" w:hAnsi="Times New Roman" w:cs="Times New Roman"/>
          <w:sz w:val="24"/>
          <w:szCs w:val="24"/>
        </w:rPr>
        <w:t>defence</w:t>
      </w:r>
      <w:proofErr w:type="spellEnd"/>
      <w:r w:rsidRPr="00FE1325">
        <w:rPr>
          <w:rFonts w:ascii="Times New Roman" w:hAnsi="Times New Roman" w:cs="Times New Roman"/>
          <w:sz w:val="24"/>
          <w:szCs w:val="24"/>
        </w:rPr>
        <w:t xml:space="preserve"> of </w:t>
      </w:r>
      <w:proofErr w:type="spellStart"/>
      <w:r w:rsidRPr="00FE1325">
        <w:rPr>
          <w:rFonts w:ascii="Times New Roman" w:hAnsi="Times New Roman" w:cs="Times New Roman"/>
          <w:sz w:val="24"/>
          <w:szCs w:val="24"/>
        </w:rPr>
        <w:t>any</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person</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from</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unlawful</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violence</w:t>
      </w:r>
      <w:proofErr w:type="spellEnd"/>
      <w:r w:rsidRPr="00FE1325">
        <w:rPr>
          <w:rFonts w:ascii="Times New Roman" w:hAnsi="Times New Roman" w:cs="Times New Roman"/>
          <w:sz w:val="24"/>
          <w:szCs w:val="24"/>
        </w:rPr>
        <w:t xml:space="preserve">; (b) in </w:t>
      </w:r>
      <w:proofErr w:type="spellStart"/>
      <w:r w:rsidRPr="00FE1325">
        <w:rPr>
          <w:rFonts w:ascii="Times New Roman" w:hAnsi="Times New Roman" w:cs="Times New Roman"/>
          <w:sz w:val="24"/>
          <w:szCs w:val="24"/>
        </w:rPr>
        <w:t>order</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to</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effect</w:t>
      </w:r>
      <w:proofErr w:type="spellEnd"/>
      <w:r w:rsidRPr="00FE1325">
        <w:rPr>
          <w:rFonts w:ascii="Times New Roman" w:hAnsi="Times New Roman" w:cs="Times New Roman"/>
          <w:sz w:val="24"/>
          <w:szCs w:val="24"/>
        </w:rPr>
        <w:t xml:space="preserve"> a </w:t>
      </w:r>
      <w:proofErr w:type="spellStart"/>
      <w:r w:rsidRPr="00FE1325">
        <w:rPr>
          <w:rFonts w:ascii="Times New Roman" w:hAnsi="Times New Roman" w:cs="Times New Roman"/>
          <w:sz w:val="24"/>
          <w:szCs w:val="24"/>
        </w:rPr>
        <w:t>lawful</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arrest</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or</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to</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prevent</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the</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escape</w:t>
      </w:r>
      <w:proofErr w:type="spellEnd"/>
      <w:r w:rsidRPr="00FE1325">
        <w:rPr>
          <w:rFonts w:ascii="Times New Roman" w:hAnsi="Times New Roman" w:cs="Times New Roman"/>
          <w:sz w:val="24"/>
          <w:szCs w:val="24"/>
        </w:rPr>
        <w:t xml:space="preserve"> of a </w:t>
      </w:r>
      <w:proofErr w:type="spellStart"/>
      <w:r w:rsidRPr="00FE1325">
        <w:rPr>
          <w:rFonts w:ascii="Times New Roman" w:hAnsi="Times New Roman" w:cs="Times New Roman"/>
          <w:sz w:val="24"/>
          <w:szCs w:val="24"/>
        </w:rPr>
        <w:t>person</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lawfully</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detained</w:t>
      </w:r>
      <w:proofErr w:type="spellEnd"/>
      <w:r w:rsidRPr="00FE1325">
        <w:rPr>
          <w:rFonts w:ascii="Times New Roman" w:hAnsi="Times New Roman" w:cs="Times New Roman"/>
          <w:sz w:val="24"/>
          <w:szCs w:val="24"/>
        </w:rPr>
        <w:t xml:space="preserve">; (c) in </w:t>
      </w:r>
      <w:proofErr w:type="spellStart"/>
      <w:r w:rsidRPr="00FE1325">
        <w:rPr>
          <w:rFonts w:ascii="Times New Roman" w:hAnsi="Times New Roman" w:cs="Times New Roman"/>
          <w:sz w:val="24"/>
          <w:szCs w:val="24"/>
        </w:rPr>
        <w:t>action</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lawfully</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taken</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for</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the</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purpose</w:t>
      </w:r>
      <w:proofErr w:type="spellEnd"/>
      <w:r w:rsidRPr="00FE1325">
        <w:rPr>
          <w:rFonts w:ascii="Times New Roman" w:hAnsi="Times New Roman" w:cs="Times New Roman"/>
          <w:sz w:val="24"/>
          <w:szCs w:val="24"/>
        </w:rPr>
        <w:t xml:space="preserve"> of </w:t>
      </w:r>
      <w:proofErr w:type="spellStart"/>
      <w:r w:rsidRPr="00FE1325">
        <w:rPr>
          <w:rFonts w:ascii="Times New Roman" w:hAnsi="Times New Roman" w:cs="Times New Roman"/>
          <w:sz w:val="24"/>
          <w:szCs w:val="24"/>
        </w:rPr>
        <w:t>quelling</w:t>
      </w:r>
      <w:proofErr w:type="spellEnd"/>
      <w:r w:rsidRPr="00FE1325">
        <w:rPr>
          <w:rFonts w:ascii="Times New Roman" w:hAnsi="Times New Roman" w:cs="Times New Roman"/>
          <w:sz w:val="24"/>
          <w:szCs w:val="24"/>
        </w:rPr>
        <w:t xml:space="preserve"> a </w:t>
      </w:r>
      <w:proofErr w:type="spellStart"/>
      <w:r w:rsidRPr="00FE1325">
        <w:rPr>
          <w:rFonts w:ascii="Times New Roman" w:hAnsi="Times New Roman" w:cs="Times New Roman"/>
          <w:sz w:val="24"/>
          <w:szCs w:val="24"/>
        </w:rPr>
        <w:t>riot</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or</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insurrection</w:t>
      </w:r>
      <w:proofErr w:type="spellEnd"/>
      <w:r w:rsidRPr="00FE1325">
        <w:rPr>
          <w:rFonts w:ascii="Times New Roman" w:hAnsi="Times New Roman" w:cs="Times New Roman"/>
          <w:sz w:val="24"/>
          <w:szCs w:val="24"/>
        </w:rPr>
        <w:t>.”</w:t>
      </w:r>
      <w:proofErr w:type="gramEnd"/>
    </w:p>
    <w:p w:rsidR="000C3BDF" w:rsidRPr="00FE1325" w:rsidRDefault="000C3BDF" w:rsidP="000C3BDF">
      <w:pPr>
        <w:spacing w:before="120" w:after="120"/>
        <w:ind w:right="-108"/>
        <w:contextualSpacing/>
        <w:jc w:val="both"/>
        <w:rPr>
          <w:rFonts w:ascii="Times New Roman" w:hAnsi="Times New Roman" w:cs="Times New Roman"/>
          <w:sz w:val="24"/>
          <w:szCs w:val="24"/>
        </w:rPr>
      </w:pPr>
    </w:p>
    <w:p w:rsidR="000C3BDF" w:rsidRPr="00FE1325" w:rsidRDefault="000C3BDF" w:rsidP="000C3BDF">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t>Sözleşmenin 2. maddesinde düzenlenmektedir ve askıya alınamayacak haklar arasındadır. Yaşam hakkının ihlaline ilişkin iddiaların etkili biçimde soruşturulması koşulunu da içerir. İlgili madde, bir kişiyi yasadışı şiddetten korumak için, hukuksal bir tutuklamayı uygulamak ya da hukuka uygun olarak gözaltına alınmış bir kişinin kaçmasını engellemek için, bir isyan ya da ayaklanmayı bastırmak amacıyla hukuka uygun olarak yürütülen bir eylem sırasında gerçekleşen yaşam kayıplarını bu maddenin ihlali olarak değerlendirmemektedir.</w:t>
      </w:r>
    </w:p>
    <w:p w:rsidR="000C3BDF" w:rsidRPr="00FE1325" w:rsidRDefault="000C3BDF" w:rsidP="000C3BDF">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t xml:space="preserve">Mahkeme, kişi ölmese dahi devlet görevlilerinin kişinin yaşamını ağır risk altına sokmasını da ihlal olarak görmektedir. Aynı biçimde, ölümcül hastalıkları olan kişilerin durumunu, eğer devlet görevlilerinin sorumluluğunu koşullarla ilgili olarak görürse, 2. Madde kapsamında değerlendirebilmektedir. </w:t>
      </w:r>
      <w:proofErr w:type="spellStart"/>
      <w:r w:rsidRPr="00FE1325">
        <w:rPr>
          <w:rFonts w:ascii="Times New Roman" w:hAnsi="Times New Roman" w:cs="Times New Roman"/>
          <w:sz w:val="24"/>
          <w:szCs w:val="24"/>
        </w:rPr>
        <w:t>Oyal</w:t>
      </w:r>
      <w:proofErr w:type="spellEnd"/>
      <w:r w:rsidRPr="00FE1325">
        <w:rPr>
          <w:rFonts w:ascii="Times New Roman" w:hAnsi="Times New Roman" w:cs="Times New Roman"/>
          <w:sz w:val="24"/>
          <w:szCs w:val="24"/>
        </w:rPr>
        <w:t xml:space="preserve"> davasında, HIV virüsünü kan nakliyle alan kişinin durumu gibi. Aynı biçimde, risk gerçekleşmese dahi kişinin hayatının tehlikeye sokulması durumlarını da bu kapsamda değerlendirdiği durumlar vardır. </w:t>
      </w:r>
      <w:proofErr w:type="spellStart"/>
      <w:r w:rsidRPr="00FE1325">
        <w:rPr>
          <w:rFonts w:ascii="Times New Roman" w:hAnsi="Times New Roman" w:cs="Times New Roman"/>
          <w:sz w:val="24"/>
          <w:szCs w:val="24"/>
        </w:rPr>
        <w:t>Örn</w:t>
      </w:r>
      <w:proofErr w:type="spellEnd"/>
      <w:r w:rsidRPr="00FE1325">
        <w:rPr>
          <w:rFonts w:ascii="Times New Roman" w:hAnsi="Times New Roman" w:cs="Times New Roman"/>
          <w:sz w:val="24"/>
          <w:szCs w:val="24"/>
        </w:rPr>
        <w:t>. Tanık koruma programına alınmayan kişi.</w:t>
      </w:r>
    </w:p>
    <w:p w:rsidR="000C3BDF" w:rsidRPr="00FE1325" w:rsidRDefault="000C3BDF" w:rsidP="000C3BDF">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r>
      <w:r w:rsidRPr="00FE1325">
        <w:rPr>
          <w:rFonts w:ascii="Times New Roman" w:hAnsi="Times New Roman" w:cs="Times New Roman"/>
          <w:b/>
          <w:i/>
          <w:sz w:val="24"/>
          <w:szCs w:val="24"/>
          <w:u w:val="single"/>
        </w:rPr>
        <w:t>Yaşamın korunması</w:t>
      </w:r>
    </w:p>
    <w:p w:rsidR="000C3BDF" w:rsidRPr="00FE1325" w:rsidRDefault="000C3BDF" w:rsidP="000C3BDF">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t xml:space="preserve">Devlet yetkisi altındakilerin yaşamlarının korunması için sadece negatif (yani öldürmeme) değil, pozitif, yani koruma yönünde etkin önlem alma yükümlülüğüne de sahiptir. Bu amaçla, hem düzenleyici bir çerçeve oluşturmak, hem de </w:t>
      </w:r>
      <w:proofErr w:type="spellStart"/>
      <w:r w:rsidRPr="00FE1325">
        <w:rPr>
          <w:rFonts w:ascii="Times New Roman" w:hAnsi="Times New Roman" w:cs="Times New Roman"/>
          <w:sz w:val="24"/>
          <w:szCs w:val="24"/>
        </w:rPr>
        <w:t>operasyonel</w:t>
      </w:r>
      <w:proofErr w:type="spellEnd"/>
      <w:r w:rsidRPr="00FE1325">
        <w:rPr>
          <w:rFonts w:ascii="Times New Roman" w:hAnsi="Times New Roman" w:cs="Times New Roman"/>
          <w:sz w:val="24"/>
          <w:szCs w:val="24"/>
        </w:rPr>
        <w:t xml:space="preserve"> önlemler almak zorundadır.</w:t>
      </w:r>
    </w:p>
    <w:p w:rsidR="000C3BDF" w:rsidRDefault="000C3BDF" w:rsidP="000C3BDF">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t>Farklı konularda pozitif yükümlülüğün bulunduğunu tespit etmiştir: Sağlık hizmeti  (</w:t>
      </w:r>
      <w:proofErr w:type="spellStart"/>
      <w:r w:rsidRPr="00FE1325">
        <w:rPr>
          <w:rFonts w:ascii="Times New Roman" w:hAnsi="Times New Roman" w:cs="Times New Roman"/>
          <w:sz w:val="24"/>
          <w:szCs w:val="24"/>
        </w:rPr>
        <w:t>Calvelli</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and</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Ciglio</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Italy</w:t>
      </w:r>
      <w:proofErr w:type="spellEnd"/>
      <w:r w:rsidRPr="00FE1325">
        <w:rPr>
          <w:rFonts w:ascii="Times New Roman" w:hAnsi="Times New Roman" w:cs="Times New Roman"/>
          <w:sz w:val="24"/>
          <w:szCs w:val="24"/>
        </w:rPr>
        <w:t xml:space="preserve"> [GC]; </w:t>
      </w:r>
      <w:proofErr w:type="spellStart"/>
      <w:r w:rsidRPr="00FE1325">
        <w:rPr>
          <w:rFonts w:ascii="Times New Roman" w:hAnsi="Times New Roman" w:cs="Times New Roman"/>
          <w:sz w:val="24"/>
          <w:szCs w:val="24"/>
        </w:rPr>
        <w:t>Vo</w:t>
      </w:r>
      <w:proofErr w:type="spellEnd"/>
      <w:r w:rsidRPr="00FE1325">
        <w:rPr>
          <w:rFonts w:ascii="Times New Roman" w:hAnsi="Times New Roman" w:cs="Times New Roman"/>
          <w:sz w:val="24"/>
          <w:szCs w:val="24"/>
        </w:rPr>
        <w:t xml:space="preserve"> v. France [GC]); endüstriyel ve çevre felaketleri de dahil tehlikeli (</w:t>
      </w:r>
      <w:proofErr w:type="spellStart"/>
      <w:r w:rsidRPr="00FE1325">
        <w:rPr>
          <w:rFonts w:ascii="Times New Roman" w:hAnsi="Times New Roman" w:cs="Times New Roman"/>
          <w:sz w:val="24"/>
          <w:szCs w:val="24"/>
        </w:rPr>
        <w:t>Öneryıldız</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Turkey</w:t>
      </w:r>
      <w:proofErr w:type="spellEnd"/>
      <w:r w:rsidRPr="00FE1325">
        <w:rPr>
          <w:rFonts w:ascii="Times New Roman" w:hAnsi="Times New Roman" w:cs="Times New Roman"/>
          <w:sz w:val="24"/>
          <w:szCs w:val="24"/>
        </w:rPr>
        <w:t xml:space="preserve"> [GC]; </w:t>
      </w:r>
      <w:proofErr w:type="spellStart"/>
      <w:r w:rsidRPr="00FE1325">
        <w:rPr>
          <w:rFonts w:ascii="Times New Roman" w:hAnsi="Times New Roman" w:cs="Times New Roman"/>
          <w:sz w:val="24"/>
          <w:szCs w:val="24"/>
        </w:rPr>
        <w:t>Budayeva</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and</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Others</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Russia</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Kolyadenko</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and</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Others</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Russia</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Brincat</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and</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Others</w:t>
      </w:r>
      <w:proofErr w:type="spellEnd"/>
      <w:r w:rsidRPr="00FE1325">
        <w:rPr>
          <w:rFonts w:ascii="Times New Roman" w:hAnsi="Times New Roman" w:cs="Times New Roman"/>
          <w:sz w:val="24"/>
          <w:szCs w:val="24"/>
        </w:rPr>
        <w:t xml:space="preserve"> v. Malta; M. Özel </w:t>
      </w:r>
      <w:proofErr w:type="spellStart"/>
      <w:r w:rsidRPr="00FE1325">
        <w:rPr>
          <w:rFonts w:ascii="Times New Roman" w:hAnsi="Times New Roman" w:cs="Times New Roman"/>
          <w:sz w:val="24"/>
          <w:szCs w:val="24"/>
        </w:rPr>
        <w:t>and</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Others</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Turkey</w:t>
      </w:r>
      <w:proofErr w:type="spellEnd"/>
      <w:r w:rsidRPr="00FE1325">
        <w:rPr>
          <w:rFonts w:ascii="Times New Roman" w:hAnsi="Times New Roman" w:cs="Times New Roman"/>
          <w:sz w:val="24"/>
          <w:szCs w:val="24"/>
        </w:rPr>
        <w:t>); bir gemide (</w:t>
      </w:r>
      <w:proofErr w:type="spellStart"/>
      <w:r w:rsidRPr="00FE1325">
        <w:rPr>
          <w:rFonts w:ascii="Times New Roman" w:hAnsi="Times New Roman" w:cs="Times New Roman"/>
          <w:sz w:val="24"/>
          <w:szCs w:val="24"/>
        </w:rPr>
        <w:t>Leray</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and</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Others</w:t>
      </w:r>
      <w:proofErr w:type="spellEnd"/>
      <w:r w:rsidRPr="00FE1325">
        <w:rPr>
          <w:rFonts w:ascii="Times New Roman" w:hAnsi="Times New Roman" w:cs="Times New Roman"/>
          <w:sz w:val="24"/>
          <w:szCs w:val="24"/>
        </w:rPr>
        <w:t xml:space="preserve"> v. France (</w:t>
      </w:r>
      <w:proofErr w:type="spellStart"/>
      <w:r w:rsidRPr="00FE1325">
        <w:rPr>
          <w:rFonts w:ascii="Times New Roman" w:hAnsi="Times New Roman" w:cs="Times New Roman"/>
          <w:sz w:val="24"/>
          <w:szCs w:val="24"/>
        </w:rPr>
        <w:t>dec</w:t>
      </w:r>
      <w:proofErr w:type="spellEnd"/>
      <w:r w:rsidRPr="00FE1325">
        <w:rPr>
          <w:rFonts w:ascii="Times New Roman" w:hAnsi="Times New Roman" w:cs="Times New Roman"/>
          <w:sz w:val="24"/>
          <w:szCs w:val="24"/>
        </w:rPr>
        <w:t xml:space="preserve">.), trende (Kalender v. </w:t>
      </w:r>
      <w:proofErr w:type="spellStart"/>
      <w:r w:rsidRPr="00FE1325">
        <w:rPr>
          <w:rFonts w:ascii="Times New Roman" w:hAnsi="Times New Roman" w:cs="Times New Roman"/>
          <w:sz w:val="24"/>
          <w:szCs w:val="24"/>
        </w:rPr>
        <w:t>Turkey</w:t>
      </w:r>
      <w:proofErr w:type="spellEnd"/>
      <w:r w:rsidRPr="00FE1325">
        <w:rPr>
          <w:rFonts w:ascii="Times New Roman" w:hAnsi="Times New Roman" w:cs="Times New Roman"/>
          <w:sz w:val="24"/>
          <w:szCs w:val="24"/>
        </w:rPr>
        <w:t>), inşaat sahasında (</w:t>
      </w:r>
      <w:proofErr w:type="spellStart"/>
      <w:r w:rsidRPr="00FE1325">
        <w:rPr>
          <w:rFonts w:ascii="Times New Roman" w:hAnsi="Times New Roman" w:cs="Times New Roman"/>
          <w:sz w:val="24"/>
          <w:szCs w:val="24"/>
        </w:rPr>
        <w:t>Pereira</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Henriques</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lastRenderedPageBreak/>
        <w:t>Luxembourg</w:t>
      </w:r>
      <w:proofErr w:type="spellEnd"/>
      <w:r w:rsidRPr="00FE1325">
        <w:rPr>
          <w:rFonts w:ascii="Times New Roman" w:hAnsi="Times New Roman" w:cs="Times New Roman"/>
          <w:sz w:val="24"/>
          <w:szCs w:val="24"/>
        </w:rPr>
        <w:t>), oyun alanında (</w:t>
      </w:r>
      <w:proofErr w:type="spellStart"/>
      <w:r w:rsidRPr="00FE1325">
        <w:rPr>
          <w:rFonts w:ascii="Times New Roman" w:hAnsi="Times New Roman" w:cs="Times New Roman"/>
          <w:sz w:val="24"/>
          <w:szCs w:val="24"/>
        </w:rPr>
        <w:t>Koceski</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the</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former</w:t>
      </w:r>
      <w:proofErr w:type="spellEnd"/>
      <w:r w:rsidRPr="00FE1325">
        <w:rPr>
          <w:rFonts w:ascii="Times New Roman" w:hAnsi="Times New Roman" w:cs="Times New Roman"/>
          <w:sz w:val="24"/>
          <w:szCs w:val="24"/>
        </w:rPr>
        <w:t xml:space="preserve"> Yugoslav </w:t>
      </w:r>
      <w:proofErr w:type="spellStart"/>
      <w:r w:rsidRPr="00FE1325">
        <w:rPr>
          <w:rFonts w:ascii="Times New Roman" w:hAnsi="Times New Roman" w:cs="Times New Roman"/>
          <w:sz w:val="24"/>
          <w:szCs w:val="24"/>
        </w:rPr>
        <w:t>Republic</w:t>
      </w:r>
      <w:proofErr w:type="spellEnd"/>
      <w:r w:rsidRPr="00FE1325">
        <w:rPr>
          <w:rFonts w:ascii="Times New Roman" w:hAnsi="Times New Roman" w:cs="Times New Roman"/>
          <w:sz w:val="24"/>
          <w:szCs w:val="24"/>
        </w:rPr>
        <w:t xml:space="preserve"> of </w:t>
      </w:r>
      <w:proofErr w:type="spellStart"/>
      <w:r w:rsidRPr="00FE1325">
        <w:rPr>
          <w:rFonts w:ascii="Times New Roman" w:hAnsi="Times New Roman" w:cs="Times New Roman"/>
          <w:sz w:val="24"/>
          <w:szCs w:val="24"/>
        </w:rPr>
        <w:t>Macedonia</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dec</w:t>
      </w:r>
      <w:proofErr w:type="spellEnd"/>
      <w:r w:rsidRPr="00FE1325">
        <w:rPr>
          <w:rFonts w:ascii="Times New Roman" w:hAnsi="Times New Roman" w:cs="Times New Roman"/>
          <w:sz w:val="24"/>
          <w:szCs w:val="24"/>
        </w:rPr>
        <w:t>.), § 26); okulda (</w:t>
      </w:r>
      <w:proofErr w:type="spellStart"/>
      <w:r w:rsidRPr="00FE1325">
        <w:rPr>
          <w:rFonts w:ascii="Times New Roman" w:hAnsi="Times New Roman" w:cs="Times New Roman"/>
          <w:sz w:val="24"/>
          <w:szCs w:val="24"/>
        </w:rPr>
        <w:t>Ilbeyi</w:t>
      </w:r>
      <w:proofErr w:type="spellEnd"/>
      <w:r w:rsidRPr="00FE1325">
        <w:rPr>
          <w:rFonts w:ascii="Times New Roman" w:hAnsi="Times New Roman" w:cs="Times New Roman"/>
          <w:sz w:val="24"/>
          <w:szCs w:val="24"/>
        </w:rPr>
        <w:t xml:space="preserve"> Kemaloğlu </w:t>
      </w:r>
      <w:proofErr w:type="spellStart"/>
      <w:r w:rsidRPr="00FE1325">
        <w:rPr>
          <w:rFonts w:ascii="Times New Roman" w:hAnsi="Times New Roman" w:cs="Times New Roman"/>
          <w:sz w:val="24"/>
          <w:szCs w:val="24"/>
        </w:rPr>
        <w:t>and</w:t>
      </w:r>
      <w:proofErr w:type="spellEnd"/>
      <w:r w:rsidRPr="00FE1325">
        <w:rPr>
          <w:rFonts w:ascii="Times New Roman" w:hAnsi="Times New Roman" w:cs="Times New Roman"/>
          <w:sz w:val="24"/>
          <w:szCs w:val="24"/>
        </w:rPr>
        <w:t xml:space="preserve"> Meriye Kemaloğlu v. </w:t>
      </w:r>
      <w:proofErr w:type="spellStart"/>
      <w:r w:rsidRPr="00FE1325">
        <w:rPr>
          <w:rFonts w:ascii="Times New Roman" w:hAnsi="Times New Roman" w:cs="Times New Roman"/>
          <w:sz w:val="24"/>
          <w:szCs w:val="24"/>
        </w:rPr>
        <w:t>Turkey</w:t>
      </w:r>
      <w:proofErr w:type="spellEnd"/>
      <w:r w:rsidRPr="00FE1325">
        <w:rPr>
          <w:rFonts w:ascii="Times New Roman" w:hAnsi="Times New Roman" w:cs="Times New Roman"/>
          <w:sz w:val="24"/>
          <w:szCs w:val="24"/>
        </w:rPr>
        <w:t xml:space="preserve">) gerçekleşen </w:t>
      </w:r>
      <w:proofErr w:type="gramStart"/>
      <w:r w:rsidRPr="00FE1325">
        <w:rPr>
          <w:rFonts w:ascii="Times New Roman" w:hAnsi="Times New Roman" w:cs="Times New Roman"/>
          <w:sz w:val="24"/>
          <w:szCs w:val="24"/>
        </w:rPr>
        <w:t>olaylar  ,  yol</w:t>
      </w:r>
      <w:proofErr w:type="gramEnd"/>
      <w:r w:rsidRPr="00FE1325">
        <w:rPr>
          <w:rFonts w:ascii="Times New Roman" w:hAnsi="Times New Roman" w:cs="Times New Roman"/>
          <w:sz w:val="24"/>
          <w:szCs w:val="24"/>
        </w:rPr>
        <w:t xml:space="preserve"> güvenliği (</w:t>
      </w:r>
      <w:proofErr w:type="spellStart"/>
      <w:r w:rsidRPr="00FE1325">
        <w:rPr>
          <w:rFonts w:ascii="Times New Roman" w:hAnsi="Times New Roman" w:cs="Times New Roman"/>
          <w:sz w:val="24"/>
          <w:szCs w:val="24"/>
        </w:rPr>
        <w:t>Rajkowska</w:t>
      </w:r>
      <w:proofErr w:type="spellEnd"/>
      <w:r w:rsidRPr="00FE1325">
        <w:rPr>
          <w:rFonts w:ascii="Times New Roman" w:hAnsi="Times New Roman" w:cs="Times New Roman"/>
          <w:sz w:val="24"/>
          <w:szCs w:val="24"/>
        </w:rPr>
        <w:t xml:space="preserve"> v. Poland (</w:t>
      </w:r>
      <w:proofErr w:type="spellStart"/>
      <w:r w:rsidRPr="00FE1325">
        <w:rPr>
          <w:rFonts w:ascii="Times New Roman" w:hAnsi="Times New Roman" w:cs="Times New Roman"/>
          <w:sz w:val="24"/>
          <w:szCs w:val="24"/>
        </w:rPr>
        <w:t>dec</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Anna</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Todorova</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Bulgaria</w:t>
      </w:r>
      <w:proofErr w:type="spellEnd"/>
      <w:r w:rsidRPr="00FE1325">
        <w:rPr>
          <w:rFonts w:ascii="Times New Roman" w:hAnsi="Times New Roman" w:cs="Times New Roman"/>
          <w:sz w:val="24"/>
          <w:szCs w:val="24"/>
        </w:rPr>
        <w:t>); acil hizmetlerinin sağlanması (</w:t>
      </w:r>
      <w:proofErr w:type="spellStart"/>
      <w:r w:rsidRPr="00FE1325">
        <w:rPr>
          <w:rFonts w:ascii="Times New Roman" w:hAnsi="Times New Roman" w:cs="Times New Roman"/>
          <w:sz w:val="24"/>
          <w:szCs w:val="24"/>
        </w:rPr>
        <w:t>Furdík</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Slovakia</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dec</w:t>
      </w:r>
      <w:proofErr w:type="spellEnd"/>
      <w:r w:rsidRPr="00FE1325">
        <w:rPr>
          <w:rFonts w:ascii="Times New Roman" w:hAnsi="Times New Roman" w:cs="Times New Roman"/>
          <w:sz w:val="24"/>
          <w:szCs w:val="24"/>
        </w:rPr>
        <w:t>.); derin denizde dalma operasyonları (</w:t>
      </w:r>
      <w:proofErr w:type="spellStart"/>
      <w:r w:rsidRPr="00FE1325">
        <w:rPr>
          <w:rFonts w:ascii="Times New Roman" w:hAnsi="Times New Roman" w:cs="Times New Roman"/>
          <w:sz w:val="24"/>
          <w:szCs w:val="24"/>
        </w:rPr>
        <w:t>Vilnes</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and</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Others</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Norway</w:t>
      </w:r>
      <w:proofErr w:type="spellEnd"/>
      <w:r w:rsidRPr="00FE1325">
        <w:rPr>
          <w:rFonts w:ascii="Times New Roman" w:hAnsi="Times New Roman" w:cs="Times New Roman"/>
          <w:sz w:val="24"/>
          <w:szCs w:val="24"/>
        </w:rPr>
        <w:t>); devlet kurumlarında yaşayan tehlikeye açık kişilere tıbbi bakım ve yardım sağlanması  (</w:t>
      </w:r>
      <w:proofErr w:type="spellStart"/>
      <w:r w:rsidRPr="00FE1325">
        <w:rPr>
          <w:rFonts w:ascii="Times New Roman" w:hAnsi="Times New Roman" w:cs="Times New Roman"/>
          <w:sz w:val="24"/>
          <w:szCs w:val="24"/>
        </w:rPr>
        <w:t>Nencheva</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and</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Others</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Bulgaria</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Centre</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for</w:t>
      </w:r>
      <w:proofErr w:type="spellEnd"/>
      <w:r w:rsidRPr="00FE1325">
        <w:rPr>
          <w:rFonts w:ascii="Times New Roman" w:hAnsi="Times New Roman" w:cs="Times New Roman"/>
          <w:sz w:val="24"/>
          <w:szCs w:val="24"/>
        </w:rPr>
        <w:t xml:space="preserve"> Legal </w:t>
      </w:r>
      <w:proofErr w:type="spellStart"/>
      <w:r w:rsidRPr="00FE1325">
        <w:rPr>
          <w:rFonts w:ascii="Times New Roman" w:hAnsi="Times New Roman" w:cs="Times New Roman"/>
          <w:sz w:val="24"/>
          <w:szCs w:val="24"/>
        </w:rPr>
        <w:t>Resources</w:t>
      </w:r>
      <w:proofErr w:type="spellEnd"/>
      <w:r w:rsidRPr="00FE1325">
        <w:rPr>
          <w:rFonts w:ascii="Times New Roman" w:hAnsi="Times New Roman" w:cs="Times New Roman"/>
          <w:sz w:val="24"/>
          <w:szCs w:val="24"/>
        </w:rPr>
        <w:t xml:space="preserve"> on </w:t>
      </w:r>
      <w:proofErr w:type="spellStart"/>
      <w:r w:rsidRPr="00FE1325">
        <w:rPr>
          <w:rFonts w:ascii="Times New Roman" w:hAnsi="Times New Roman" w:cs="Times New Roman"/>
          <w:sz w:val="24"/>
          <w:szCs w:val="24"/>
        </w:rPr>
        <w:t>behalf</w:t>
      </w:r>
      <w:proofErr w:type="spellEnd"/>
      <w:r w:rsidRPr="00FE1325">
        <w:rPr>
          <w:rFonts w:ascii="Times New Roman" w:hAnsi="Times New Roman" w:cs="Times New Roman"/>
          <w:sz w:val="24"/>
          <w:szCs w:val="24"/>
        </w:rPr>
        <w:t xml:space="preserve"> of </w:t>
      </w:r>
      <w:proofErr w:type="spellStart"/>
      <w:r w:rsidRPr="00FE1325">
        <w:rPr>
          <w:rFonts w:ascii="Times New Roman" w:hAnsi="Times New Roman" w:cs="Times New Roman"/>
          <w:sz w:val="24"/>
          <w:szCs w:val="24"/>
        </w:rPr>
        <w:t>Valentin</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Câmpeanu</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Romania</w:t>
      </w:r>
      <w:proofErr w:type="spellEnd"/>
      <w:r w:rsidRPr="00FE1325">
        <w:rPr>
          <w:rFonts w:ascii="Times New Roman" w:hAnsi="Times New Roman" w:cs="Times New Roman"/>
          <w:sz w:val="24"/>
          <w:szCs w:val="24"/>
        </w:rPr>
        <w:t xml:space="preserve"> [GC]); ordunun mayınladığı bir alanın düzgün biçimde güvence altına alınmaması Paşa </w:t>
      </w:r>
      <w:proofErr w:type="spellStart"/>
      <w:r w:rsidRPr="00FE1325">
        <w:rPr>
          <w:rFonts w:ascii="Times New Roman" w:hAnsi="Times New Roman" w:cs="Times New Roman"/>
          <w:sz w:val="24"/>
          <w:szCs w:val="24"/>
        </w:rPr>
        <w:t>and</w:t>
      </w:r>
      <w:proofErr w:type="spellEnd"/>
      <w:r w:rsidRPr="00FE1325">
        <w:rPr>
          <w:rFonts w:ascii="Times New Roman" w:hAnsi="Times New Roman" w:cs="Times New Roman"/>
          <w:sz w:val="24"/>
          <w:szCs w:val="24"/>
        </w:rPr>
        <w:t xml:space="preserve"> Erkan Erol v. </w:t>
      </w:r>
      <w:proofErr w:type="spellStart"/>
      <w:r w:rsidRPr="00FE1325">
        <w:rPr>
          <w:rFonts w:ascii="Times New Roman" w:hAnsi="Times New Roman" w:cs="Times New Roman"/>
          <w:sz w:val="24"/>
          <w:szCs w:val="24"/>
        </w:rPr>
        <w:t>Turkey</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Albekov</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and</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Others</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Russia</w:t>
      </w:r>
      <w:proofErr w:type="spellEnd"/>
      <w:r w:rsidRPr="00FE1325">
        <w:rPr>
          <w:rFonts w:ascii="Times New Roman" w:hAnsi="Times New Roman" w:cs="Times New Roman"/>
          <w:sz w:val="24"/>
          <w:szCs w:val="24"/>
        </w:rPr>
        <w:t>); patlamamış mühimmatın bulunduğu bir atış alanının güvence altına alınması ve izlenmesi (</w:t>
      </w:r>
      <w:proofErr w:type="spellStart"/>
      <w:r w:rsidRPr="00FE1325">
        <w:rPr>
          <w:rFonts w:ascii="Times New Roman" w:hAnsi="Times New Roman" w:cs="Times New Roman"/>
          <w:sz w:val="24"/>
          <w:szCs w:val="24"/>
        </w:rPr>
        <w:t>Oruk</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Turkey</w:t>
      </w:r>
      <w:proofErr w:type="spellEnd"/>
      <w:r w:rsidRPr="00FE1325">
        <w:rPr>
          <w:rFonts w:ascii="Times New Roman" w:hAnsi="Times New Roman" w:cs="Times New Roman"/>
          <w:sz w:val="24"/>
          <w:szCs w:val="24"/>
        </w:rPr>
        <w:t xml:space="preserve">); yaşamı tehdit eden koşullar altında kaybolmalara derhal müdahale etme (Osmanoğlu v. </w:t>
      </w:r>
      <w:proofErr w:type="spellStart"/>
      <w:r w:rsidRPr="00FE1325">
        <w:rPr>
          <w:rFonts w:ascii="Times New Roman" w:hAnsi="Times New Roman" w:cs="Times New Roman"/>
          <w:sz w:val="24"/>
          <w:szCs w:val="24"/>
        </w:rPr>
        <w:t>Turkey</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Dodov</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Bulgaria</w:t>
      </w:r>
      <w:proofErr w:type="spellEnd"/>
      <w:r w:rsidRPr="00FE1325">
        <w:rPr>
          <w:rFonts w:ascii="Times New Roman" w:hAnsi="Times New Roman" w:cs="Times New Roman"/>
          <w:sz w:val="24"/>
          <w:szCs w:val="24"/>
        </w:rPr>
        <w:t>).</w:t>
      </w:r>
    </w:p>
    <w:p w:rsidR="000C3BDF" w:rsidRPr="00FE1325" w:rsidRDefault="000C3BDF" w:rsidP="000C3BDF">
      <w:pPr>
        <w:spacing w:before="120" w:after="120"/>
        <w:ind w:right="-108"/>
        <w:contextualSpacing/>
        <w:jc w:val="both"/>
        <w:rPr>
          <w:rFonts w:ascii="Times New Roman" w:hAnsi="Times New Roman" w:cs="Times New Roman"/>
          <w:i/>
          <w:sz w:val="24"/>
          <w:szCs w:val="24"/>
          <w:u w:val="single"/>
        </w:rPr>
      </w:pPr>
      <w:r w:rsidRPr="00FE1325">
        <w:rPr>
          <w:rFonts w:ascii="Times New Roman" w:hAnsi="Times New Roman" w:cs="Times New Roman"/>
          <w:sz w:val="24"/>
          <w:szCs w:val="24"/>
        </w:rPr>
        <w:tab/>
      </w:r>
      <w:r w:rsidRPr="00FE1325">
        <w:rPr>
          <w:rFonts w:ascii="Times New Roman" w:hAnsi="Times New Roman" w:cs="Times New Roman"/>
          <w:i/>
          <w:sz w:val="24"/>
          <w:szCs w:val="24"/>
          <w:u w:val="single"/>
        </w:rPr>
        <w:t>Bağlam içinde değerlendirilirse:</w:t>
      </w:r>
    </w:p>
    <w:p w:rsidR="000C3BDF" w:rsidRPr="00FE1325" w:rsidRDefault="000C3BDF" w:rsidP="000C3BDF">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r>
      <w:proofErr w:type="gramStart"/>
      <w:r w:rsidRPr="00FE1325">
        <w:rPr>
          <w:rFonts w:ascii="Times New Roman" w:hAnsi="Times New Roman" w:cs="Times New Roman"/>
          <w:sz w:val="24"/>
          <w:szCs w:val="24"/>
        </w:rPr>
        <w:t>a</w:t>
      </w:r>
      <w:proofErr w:type="gramEnd"/>
      <w:r w:rsidRPr="00FE1325">
        <w:rPr>
          <w:rFonts w:ascii="Times New Roman" w:hAnsi="Times New Roman" w:cs="Times New Roman"/>
          <w:sz w:val="24"/>
          <w:szCs w:val="24"/>
        </w:rPr>
        <w:t xml:space="preserve">. </w:t>
      </w:r>
      <w:r w:rsidRPr="00FE1325">
        <w:rPr>
          <w:rFonts w:ascii="Times New Roman" w:hAnsi="Times New Roman" w:cs="Times New Roman"/>
          <w:i/>
          <w:sz w:val="24"/>
          <w:szCs w:val="24"/>
          <w:u w:val="single"/>
        </w:rPr>
        <w:t>Yaşamın başka bir bireyin eylemlerine karşı korunması:</w:t>
      </w:r>
      <w:r w:rsidRPr="00FE1325">
        <w:rPr>
          <w:rFonts w:ascii="Times New Roman" w:hAnsi="Times New Roman" w:cs="Times New Roman"/>
          <w:sz w:val="24"/>
          <w:szCs w:val="24"/>
        </w:rPr>
        <w:t xml:space="preserve"> Mahkeme kimi durumlarda böyle bir yükümlülük bulunduğunu da kabul etse de, günümüz demokratik toplumunun gerekleri nedeniyle bunun devlet tarafından altından kalkılamaz, ağır bir yük oluşturamayacağını da kabul etmiştir. Yani devlet her risk karşısında </w:t>
      </w:r>
      <w:proofErr w:type="spellStart"/>
      <w:r w:rsidRPr="00FE1325">
        <w:rPr>
          <w:rFonts w:ascii="Times New Roman" w:hAnsi="Times New Roman" w:cs="Times New Roman"/>
          <w:sz w:val="24"/>
          <w:szCs w:val="24"/>
        </w:rPr>
        <w:t>operasyonel</w:t>
      </w:r>
      <w:proofErr w:type="spellEnd"/>
      <w:r w:rsidRPr="00FE1325">
        <w:rPr>
          <w:rFonts w:ascii="Times New Roman" w:hAnsi="Times New Roman" w:cs="Times New Roman"/>
          <w:sz w:val="24"/>
          <w:szCs w:val="24"/>
        </w:rPr>
        <w:t xml:space="preserve"> önlem alamaz. Pozitif bir yükümlülüğün doğabilmesi için, yetkililerin belirli bir kişinin yaşamının üçüncü bir kişinin suç içeren eylemleri sonucunda gerçek ve yakın bir tehlike altında olduğunu biliyor olması ve bu riskten kurtulmak için mantıken alınabilecek yetkisindeki önlemleri almamış olması gerekir. (</w:t>
      </w:r>
      <w:proofErr w:type="spellStart"/>
      <w:r w:rsidRPr="00FE1325">
        <w:rPr>
          <w:rFonts w:ascii="Times New Roman" w:hAnsi="Times New Roman" w:cs="Times New Roman"/>
          <w:sz w:val="24"/>
          <w:szCs w:val="24"/>
        </w:rPr>
        <w:t>Mastromatteo</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Italy</w:t>
      </w:r>
      <w:proofErr w:type="spellEnd"/>
      <w:r w:rsidRPr="00FE1325">
        <w:rPr>
          <w:rFonts w:ascii="Times New Roman" w:hAnsi="Times New Roman" w:cs="Times New Roman"/>
          <w:sz w:val="24"/>
          <w:szCs w:val="24"/>
        </w:rPr>
        <w:t xml:space="preserve"> [GC], § 68; Paul </w:t>
      </w:r>
      <w:proofErr w:type="spellStart"/>
      <w:r w:rsidRPr="00FE1325">
        <w:rPr>
          <w:rFonts w:ascii="Times New Roman" w:hAnsi="Times New Roman" w:cs="Times New Roman"/>
          <w:sz w:val="24"/>
          <w:szCs w:val="24"/>
        </w:rPr>
        <w:t>and</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Audrey</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Edwards</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the</w:t>
      </w:r>
      <w:proofErr w:type="spellEnd"/>
      <w:r w:rsidRPr="00FE1325">
        <w:rPr>
          <w:rFonts w:ascii="Times New Roman" w:hAnsi="Times New Roman" w:cs="Times New Roman"/>
          <w:sz w:val="24"/>
          <w:szCs w:val="24"/>
        </w:rPr>
        <w:t xml:space="preserve"> United </w:t>
      </w:r>
      <w:proofErr w:type="spellStart"/>
      <w:r w:rsidRPr="00FE1325">
        <w:rPr>
          <w:rFonts w:ascii="Times New Roman" w:hAnsi="Times New Roman" w:cs="Times New Roman"/>
          <w:sz w:val="24"/>
          <w:szCs w:val="24"/>
        </w:rPr>
        <w:t>Kingdom</w:t>
      </w:r>
      <w:proofErr w:type="spellEnd"/>
      <w:r w:rsidRPr="00FE1325">
        <w:rPr>
          <w:rFonts w:ascii="Times New Roman" w:hAnsi="Times New Roman" w:cs="Times New Roman"/>
          <w:sz w:val="24"/>
          <w:szCs w:val="24"/>
        </w:rPr>
        <w:t>, § 55).</w:t>
      </w:r>
    </w:p>
    <w:p w:rsidR="000C3BDF" w:rsidRPr="00FE1325" w:rsidRDefault="000C3BDF" w:rsidP="000C3BDF">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t xml:space="preserve">Şu durumlarda bu koşulun yerine geldiğini tespit etmiştir: Bir </w:t>
      </w:r>
      <w:proofErr w:type="gramStart"/>
      <w:r w:rsidRPr="00FE1325">
        <w:rPr>
          <w:rFonts w:ascii="Times New Roman" w:hAnsi="Times New Roman" w:cs="Times New Roman"/>
          <w:sz w:val="24"/>
          <w:szCs w:val="24"/>
        </w:rPr>
        <w:t>mahkumun</w:t>
      </w:r>
      <w:proofErr w:type="gramEnd"/>
      <w:r w:rsidRPr="00FE1325">
        <w:rPr>
          <w:rFonts w:ascii="Times New Roman" w:hAnsi="Times New Roman" w:cs="Times New Roman"/>
          <w:sz w:val="24"/>
          <w:szCs w:val="24"/>
        </w:rPr>
        <w:t xml:space="preserve"> öldürülmesi  (Paul </w:t>
      </w:r>
      <w:proofErr w:type="spellStart"/>
      <w:r w:rsidRPr="00FE1325">
        <w:rPr>
          <w:rFonts w:ascii="Times New Roman" w:hAnsi="Times New Roman" w:cs="Times New Roman"/>
          <w:sz w:val="24"/>
          <w:szCs w:val="24"/>
        </w:rPr>
        <w:t>and</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Audrey</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Edwards</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the</w:t>
      </w:r>
      <w:proofErr w:type="spellEnd"/>
      <w:r w:rsidRPr="00FE1325">
        <w:rPr>
          <w:rFonts w:ascii="Times New Roman" w:hAnsi="Times New Roman" w:cs="Times New Roman"/>
          <w:sz w:val="24"/>
          <w:szCs w:val="24"/>
        </w:rPr>
        <w:t xml:space="preserve"> United </w:t>
      </w:r>
      <w:proofErr w:type="spellStart"/>
      <w:r w:rsidRPr="00FE1325">
        <w:rPr>
          <w:rFonts w:ascii="Times New Roman" w:hAnsi="Times New Roman" w:cs="Times New Roman"/>
          <w:sz w:val="24"/>
          <w:szCs w:val="24"/>
        </w:rPr>
        <w:t>Kingdom</w:t>
      </w:r>
      <w:proofErr w:type="spellEnd"/>
      <w:r w:rsidRPr="00FE1325">
        <w:rPr>
          <w:rFonts w:ascii="Times New Roman" w:hAnsi="Times New Roman" w:cs="Times New Roman"/>
          <w:sz w:val="24"/>
          <w:szCs w:val="24"/>
        </w:rPr>
        <w:t>, § 57);  aile için şiddet (</w:t>
      </w:r>
      <w:proofErr w:type="spellStart"/>
      <w:r w:rsidRPr="00FE1325">
        <w:rPr>
          <w:rFonts w:ascii="Times New Roman" w:hAnsi="Times New Roman" w:cs="Times New Roman"/>
          <w:sz w:val="24"/>
          <w:szCs w:val="24"/>
        </w:rPr>
        <w:t>Branko</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Tomašić</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and</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Others</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Croatia</w:t>
      </w:r>
      <w:proofErr w:type="spellEnd"/>
      <w:r w:rsidRPr="00FE1325">
        <w:rPr>
          <w:rFonts w:ascii="Times New Roman" w:hAnsi="Times New Roman" w:cs="Times New Roman"/>
          <w:sz w:val="24"/>
          <w:szCs w:val="24"/>
        </w:rPr>
        <w:t xml:space="preserve">, §§ 52-53; </w:t>
      </w:r>
      <w:proofErr w:type="spellStart"/>
      <w:r w:rsidRPr="00FE1325">
        <w:rPr>
          <w:rFonts w:ascii="Times New Roman" w:hAnsi="Times New Roman" w:cs="Times New Roman"/>
          <w:sz w:val="24"/>
          <w:szCs w:val="24"/>
        </w:rPr>
        <w:t>Opuz</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Turkey</w:t>
      </w:r>
      <w:proofErr w:type="spellEnd"/>
      <w:r w:rsidRPr="00FE1325">
        <w:rPr>
          <w:rFonts w:ascii="Times New Roman" w:hAnsi="Times New Roman" w:cs="Times New Roman"/>
          <w:sz w:val="24"/>
          <w:szCs w:val="24"/>
        </w:rPr>
        <w:t xml:space="preserve">, § 129); ceza davasındaki bir tanığın öldürülmesi (Van </w:t>
      </w:r>
      <w:proofErr w:type="spellStart"/>
      <w:r w:rsidRPr="00FE1325">
        <w:rPr>
          <w:rFonts w:ascii="Times New Roman" w:hAnsi="Times New Roman" w:cs="Times New Roman"/>
          <w:sz w:val="24"/>
          <w:szCs w:val="24"/>
        </w:rPr>
        <w:t>Colle</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the</w:t>
      </w:r>
      <w:proofErr w:type="spellEnd"/>
      <w:r w:rsidRPr="00FE1325">
        <w:rPr>
          <w:rFonts w:ascii="Times New Roman" w:hAnsi="Times New Roman" w:cs="Times New Roman"/>
          <w:sz w:val="24"/>
          <w:szCs w:val="24"/>
        </w:rPr>
        <w:t xml:space="preserve"> United </w:t>
      </w:r>
      <w:proofErr w:type="spellStart"/>
      <w:r w:rsidRPr="00FE1325">
        <w:rPr>
          <w:rFonts w:ascii="Times New Roman" w:hAnsi="Times New Roman" w:cs="Times New Roman"/>
          <w:sz w:val="24"/>
          <w:szCs w:val="24"/>
        </w:rPr>
        <w:t>Kingdom</w:t>
      </w:r>
      <w:proofErr w:type="spellEnd"/>
      <w:r w:rsidRPr="00FE1325">
        <w:rPr>
          <w:rFonts w:ascii="Times New Roman" w:hAnsi="Times New Roman" w:cs="Times New Roman"/>
          <w:sz w:val="24"/>
          <w:szCs w:val="24"/>
        </w:rPr>
        <w:t xml:space="preserve">, § 88); bir çatışma bölgesinde bireylerin öldürülmesi (Kılıç v. </w:t>
      </w:r>
      <w:proofErr w:type="spellStart"/>
      <w:r w:rsidRPr="00FE1325">
        <w:rPr>
          <w:rFonts w:ascii="Times New Roman" w:hAnsi="Times New Roman" w:cs="Times New Roman"/>
          <w:sz w:val="24"/>
          <w:szCs w:val="24"/>
        </w:rPr>
        <w:t>Turkey</w:t>
      </w:r>
      <w:proofErr w:type="spellEnd"/>
      <w:r w:rsidRPr="00FE1325">
        <w:rPr>
          <w:rFonts w:ascii="Times New Roman" w:hAnsi="Times New Roman" w:cs="Times New Roman"/>
          <w:sz w:val="24"/>
          <w:szCs w:val="24"/>
        </w:rPr>
        <w:t xml:space="preserve">, § 63; Mahmut Kaya v. </w:t>
      </w:r>
      <w:proofErr w:type="spellStart"/>
      <w:r w:rsidRPr="00FE1325">
        <w:rPr>
          <w:rFonts w:ascii="Times New Roman" w:hAnsi="Times New Roman" w:cs="Times New Roman"/>
          <w:sz w:val="24"/>
          <w:szCs w:val="24"/>
        </w:rPr>
        <w:t>Turkey</w:t>
      </w:r>
      <w:proofErr w:type="spellEnd"/>
      <w:r w:rsidRPr="00FE1325">
        <w:rPr>
          <w:rFonts w:ascii="Times New Roman" w:hAnsi="Times New Roman" w:cs="Times New Roman"/>
          <w:sz w:val="24"/>
          <w:szCs w:val="24"/>
        </w:rPr>
        <w:t>, § 88);  askerlik hizmeti sırasında askerin öldürülmesi (</w:t>
      </w:r>
      <w:proofErr w:type="spellStart"/>
      <w:r w:rsidRPr="00FE1325">
        <w:rPr>
          <w:rFonts w:ascii="Times New Roman" w:hAnsi="Times New Roman" w:cs="Times New Roman"/>
          <w:sz w:val="24"/>
          <w:szCs w:val="24"/>
        </w:rPr>
        <w:t>Yabansu</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and</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Others</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Turkey</w:t>
      </w:r>
      <w:proofErr w:type="spellEnd"/>
      <w:r w:rsidRPr="00FE1325">
        <w:rPr>
          <w:rFonts w:ascii="Times New Roman" w:hAnsi="Times New Roman" w:cs="Times New Roman"/>
          <w:sz w:val="24"/>
          <w:szCs w:val="24"/>
        </w:rPr>
        <w:t>, § 91).</w:t>
      </w:r>
    </w:p>
    <w:p w:rsidR="000C3BDF" w:rsidRPr="00FE1325" w:rsidRDefault="000C3BDF" w:rsidP="000C3BDF">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r>
      <w:proofErr w:type="gramStart"/>
      <w:r w:rsidRPr="00FE1325">
        <w:rPr>
          <w:rFonts w:ascii="Times New Roman" w:hAnsi="Times New Roman" w:cs="Times New Roman"/>
          <w:sz w:val="24"/>
          <w:szCs w:val="24"/>
        </w:rPr>
        <w:t>b</w:t>
      </w:r>
      <w:proofErr w:type="gramEnd"/>
      <w:r w:rsidRPr="00FE1325">
        <w:rPr>
          <w:rFonts w:ascii="Times New Roman" w:hAnsi="Times New Roman" w:cs="Times New Roman"/>
          <w:sz w:val="24"/>
          <w:szCs w:val="24"/>
        </w:rPr>
        <w:t xml:space="preserve">. </w:t>
      </w:r>
      <w:r w:rsidRPr="00FE1325">
        <w:rPr>
          <w:rFonts w:ascii="Times New Roman" w:hAnsi="Times New Roman" w:cs="Times New Roman"/>
          <w:i/>
          <w:sz w:val="24"/>
          <w:szCs w:val="24"/>
          <w:u w:val="single"/>
        </w:rPr>
        <w:t>Kişinin kendisine zarar vermesinin engellenmesi</w:t>
      </w:r>
      <w:r w:rsidRPr="00FE1325">
        <w:rPr>
          <w:rFonts w:ascii="Times New Roman" w:hAnsi="Times New Roman" w:cs="Times New Roman"/>
          <w:sz w:val="24"/>
          <w:szCs w:val="24"/>
        </w:rPr>
        <w:t>: Gözaltındaki ya da hapis cezası çeken kişiler, zorunlu askerlik hizmeti yapanlar, zihinsel hastalıkları olanlar devletin pozitif yükümlülüğü kapsamında değerlendirilmektedir.  Burada da gerçek ve yakın bir tehlike altında olduğunun biliniyor olması ve bu riskten kurtulmak için mantıken alınabilecek yetkisindeki önlemleri alınmamış olması gerekir.</w:t>
      </w:r>
    </w:p>
    <w:p w:rsidR="000C3BDF" w:rsidRPr="00FE1325" w:rsidRDefault="000C3BDF" w:rsidP="000C3BDF">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r>
      <w:proofErr w:type="gramStart"/>
      <w:r w:rsidRPr="00FE1325">
        <w:rPr>
          <w:rFonts w:ascii="Times New Roman" w:hAnsi="Times New Roman" w:cs="Times New Roman"/>
          <w:sz w:val="24"/>
          <w:szCs w:val="24"/>
        </w:rPr>
        <w:t>c</w:t>
      </w:r>
      <w:proofErr w:type="gramEnd"/>
      <w:r w:rsidRPr="00FE1325">
        <w:rPr>
          <w:rFonts w:ascii="Times New Roman" w:hAnsi="Times New Roman" w:cs="Times New Roman"/>
          <w:sz w:val="24"/>
          <w:szCs w:val="24"/>
        </w:rPr>
        <w:t xml:space="preserve">. </w:t>
      </w:r>
      <w:r w:rsidRPr="00FE1325">
        <w:rPr>
          <w:rFonts w:ascii="Times New Roman" w:hAnsi="Times New Roman" w:cs="Times New Roman"/>
          <w:i/>
          <w:sz w:val="24"/>
          <w:szCs w:val="24"/>
          <w:u w:val="single"/>
        </w:rPr>
        <w:t>Endüstriyel ve çevresel felaketlerden koruma:</w:t>
      </w:r>
      <w:r w:rsidRPr="00FE1325">
        <w:rPr>
          <w:rFonts w:ascii="Times New Roman" w:hAnsi="Times New Roman" w:cs="Times New Roman"/>
          <w:sz w:val="24"/>
          <w:szCs w:val="24"/>
        </w:rPr>
        <w:t xml:space="preserve"> Mahkeme endüstriyel faaliyetleri özünde tehlikeli kabul etmektedir. Bu nedenle de </w:t>
      </w:r>
      <w:proofErr w:type="spellStart"/>
      <w:r w:rsidRPr="00FE1325">
        <w:rPr>
          <w:rFonts w:ascii="Times New Roman" w:hAnsi="Times New Roman" w:cs="Times New Roman"/>
          <w:sz w:val="24"/>
          <w:szCs w:val="24"/>
        </w:rPr>
        <w:t>sözkonusu</w:t>
      </w:r>
      <w:proofErr w:type="spellEnd"/>
      <w:r w:rsidRPr="00FE1325">
        <w:rPr>
          <w:rFonts w:ascii="Times New Roman" w:hAnsi="Times New Roman" w:cs="Times New Roman"/>
          <w:sz w:val="24"/>
          <w:szCs w:val="24"/>
        </w:rPr>
        <w:t xml:space="preserve"> faaliyetin özellikle insan yaşamına yönelik taşıdığı riskler açısından özel düzenlemeler </w:t>
      </w:r>
      <w:proofErr w:type="spellStart"/>
      <w:proofErr w:type="gramStart"/>
      <w:r w:rsidRPr="00FE1325">
        <w:rPr>
          <w:rFonts w:ascii="Times New Roman" w:hAnsi="Times New Roman" w:cs="Times New Roman"/>
          <w:sz w:val="24"/>
          <w:szCs w:val="24"/>
        </w:rPr>
        <w:t>istemektedir.Bu</w:t>
      </w:r>
      <w:proofErr w:type="spellEnd"/>
      <w:proofErr w:type="gramEnd"/>
      <w:r w:rsidRPr="00FE1325">
        <w:rPr>
          <w:rFonts w:ascii="Times New Roman" w:hAnsi="Times New Roman" w:cs="Times New Roman"/>
          <w:sz w:val="24"/>
          <w:szCs w:val="24"/>
        </w:rPr>
        <w:t xml:space="preserve"> düzenlemelerin, lisans </w:t>
      </w:r>
      <w:r w:rsidRPr="00FE1325">
        <w:rPr>
          <w:rFonts w:ascii="Times New Roman" w:hAnsi="Times New Roman" w:cs="Times New Roman"/>
          <w:sz w:val="24"/>
          <w:szCs w:val="24"/>
        </w:rPr>
        <w:lastRenderedPageBreak/>
        <w:t>verme, hazırlık, çalıştırma, faaliyetin güvenliği ve gözlenmesi unsurlarını içermesi ve insan yaşamının korunması için zorunlu pratik önlemleri belirlemesi gerekmektedir. Kamuoyunun bilgi edinme hakkı burada önemli yer tutmaktadır.</w:t>
      </w:r>
    </w:p>
    <w:p w:rsidR="000C3BDF" w:rsidRPr="00FE1325" w:rsidRDefault="000C3BDF" w:rsidP="000C3BDF">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t>Bu önlemlerin ne olacağı konusunu Mahkeme tarafların takdir hakkı çerçevesinde değerlendirmektedir. Belirli bir önlem değil, amaca ulaşmayı sağlayacak başka bir önlemi de tercih edebilir. Ancak mutlaka yeterli denetim ve kurallar sistemiyle riski makul en az düzeye indirmelidir  (</w:t>
      </w:r>
      <w:proofErr w:type="spellStart"/>
      <w:r w:rsidRPr="00FE1325">
        <w:rPr>
          <w:rFonts w:ascii="Times New Roman" w:hAnsi="Times New Roman" w:cs="Times New Roman"/>
          <w:sz w:val="24"/>
          <w:szCs w:val="24"/>
        </w:rPr>
        <w:t>Mučibabić</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Serbia</w:t>
      </w:r>
      <w:proofErr w:type="spellEnd"/>
      <w:r w:rsidRPr="00FE1325">
        <w:rPr>
          <w:rFonts w:ascii="Times New Roman" w:hAnsi="Times New Roman" w:cs="Times New Roman"/>
          <w:sz w:val="24"/>
          <w:szCs w:val="24"/>
        </w:rPr>
        <w:t>, § 126).  Yine de zarar meydana gelirse, ancak devlet yetersiz düzenleme ya da yetersiz denetim yapmışsa yükümlülüğünü ihlal etmiş olacaktır. Ancak bir bireyin ihmali ya da talihsiz olayların üst üste gelmesi sonucunda oluşacak zarardan dolayı ihlal konumunda olmayacaktır (</w:t>
      </w:r>
      <w:proofErr w:type="spellStart"/>
      <w:r w:rsidRPr="00FE1325">
        <w:rPr>
          <w:rFonts w:ascii="Times New Roman" w:hAnsi="Times New Roman" w:cs="Times New Roman"/>
          <w:sz w:val="24"/>
          <w:szCs w:val="24"/>
        </w:rPr>
        <w:t>Stoyanovi</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Bulgaria</w:t>
      </w:r>
      <w:proofErr w:type="spellEnd"/>
      <w:r w:rsidRPr="00FE1325">
        <w:rPr>
          <w:rFonts w:ascii="Times New Roman" w:hAnsi="Times New Roman" w:cs="Times New Roman"/>
          <w:sz w:val="24"/>
          <w:szCs w:val="24"/>
        </w:rPr>
        <w:t>, § 61).</w:t>
      </w:r>
    </w:p>
    <w:p w:rsidR="000C3BDF" w:rsidRPr="00FE1325" w:rsidRDefault="000C3BDF" w:rsidP="000C3BDF">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t xml:space="preserve">Çevre felaketleri bağlamında devletin yükümlülüğü, bu tür olaylarla devletin başa çıkma kapasitesini artıracak önlemler almaktır. (M. Özel </w:t>
      </w:r>
      <w:proofErr w:type="spellStart"/>
      <w:r w:rsidRPr="00FE1325">
        <w:rPr>
          <w:rFonts w:ascii="Times New Roman" w:hAnsi="Times New Roman" w:cs="Times New Roman"/>
          <w:sz w:val="24"/>
          <w:szCs w:val="24"/>
        </w:rPr>
        <w:t>and</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Others</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Turkey</w:t>
      </w:r>
      <w:proofErr w:type="spellEnd"/>
      <w:r w:rsidRPr="00FE1325">
        <w:rPr>
          <w:rFonts w:ascii="Times New Roman" w:hAnsi="Times New Roman" w:cs="Times New Roman"/>
          <w:sz w:val="24"/>
          <w:szCs w:val="24"/>
        </w:rPr>
        <w:t xml:space="preserve">, § 173). </w:t>
      </w:r>
    </w:p>
    <w:p w:rsidR="000C3BDF" w:rsidRPr="00FE1325" w:rsidRDefault="000C3BDF" w:rsidP="000C3BDF">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t xml:space="preserve">Şu durumlarda devletin çevresel ya da endüstriyel felaketlere karşı koruma </w:t>
      </w:r>
      <w:proofErr w:type="gramStart"/>
      <w:r w:rsidRPr="00FE1325">
        <w:rPr>
          <w:rFonts w:ascii="Times New Roman" w:hAnsi="Times New Roman" w:cs="Times New Roman"/>
          <w:sz w:val="24"/>
          <w:szCs w:val="24"/>
        </w:rPr>
        <w:t>yükümlülüğünün  ihlalini</w:t>
      </w:r>
      <w:proofErr w:type="gramEnd"/>
      <w:r w:rsidRPr="00FE1325">
        <w:rPr>
          <w:rFonts w:ascii="Times New Roman" w:hAnsi="Times New Roman" w:cs="Times New Roman"/>
          <w:sz w:val="24"/>
          <w:szCs w:val="24"/>
        </w:rPr>
        <w:t xml:space="preserve"> bulmuştur:  Gecekondulara yakın bir çöp dağının patlaması sonucu ölüm (</w:t>
      </w:r>
      <w:proofErr w:type="spellStart"/>
      <w:r w:rsidRPr="00FE1325">
        <w:rPr>
          <w:rFonts w:ascii="Times New Roman" w:hAnsi="Times New Roman" w:cs="Times New Roman"/>
          <w:sz w:val="24"/>
          <w:szCs w:val="24"/>
        </w:rPr>
        <w:t>Öneryıldız</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Turkey</w:t>
      </w:r>
      <w:proofErr w:type="spellEnd"/>
      <w:r w:rsidRPr="00FE1325">
        <w:rPr>
          <w:rFonts w:ascii="Times New Roman" w:hAnsi="Times New Roman" w:cs="Times New Roman"/>
          <w:sz w:val="24"/>
          <w:szCs w:val="24"/>
        </w:rPr>
        <w:t xml:space="preserve"> [GC]);  yetkililerin planlama ve acil eylem politikalarını uygulamaması nedeniyle toprak kaymasında gerçekleşen ölüm (</w:t>
      </w:r>
      <w:proofErr w:type="spellStart"/>
      <w:r w:rsidRPr="00FE1325">
        <w:rPr>
          <w:rFonts w:ascii="Times New Roman" w:hAnsi="Times New Roman" w:cs="Times New Roman"/>
          <w:sz w:val="24"/>
          <w:szCs w:val="24"/>
        </w:rPr>
        <w:t>Budayeva</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and</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Others</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Russia</w:t>
      </w:r>
      <w:proofErr w:type="spellEnd"/>
      <w:r w:rsidRPr="00FE1325">
        <w:rPr>
          <w:rFonts w:ascii="Times New Roman" w:hAnsi="Times New Roman" w:cs="Times New Roman"/>
          <w:sz w:val="24"/>
          <w:szCs w:val="24"/>
        </w:rPr>
        <w:t>); bir barajdaki suyun aniden bırakılması nedeniyle gerçekleşen selin yarattığı ağır yaşamsal tehlike (</w:t>
      </w:r>
      <w:proofErr w:type="spellStart"/>
      <w:r w:rsidRPr="00FE1325">
        <w:rPr>
          <w:rFonts w:ascii="Times New Roman" w:hAnsi="Times New Roman" w:cs="Times New Roman"/>
          <w:sz w:val="24"/>
          <w:szCs w:val="24"/>
        </w:rPr>
        <w:t>Kolyadenko</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and</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Others</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Russia</w:t>
      </w:r>
      <w:proofErr w:type="spellEnd"/>
      <w:r w:rsidRPr="00FE1325">
        <w:rPr>
          <w:rFonts w:ascii="Times New Roman" w:hAnsi="Times New Roman" w:cs="Times New Roman"/>
          <w:sz w:val="24"/>
          <w:szCs w:val="24"/>
        </w:rPr>
        <w:t>); bir devlet tersanesinde asbeste uzun süre maruz kalmaktan doğan ölüm (</w:t>
      </w:r>
      <w:proofErr w:type="spellStart"/>
      <w:r w:rsidRPr="00FE1325">
        <w:rPr>
          <w:rFonts w:ascii="Times New Roman" w:hAnsi="Times New Roman" w:cs="Times New Roman"/>
          <w:sz w:val="24"/>
          <w:szCs w:val="24"/>
        </w:rPr>
        <w:t>Brincat</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and</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Others</w:t>
      </w:r>
      <w:proofErr w:type="spellEnd"/>
      <w:r w:rsidRPr="00FE1325">
        <w:rPr>
          <w:rFonts w:ascii="Times New Roman" w:hAnsi="Times New Roman" w:cs="Times New Roman"/>
          <w:sz w:val="24"/>
          <w:szCs w:val="24"/>
        </w:rPr>
        <w:t xml:space="preserve"> v. Malta).</w:t>
      </w:r>
    </w:p>
    <w:p w:rsidR="000C3BDF" w:rsidRPr="00FE1325" w:rsidRDefault="000C3BDF" w:rsidP="000C3BDF">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r>
      <w:proofErr w:type="gramStart"/>
      <w:r w:rsidRPr="00FE1325">
        <w:rPr>
          <w:rFonts w:ascii="Times New Roman" w:hAnsi="Times New Roman" w:cs="Times New Roman"/>
          <w:sz w:val="24"/>
          <w:szCs w:val="24"/>
        </w:rPr>
        <w:t>d</w:t>
      </w:r>
      <w:proofErr w:type="gramEnd"/>
      <w:r w:rsidRPr="00FE1325">
        <w:rPr>
          <w:rFonts w:ascii="Times New Roman" w:hAnsi="Times New Roman" w:cs="Times New Roman"/>
          <w:sz w:val="24"/>
          <w:szCs w:val="24"/>
        </w:rPr>
        <w:t xml:space="preserve">. </w:t>
      </w:r>
      <w:r w:rsidRPr="00FE1325">
        <w:rPr>
          <w:rFonts w:ascii="Times New Roman" w:hAnsi="Times New Roman" w:cs="Times New Roman"/>
          <w:i/>
          <w:sz w:val="24"/>
          <w:szCs w:val="24"/>
          <w:u w:val="single"/>
        </w:rPr>
        <w:t>Sağlık hizmeti kapsamında kişilerin korunması</w:t>
      </w:r>
      <w:r w:rsidRPr="00FE1325">
        <w:rPr>
          <w:rFonts w:ascii="Times New Roman" w:hAnsi="Times New Roman" w:cs="Times New Roman"/>
          <w:sz w:val="24"/>
          <w:szCs w:val="24"/>
        </w:rPr>
        <w:t>: Devletin, özel ya da kamuya ait hastanelerin hastaların yaşamlarını korumak için önlem almaya zorlayacak düzenlemeleri yapması gerekmektedir. (</w:t>
      </w:r>
      <w:proofErr w:type="spellStart"/>
      <w:r w:rsidRPr="00FE1325">
        <w:rPr>
          <w:rFonts w:ascii="Times New Roman" w:hAnsi="Times New Roman" w:cs="Times New Roman"/>
          <w:sz w:val="24"/>
          <w:szCs w:val="24"/>
        </w:rPr>
        <w:t>Calvelli</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and</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Ciglio</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Italy</w:t>
      </w:r>
      <w:proofErr w:type="spellEnd"/>
      <w:r w:rsidRPr="00FE1325">
        <w:rPr>
          <w:rFonts w:ascii="Times New Roman" w:hAnsi="Times New Roman" w:cs="Times New Roman"/>
          <w:sz w:val="24"/>
          <w:szCs w:val="24"/>
        </w:rPr>
        <w:t xml:space="preserve"> [GC], § 49; </w:t>
      </w:r>
      <w:proofErr w:type="spellStart"/>
      <w:r w:rsidRPr="00FE1325">
        <w:rPr>
          <w:rFonts w:ascii="Times New Roman" w:hAnsi="Times New Roman" w:cs="Times New Roman"/>
          <w:sz w:val="24"/>
          <w:szCs w:val="24"/>
        </w:rPr>
        <w:t>Vo</w:t>
      </w:r>
      <w:proofErr w:type="spellEnd"/>
      <w:r w:rsidRPr="00FE1325">
        <w:rPr>
          <w:rFonts w:ascii="Times New Roman" w:hAnsi="Times New Roman" w:cs="Times New Roman"/>
          <w:sz w:val="24"/>
          <w:szCs w:val="24"/>
        </w:rPr>
        <w:t xml:space="preserve"> v. France [GC], § 89; </w:t>
      </w:r>
      <w:proofErr w:type="spellStart"/>
      <w:r w:rsidRPr="00FE1325">
        <w:rPr>
          <w:rFonts w:ascii="Times New Roman" w:hAnsi="Times New Roman" w:cs="Times New Roman"/>
          <w:sz w:val="24"/>
          <w:szCs w:val="24"/>
        </w:rPr>
        <w:t>Lopes</w:t>
      </w:r>
      <w:proofErr w:type="spellEnd"/>
      <w:r w:rsidRPr="00FE1325">
        <w:rPr>
          <w:rFonts w:ascii="Times New Roman" w:hAnsi="Times New Roman" w:cs="Times New Roman"/>
          <w:sz w:val="24"/>
          <w:szCs w:val="24"/>
        </w:rPr>
        <w:t xml:space="preserve"> de </w:t>
      </w:r>
      <w:proofErr w:type="spellStart"/>
      <w:r w:rsidRPr="00FE1325">
        <w:rPr>
          <w:rFonts w:ascii="Times New Roman" w:hAnsi="Times New Roman" w:cs="Times New Roman"/>
          <w:sz w:val="24"/>
          <w:szCs w:val="24"/>
        </w:rPr>
        <w:t>Sousa</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Fernandes</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Portugal</w:t>
      </w:r>
      <w:proofErr w:type="spellEnd"/>
      <w:r w:rsidRPr="00FE1325">
        <w:rPr>
          <w:rFonts w:ascii="Times New Roman" w:hAnsi="Times New Roman" w:cs="Times New Roman"/>
          <w:sz w:val="24"/>
          <w:szCs w:val="24"/>
        </w:rPr>
        <w:t xml:space="preserve"> [GC], § 166). Bu düzenleyici çerçevenin bazı yönlerden eksik olması 2. Madde kapsamında ihlal anlamına gelmez, aynı zamanda bu sistemin hastanın zararına işlediğinin gösterilmesi gerekir (</w:t>
      </w:r>
      <w:proofErr w:type="spellStart"/>
      <w:r w:rsidRPr="00FE1325">
        <w:rPr>
          <w:rFonts w:ascii="Times New Roman" w:hAnsi="Times New Roman" w:cs="Times New Roman"/>
          <w:sz w:val="24"/>
          <w:szCs w:val="24"/>
        </w:rPr>
        <w:t>Lopes</w:t>
      </w:r>
      <w:proofErr w:type="spellEnd"/>
      <w:r w:rsidRPr="00FE1325">
        <w:rPr>
          <w:rFonts w:ascii="Times New Roman" w:hAnsi="Times New Roman" w:cs="Times New Roman"/>
          <w:sz w:val="24"/>
          <w:szCs w:val="24"/>
        </w:rPr>
        <w:t xml:space="preserve"> de </w:t>
      </w:r>
      <w:proofErr w:type="spellStart"/>
      <w:r w:rsidRPr="00FE1325">
        <w:rPr>
          <w:rFonts w:ascii="Times New Roman" w:hAnsi="Times New Roman" w:cs="Times New Roman"/>
          <w:sz w:val="24"/>
          <w:szCs w:val="24"/>
        </w:rPr>
        <w:t>Sousa</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Fernandes</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Portugal</w:t>
      </w:r>
      <w:proofErr w:type="spellEnd"/>
      <w:r w:rsidRPr="00FE1325">
        <w:rPr>
          <w:rFonts w:ascii="Times New Roman" w:hAnsi="Times New Roman" w:cs="Times New Roman"/>
          <w:sz w:val="24"/>
          <w:szCs w:val="24"/>
        </w:rPr>
        <w:t xml:space="preserve"> [GC], § 188).</w:t>
      </w:r>
    </w:p>
    <w:p w:rsidR="000C3BDF" w:rsidRPr="00FE1325" w:rsidRDefault="000C3BDF" w:rsidP="000C3BDF">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r>
      <w:proofErr w:type="gramStart"/>
      <w:r w:rsidRPr="00FE1325">
        <w:rPr>
          <w:rFonts w:ascii="Times New Roman" w:hAnsi="Times New Roman" w:cs="Times New Roman"/>
          <w:sz w:val="24"/>
          <w:szCs w:val="24"/>
        </w:rPr>
        <w:t xml:space="preserve">İki son derece istisnai olayda Mahkeme sağlık çalışanlarının eylemlerini ya da müdahale etmemelerini 2. Madde çerçevesinde değerlendirmiştir: Yaşam kurtarıcı acil müdahaleye ulaşması engellenerek hastanın yaşamının bilerek tehlikeye atılması  (Mehmet Şentürk </w:t>
      </w:r>
      <w:proofErr w:type="spellStart"/>
      <w:r w:rsidRPr="00FE1325">
        <w:rPr>
          <w:rFonts w:ascii="Times New Roman" w:hAnsi="Times New Roman" w:cs="Times New Roman"/>
          <w:sz w:val="24"/>
          <w:szCs w:val="24"/>
        </w:rPr>
        <w:t>and</w:t>
      </w:r>
      <w:proofErr w:type="spellEnd"/>
      <w:r w:rsidRPr="00FE1325">
        <w:rPr>
          <w:rFonts w:ascii="Times New Roman" w:hAnsi="Times New Roman" w:cs="Times New Roman"/>
          <w:sz w:val="24"/>
          <w:szCs w:val="24"/>
        </w:rPr>
        <w:t xml:space="preserve"> Bekir Şentürk v. </w:t>
      </w:r>
      <w:proofErr w:type="spellStart"/>
      <w:r w:rsidRPr="00FE1325">
        <w:rPr>
          <w:rFonts w:ascii="Times New Roman" w:hAnsi="Times New Roman" w:cs="Times New Roman"/>
          <w:sz w:val="24"/>
          <w:szCs w:val="24"/>
        </w:rPr>
        <w:t>Turkey</w:t>
      </w:r>
      <w:proofErr w:type="spellEnd"/>
      <w:r w:rsidRPr="00FE1325">
        <w:rPr>
          <w:rFonts w:ascii="Times New Roman" w:hAnsi="Times New Roman" w:cs="Times New Roman"/>
          <w:sz w:val="24"/>
          <w:szCs w:val="24"/>
        </w:rPr>
        <w:t xml:space="preserve">)  ve hastanın acil müdahaleye ulaşamamasına neden olan ve yetkililerin bildiği ya da bilmesi gereken ama önlem almadığı, sistemsel ya da yapısal bir hastane hizmetleri sorunu (Aydoğdu v. </w:t>
      </w:r>
      <w:proofErr w:type="spellStart"/>
      <w:r w:rsidRPr="00FE1325">
        <w:rPr>
          <w:rFonts w:ascii="Times New Roman" w:hAnsi="Times New Roman" w:cs="Times New Roman"/>
          <w:sz w:val="24"/>
          <w:szCs w:val="24"/>
        </w:rPr>
        <w:t>Turkey</w:t>
      </w:r>
      <w:proofErr w:type="spellEnd"/>
      <w:r w:rsidRPr="00FE1325">
        <w:rPr>
          <w:rFonts w:ascii="Times New Roman" w:hAnsi="Times New Roman" w:cs="Times New Roman"/>
          <w:sz w:val="24"/>
          <w:szCs w:val="24"/>
        </w:rPr>
        <w:t>).</w:t>
      </w:r>
      <w:proofErr w:type="gramEnd"/>
    </w:p>
    <w:p w:rsidR="000C3BDF" w:rsidRPr="00FE1325" w:rsidRDefault="000C3BDF" w:rsidP="000C3BDF">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r>
      <w:proofErr w:type="gramStart"/>
      <w:r w:rsidRPr="00FE1325">
        <w:rPr>
          <w:rFonts w:ascii="Times New Roman" w:hAnsi="Times New Roman" w:cs="Times New Roman"/>
          <w:sz w:val="24"/>
          <w:szCs w:val="24"/>
        </w:rPr>
        <w:t xml:space="preserve">Mahkeme'nin bu bağlamda ihlale karar verebilmesi için aşağıdaki unsurların tamamının gerçekleşmiş olması gerekir: Sağlık hizmeti verenlerin eylemleri ya da müdahale etmemelerinin basit hata ya da tıbbi bilgisizlikten ibaret olmaması, kişinin yaşamının tehlikede olduğunu </w:t>
      </w:r>
      <w:r w:rsidRPr="00FE1325">
        <w:rPr>
          <w:rFonts w:ascii="Times New Roman" w:hAnsi="Times New Roman" w:cs="Times New Roman"/>
          <w:sz w:val="24"/>
          <w:szCs w:val="24"/>
        </w:rPr>
        <w:lastRenderedPageBreak/>
        <w:t xml:space="preserve">bilmesine rağmen müdahale etmemesi; bu durumun devlet yetkililerine bağlanabilmesi için, nesnel ve gerçek olarak sistemsel ya da yapısal olduğunun tespit edilebilmesi; </w:t>
      </w:r>
      <w:proofErr w:type="spellStart"/>
      <w:r w:rsidRPr="00FE1325">
        <w:rPr>
          <w:rFonts w:ascii="Times New Roman" w:hAnsi="Times New Roman" w:cs="Times New Roman"/>
          <w:sz w:val="24"/>
          <w:szCs w:val="24"/>
        </w:rPr>
        <w:t>sözkonusu</w:t>
      </w:r>
      <w:proofErr w:type="spellEnd"/>
      <w:r w:rsidRPr="00FE1325">
        <w:rPr>
          <w:rFonts w:ascii="Times New Roman" w:hAnsi="Times New Roman" w:cs="Times New Roman"/>
          <w:sz w:val="24"/>
          <w:szCs w:val="24"/>
        </w:rPr>
        <w:t xml:space="preserve"> sorunla ortaya çıkan zarar arasında bir bağ bulunması; </w:t>
      </w:r>
      <w:proofErr w:type="spellStart"/>
      <w:r w:rsidRPr="00FE1325">
        <w:rPr>
          <w:rFonts w:ascii="Times New Roman" w:hAnsi="Times New Roman" w:cs="Times New Roman"/>
          <w:sz w:val="24"/>
          <w:szCs w:val="24"/>
        </w:rPr>
        <w:t>sözkonusu</w:t>
      </w:r>
      <w:proofErr w:type="spellEnd"/>
      <w:r w:rsidRPr="00FE1325">
        <w:rPr>
          <w:rFonts w:ascii="Times New Roman" w:hAnsi="Times New Roman" w:cs="Times New Roman"/>
          <w:sz w:val="24"/>
          <w:szCs w:val="24"/>
        </w:rPr>
        <w:t xml:space="preserve"> sorunun devletin düzenleyici çerçeve oluşturma yükümlülüğünü yerine getirmemesinden kaynaklanması (</w:t>
      </w:r>
      <w:proofErr w:type="spellStart"/>
      <w:r w:rsidRPr="00FE1325">
        <w:rPr>
          <w:rFonts w:ascii="Times New Roman" w:hAnsi="Times New Roman" w:cs="Times New Roman"/>
          <w:sz w:val="24"/>
          <w:szCs w:val="24"/>
        </w:rPr>
        <w:t>Lopes</w:t>
      </w:r>
      <w:proofErr w:type="spellEnd"/>
      <w:r w:rsidRPr="00FE1325">
        <w:rPr>
          <w:rFonts w:ascii="Times New Roman" w:hAnsi="Times New Roman" w:cs="Times New Roman"/>
          <w:sz w:val="24"/>
          <w:szCs w:val="24"/>
        </w:rPr>
        <w:t xml:space="preserve"> de </w:t>
      </w:r>
      <w:proofErr w:type="spellStart"/>
      <w:r w:rsidRPr="00FE1325">
        <w:rPr>
          <w:rFonts w:ascii="Times New Roman" w:hAnsi="Times New Roman" w:cs="Times New Roman"/>
          <w:sz w:val="24"/>
          <w:szCs w:val="24"/>
        </w:rPr>
        <w:t>Sousa</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Fernandes</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Portugal</w:t>
      </w:r>
      <w:proofErr w:type="spellEnd"/>
      <w:r w:rsidRPr="00FE1325">
        <w:rPr>
          <w:rFonts w:ascii="Times New Roman" w:hAnsi="Times New Roman" w:cs="Times New Roman"/>
          <w:sz w:val="24"/>
          <w:szCs w:val="24"/>
        </w:rPr>
        <w:t xml:space="preserve"> [GC], §§ 191-196).</w:t>
      </w:r>
      <w:proofErr w:type="gramEnd"/>
    </w:p>
    <w:p w:rsidR="000C3BDF" w:rsidRPr="00FE1325" w:rsidRDefault="000C3BDF" w:rsidP="000C3BDF">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t>Mahkeme şu durumlarda konuyu incelemiştir: Engelli çocuğa annesinin karşı çıkmasına rağmen ilaç verilmesi (</w:t>
      </w:r>
      <w:proofErr w:type="spellStart"/>
      <w:r w:rsidRPr="00FE1325">
        <w:rPr>
          <w:rFonts w:ascii="Times New Roman" w:hAnsi="Times New Roman" w:cs="Times New Roman"/>
          <w:sz w:val="24"/>
          <w:szCs w:val="24"/>
        </w:rPr>
        <w:t>Glass</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the</w:t>
      </w:r>
      <w:proofErr w:type="spellEnd"/>
      <w:r w:rsidRPr="00FE1325">
        <w:rPr>
          <w:rFonts w:ascii="Times New Roman" w:hAnsi="Times New Roman" w:cs="Times New Roman"/>
          <w:sz w:val="24"/>
          <w:szCs w:val="24"/>
        </w:rPr>
        <w:t xml:space="preserve"> United </w:t>
      </w:r>
      <w:proofErr w:type="spellStart"/>
      <w:r w:rsidRPr="00FE1325">
        <w:rPr>
          <w:rFonts w:ascii="Times New Roman" w:hAnsi="Times New Roman" w:cs="Times New Roman"/>
          <w:sz w:val="24"/>
          <w:szCs w:val="24"/>
        </w:rPr>
        <w:t>Kingdom</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dec</w:t>
      </w:r>
      <w:proofErr w:type="spellEnd"/>
      <w:r w:rsidRPr="00FE1325">
        <w:rPr>
          <w:rFonts w:ascii="Times New Roman" w:hAnsi="Times New Roman" w:cs="Times New Roman"/>
          <w:sz w:val="24"/>
          <w:szCs w:val="24"/>
        </w:rPr>
        <w:t xml:space="preserve">.); yaşlı </w:t>
      </w:r>
      <w:proofErr w:type="spellStart"/>
      <w:r w:rsidRPr="00FE1325">
        <w:rPr>
          <w:rFonts w:ascii="Times New Roman" w:hAnsi="Times New Roman" w:cs="Times New Roman"/>
          <w:sz w:val="24"/>
          <w:szCs w:val="24"/>
        </w:rPr>
        <w:t>bi</w:t>
      </w:r>
      <w:proofErr w:type="spellEnd"/>
      <w:r w:rsidRPr="00FE1325">
        <w:rPr>
          <w:rFonts w:ascii="Times New Roman" w:hAnsi="Times New Roman" w:cs="Times New Roman"/>
          <w:sz w:val="24"/>
          <w:szCs w:val="24"/>
        </w:rPr>
        <w:t xml:space="preserve"> kadının zatürreeden ölmesi </w:t>
      </w:r>
      <w:proofErr w:type="gramStart"/>
      <w:r w:rsidRPr="00FE1325">
        <w:rPr>
          <w:rFonts w:ascii="Times New Roman" w:hAnsi="Times New Roman" w:cs="Times New Roman"/>
          <w:sz w:val="24"/>
          <w:szCs w:val="24"/>
        </w:rPr>
        <w:t>(</w:t>
      </w:r>
      <w:proofErr w:type="gramEnd"/>
      <w:r w:rsidRPr="00FE1325">
        <w:rPr>
          <w:rFonts w:ascii="Times New Roman" w:hAnsi="Times New Roman" w:cs="Times New Roman"/>
          <w:sz w:val="24"/>
          <w:szCs w:val="24"/>
        </w:rPr>
        <w:t xml:space="preserve">Sevim Güngör v. </w:t>
      </w:r>
      <w:proofErr w:type="spellStart"/>
      <w:r w:rsidRPr="00FE1325">
        <w:rPr>
          <w:rFonts w:ascii="Times New Roman" w:hAnsi="Times New Roman" w:cs="Times New Roman"/>
          <w:sz w:val="24"/>
          <w:szCs w:val="24"/>
        </w:rPr>
        <w:t>Turkey</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dec</w:t>
      </w:r>
      <w:proofErr w:type="spellEnd"/>
      <w:r w:rsidRPr="00FE1325">
        <w:rPr>
          <w:rFonts w:ascii="Times New Roman" w:hAnsi="Times New Roman" w:cs="Times New Roman"/>
          <w:sz w:val="24"/>
          <w:szCs w:val="24"/>
        </w:rPr>
        <w:t xml:space="preserve">.); hamile bir kadının </w:t>
      </w:r>
      <w:proofErr w:type="spellStart"/>
      <w:r w:rsidRPr="00FE1325">
        <w:rPr>
          <w:rFonts w:ascii="Times New Roman" w:hAnsi="Times New Roman" w:cs="Times New Roman"/>
          <w:sz w:val="24"/>
          <w:szCs w:val="24"/>
        </w:rPr>
        <w:t>ülseratif</w:t>
      </w:r>
      <w:proofErr w:type="spellEnd"/>
      <w:r w:rsidRPr="00FE1325">
        <w:rPr>
          <w:rFonts w:ascii="Times New Roman" w:hAnsi="Times New Roman" w:cs="Times New Roman"/>
          <w:sz w:val="24"/>
          <w:szCs w:val="24"/>
        </w:rPr>
        <w:t xml:space="preserve"> kolitten ölmesi (Z v. Poland);  hamile bir kadının, ücret ödeyememesi nedeniyle doktorun acil ameliyat yapmayı reddetmesi nedeniyle ölmesi (Mehmet Şentürk </w:t>
      </w:r>
      <w:proofErr w:type="spellStart"/>
      <w:r w:rsidRPr="00FE1325">
        <w:rPr>
          <w:rFonts w:ascii="Times New Roman" w:hAnsi="Times New Roman" w:cs="Times New Roman"/>
          <w:sz w:val="24"/>
          <w:szCs w:val="24"/>
        </w:rPr>
        <w:t>and</w:t>
      </w:r>
      <w:proofErr w:type="spellEnd"/>
      <w:r w:rsidRPr="00FE1325">
        <w:rPr>
          <w:rFonts w:ascii="Times New Roman" w:hAnsi="Times New Roman" w:cs="Times New Roman"/>
          <w:sz w:val="24"/>
          <w:szCs w:val="24"/>
        </w:rPr>
        <w:t xml:space="preserve"> Bekir Şentürk v. </w:t>
      </w:r>
      <w:proofErr w:type="spellStart"/>
      <w:r w:rsidRPr="00FE1325">
        <w:rPr>
          <w:rFonts w:ascii="Times New Roman" w:hAnsi="Times New Roman" w:cs="Times New Roman"/>
          <w:sz w:val="24"/>
          <w:szCs w:val="24"/>
        </w:rPr>
        <w:t>Turkey</w:t>
      </w:r>
      <w:proofErr w:type="spellEnd"/>
      <w:r w:rsidRPr="00FE1325">
        <w:rPr>
          <w:rFonts w:ascii="Times New Roman" w:hAnsi="Times New Roman" w:cs="Times New Roman"/>
          <w:sz w:val="24"/>
          <w:szCs w:val="24"/>
        </w:rPr>
        <w:t xml:space="preserve">); yeni doğmuş bir bebeğin, birkaç devlet hastanesinin kabul etmemesi sonucunda ambulansta ölmesi (Asiye Genç v. </w:t>
      </w:r>
      <w:proofErr w:type="spellStart"/>
      <w:r w:rsidRPr="00FE1325">
        <w:rPr>
          <w:rFonts w:ascii="Times New Roman" w:hAnsi="Times New Roman" w:cs="Times New Roman"/>
          <w:sz w:val="24"/>
          <w:szCs w:val="24"/>
        </w:rPr>
        <w:t>Turkey</w:t>
      </w:r>
      <w:proofErr w:type="spellEnd"/>
      <w:r w:rsidRPr="00FE1325">
        <w:rPr>
          <w:rFonts w:ascii="Times New Roman" w:hAnsi="Times New Roman" w:cs="Times New Roman"/>
          <w:sz w:val="24"/>
          <w:szCs w:val="24"/>
        </w:rPr>
        <w:t xml:space="preserve">); bir ilacın verilmesi nedeniyle kalp krizi geçirilmesi sonucunda ölüm (Altuğ </w:t>
      </w:r>
      <w:proofErr w:type="spellStart"/>
      <w:r w:rsidRPr="00FE1325">
        <w:rPr>
          <w:rFonts w:ascii="Times New Roman" w:hAnsi="Times New Roman" w:cs="Times New Roman"/>
          <w:sz w:val="24"/>
          <w:szCs w:val="24"/>
        </w:rPr>
        <w:t>and</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Others</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Turkey</w:t>
      </w:r>
      <w:proofErr w:type="spellEnd"/>
      <w:r w:rsidRPr="00FE1325">
        <w:rPr>
          <w:rFonts w:ascii="Times New Roman" w:hAnsi="Times New Roman" w:cs="Times New Roman"/>
          <w:sz w:val="24"/>
          <w:szCs w:val="24"/>
        </w:rPr>
        <w:t>).</w:t>
      </w:r>
    </w:p>
    <w:p w:rsidR="000C3BDF" w:rsidRPr="00FE1325" w:rsidRDefault="000C3BDF" w:rsidP="000C3BDF">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r>
      <w:proofErr w:type="gramStart"/>
      <w:r w:rsidRPr="00FE1325">
        <w:rPr>
          <w:rFonts w:ascii="Times New Roman" w:hAnsi="Times New Roman" w:cs="Times New Roman"/>
          <w:sz w:val="24"/>
          <w:szCs w:val="24"/>
        </w:rPr>
        <w:t>e</w:t>
      </w:r>
      <w:proofErr w:type="gramEnd"/>
      <w:r w:rsidRPr="00FE1325">
        <w:rPr>
          <w:rFonts w:ascii="Times New Roman" w:hAnsi="Times New Roman" w:cs="Times New Roman"/>
          <w:sz w:val="24"/>
          <w:szCs w:val="24"/>
        </w:rPr>
        <w:t xml:space="preserve">. </w:t>
      </w:r>
      <w:r w:rsidRPr="00FE1325">
        <w:rPr>
          <w:rFonts w:ascii="Times New Roman" w:hAnsi="Times New Roman" w:cs="Times New Roman"/>
          <w:i/>
          <w:sz w:val="24"/>
          <w:szCs w:val="24"/>
          <w:u w:val="single"/>
        </w:rPr>
        <w:t>Kazaya uğrayan kişilerin korunması</w:t>
      </w:r>
      <w:r w:rsidRPr="00FE1325">
        <w:rPr>
          <w:rFonts w:ascii="Times New Roman" w:hAnsi="Times New Roman" w:cs="Times New Roman"/>
          <w:sz w:val="24"/>
          <w:szCs w:val="24"/>
        </w:rPr>
        <w:t xml:space="preserve">: Mahkeme kişilerin kamusal alanlardaki güvenliğinin </w:t>
      </w:r>
      <w:proofErr w:type="spellStart"/>
      <w:r w:rsidRPr="00FE1325">
        <w:rPr>
          <w:rFonts w:ascii="Times New Roman" w:hAnsi="Times New Roman" w:cs="Times New Roman"/>
          <w:sz w:val="24"/>
          <w:szCs w:val="24"/>
        </w:rPr>
        <w:t>sağlanmasıiçin</w:t>
      </w:r>
      <w:proofErr w:type="spellEnd"/>
      <w:r w:rsidRPr="00FE1325">
        <w:rPr>
          <w:rFonts w:ascii="Times New Roman" w:hAnsi="Times New Roman" w:cs="Times New Roman"/>
          <w:sz w:val="24"/>
          <w:szCs w:val="24"/>
        </w:rPr>
        <w:t xml:space="preserve"> taraf devletlerin düzenleme yapmasını ve çalışan bir düzenleyici çerçeve sağlamasını şart görmektedir. (</w:t>
      </w:r>
      <w:proofErr w:type="spellStart"/>
      <w:r w:rsidRPr="00FE1325">
        <w:rPr>
          <w:rFonts w:ascii="Times New Roman" w:hAnsi="Times New Roman" w:cs="Times New Roman"/>
          <w:sz w:val="24"/>
          <w:szCs w:val="24"/>
        </w:rPr>
        <w:t>Ciechońska</w:t>
      </w:r>
      <w:proofErr w:type="spellEnd"/>
      <w:r w:rsidRPr="00FE1325">
        <w:rPr>
          <w:rFonts w:ascii="Times New Roman" w:hAnsi="Times New Roman" w:cs="Times New Roman"/>
          <w:sz w:val="24"/>
          <w:szCs w:val="24"/>
        </w:rPr>
        <w:t xml:space="preserve"> v. Poland, § 69; </w:t>
      </w:r>
      <w:proofErr w:type="spellStart"/>
      <w:r w:rsidRPr="00FE1325">
        <w:rPr>
          <w:rFonts w:ascii="Times New Roman" w:hAnsi="Times New Roman" w:cs="Times New Roman"/>
          <w:sz w:val="24"/>
          <w:szCs w:val="24"/>
        </w:rPr>
        <w:t>Banel</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Lithuania</w:t>
      </w:r>
      <w:proofErr w:type="spellEnd"/>
      <w:r w:rsidRPr="00FE1325">
        <w:rPr>
          <w:rFonts w:ascii="Times New Roman" w:hAnsi="Times New Roman" w:cs="Times New Roman"/>
          <w:sz w:val="24"/>
          <w:szCs w:val="24"/>
        </w:rPr>
        <w:t>, § 68).</w:t>
      </w:r>
    </w:p>
    <w:p w:rsidR="000C3BDF" w:rsidRPr="00FE1325" w:rsidRDefault="000C3BDF" w:rsidP="000C3BDF">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t xml:space="preserve">Mahkeme şu durumlarda ihlal bulmuştur: Tren kazasında 2 kişinin ölmesi (Kalender v. </w:t>
      </w:r>
      <w:proofErr w:type="spellStart"/>
      <w:r w:rsidRPr="00FE1325">
        <w:rPr>
          <w:rFonts w:ascii="Times New Roman" w:hAnsi="Times New Roman" w:cs="Times New Roman"/>
          <w:sz w:val="24"/>
          <w:szCs w:val="24"/>
        </w:rPr>
        <w:t>Turkey</w:t>
      </w:r>
      <w:proofErr w:type="spellEnd"/>
      <w:r w:rsidRPr="00FE1325">
        <w:rPr>
          <w:rFonts w:ascii="Times New Roman" w:hAnsi="Times New Roman" w:cs="Times New Roman"/>
          <w:sz w:val="24"/>
          <w:szCs w:val="24"/>
        </w:rPr>
        <w:t>, § 49); Binanın balkonunun çökmesi ve aşağıda oynayan çocuğun üzerine düşmesi sonucu ölüm (</w:t>
      </w:r>
      <w:proofErr w:type="spellStart"/>
      <w:r w:rsidRPr="00FE1325">
        <w:rPr>
          <w:rFonts w:ascii="Times New Roman" w:hAnsi="Times New Roman" w:cs="Times New Roman"/>
          <w:sz w:val="24"/>
          <w:szCs w:val="24"/>
        </w:rPr>
        <w:t>Banel</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Lithuania</w:t>
      </w:r>
      <w:proofErr w:type="spellEnd"/>
      <w:r w:rsidRPr="00FE1325">
        <w:rPr>
          <w:rFonts w:ascii="Times New Roman" w:hAnsi="Times New Roman" w:cs="Times New Roman"/>
          <w:sz w:val="24"/>
          <w:szCs w:val="24"/>
        </w:rPr>
        <w:t xml:space="preserve">, § 69); bir inşaat sahasındaki üstü kapatılmamış su dolu çukura düşen 10 </w:t>
      </w:r>
      <w:proofErr w:type="spellStart"/>
      <w:r w:rsidRPr="00FE1325">
        <w:rPr>
          <w:rFonts w:ascii="Times New Roman" w:hAnsi="Times New Roman" w:cs="Times New Roman"/>
          <w:sz w:val="24"/>
          <w:szCs w:val="24"/>
        </w:rPr>
        <w:t>yaşndaki</w:t>
      </w:r>
      <w:proofErr w:type="spellEnd"/>
      <w:r w:rsidRPr="00FE1325">
        <w:rPr>
          <w:rFonts w:ascii="Times New Roman" w:hAnsi="Times New Roman" w:cs="Times New Roman"/>
          <w:sz w:val="24"/>
          <w:szCs w:val="24"/>
        </w:rPr>
        <w:t xml:space="preserve"> çocuğun ölümü </w:t>
      </w:r>
      <w:proofErr w:type="gramStart"/>
      <w:r w:rsidRPr="00FE1325">
        <w:rPr>
          <w:rFonts w:ascii="Times New Roman" w:hAnsi="Times New Roman" w:cs="Times New Roman"/>
          <w:sz w:val="24"/>
          <w:szCs w:val="24"/>
        </w:rPr>
        <w:t>(</w:t>
      </w:r>
      <w:proofErr w:type="spellStart"/>
      <w:proofErr w:type="gramEnd"/>
      <w:r w:rsidRPr="00FE1325">
        <w:rPr>
          <w:rFonts w:ascii="Times New Roman" w:hAnsi="Times New Roman" w:cs="Times New Roman"/>
          <w:sz w:val="24"/>
          <w:szCs w:val="24"/>
        </w:rPr>
        <w:t>Cevrioğlu</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Turkey</w:t>
      </w:r>
      <w:proofErr w:type="spellEnd"/>
      <w:r w:rsidRPr="00FE1325">
        <w:rPr>
          <w:rFonts w:ascii="Times New Roman" w:hAnsi="Times New Roman" w:cs="Times New Roman"/>
          <w:sz w:val="24"/>
          <w:szCs w:val="24"/>
        </w:rPr>
        <w:t xml:space="preserve">, § 72, terk edilmiş bir inşaattaki asansör boşluğuna düşen bir kişinin </w:t>
      </w:r>
      <w:proofErr w:type="spellStart"/>
      <w:r w:rsidRPr="00FE1325">
        <w:rPr>
          <w:rFonts w:ascii="Times New Roman" w:hAnsi="Times New Roman" w:cs="Times New Roman"/>
          <w:sz w:val="24"/>
          <w:szCs w:val="24"/>
        </w:rPr>
        <w:t>ölüöü</w:t>
      </w:r>
      <w:proofErr w:type="spellEnd"/>
      <w:r w:rsidRPr="00FE1325">
        <w:rPr>
          <w:rFonts w:ascii="Times New Roman" w:hAnsi="Times New Roman" w:cs="Times New Roman"/>
          <w:sz w:val="24"/>
          <w:szCs w:val="24"/>
        </w:rPr>
        <w:t xml:space="preserve"> (Binnur Uzun </w:t>
      </w:r>
      <w:proofErr w:type="spellStart"/>
      <w:r w:rsidRPr="00FE1325">
        <w:rPr>
          <w:rFonts w:ascii="Times New Roman" w:hAnsi="Times New Roman" w:cs="Times New Roman"/>
          <w:sz w:val="24"/>
          <w:szCs w:val="24"/>
        </w:rPr>
        <w:t>and</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Others</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Turkey</w:t>
      </w:r>
      <w:proofErr w:type="spellEnd"/>
      <w:r w:rsidRPr="00FE1325">
        <w:rPr>
          <w:rFonts w:ascii="Times New Roman" w:hAnsi="Times New Roman" w:cs="Times New Roman"/>
          <w:sz w:val="24"/>
          <w:szCs w:val="24"/>
        </w:rPr>
        <w:t>, § 49).</w:t>
      </w:r>
    </w:p>
    <w:p w:rsidR="000C3BDF" w:rsidRPr="00FE1325" w:rsidRDefault="000C3BDF" w:rsidP="000C3BDF">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t xml:space="preserve">Buna karşılık aşağıdaki durumlarda devleti sorumlu görmemiştir: Yıkılan bir binanın duvarının üzerine yıkılması sonucu bir işçinin ölümü (Cecilia </w:t>
      </w:r>
      <w:proofErr w:type="spellStart"/>
      <w:r w:rsidRPr="00FE1325">
        <w:rPr>
          <w:rFonts w:ascii="Times New Roman" w:hAnsi="Times New Roman" w:cs="Times New Roman"/>
          <w:sz w:val="24"/>
          <w:szCs w:val="24"/>
        </w:rPr>
        <w:t>Pereira</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Henriques</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and</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Others</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Luxembourg</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dec</w:t>
      </w:r>
      <w:proofErr w:type="spellEnd"/>
      <w:r w:rsidRPr="00FE1325">
        <w:rPr>
          <w:rFonts w:ascii="Times New Roman" w:hAnsi="Times New Roman" w:cs="Times New Roman"/>
          <w:sz w:val="24"/>
          <w:szCs w:val="24"/>
        </w:rPr>
        <w:t xml:space="preserve">.);  acil bir dağdan kurtarma operasyonu </w:t>
      </w:r>
      <w:proofErr w:type="gramStart"/>
      <w:r w:rsidRPr="00FE1325">
        <w:rPr>
          <w:rFonts w:ascii="Times New Roman" w:hAnsi="Times New Roman" w:cs="Times New Roman"/>
          <w:sz w:val="24"/>
          <w:szCs w:val="24"/>
        </w:rPr>
        <w:t>(</w:t>
      </w:r>
      <w:proofErr w:type="spellStart"/>
      <w:proofErr w:type="gramEnd"/>
      <w:r w:rsidRPr="00FE1325">
        <w:rPr>
          <w:rFonts w:ascii="Times New Roman" w:hAnsi="Times New Roman" w:cs="Times New Roman"/>
          <w:sz w:val="24"/>
          <w:szCs w:val="24"/>
        </w:rPr>
        <w:t>Furdík</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Slovakia</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dec</w:t>
      </w:r>
      <w:proofErr w:type="spellEnd"/>
      <w:r w:rsidRPr="00FE1325">
        <w:rPr>
          <w:rFonts w:ascii="Times New Roman" w:hAnsi="Times New Roman" w:cs="Times New Roman"/>
          <w:sz w:val="24"/>
          <w:szCs w:val="24"/>
        </w:rPr>
        <w:t>); bir okul spor sahasında ölümcül kaza (</w:t>
      </w:r>
      <w:proofErr w:type="spellStart"/>
      <w:r w:rsidRPr="00FE1325">
        <w:rPr>
          <w:rFonts w:ascii="Times New Roman" w:hAnsi="Times New Roman" w:cs="Times New Roman"/>
          <w:sz w:val="24"/>
          <w:szCs w:val="24"/>
        </w:rPr>
        <w:t>Molie</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Romania</w:t>
      </w:r>
      <w:proofErr w:type="spellEnd"/>
      <w:r w:rsidRPr="00FE1325">
        <w:rPr>
          <w:rFonts w:ascii="Times New Roman" w:hAnsi="Times New Roman" w:cs="Times New Roman"/>
          <w:sz w:val="24"/>
          <w:szCs w:val="24"/>
        </w:rPr>
        <w:t xml:space="preserve"> (</w:t>
      </w:r>
      <w:proofErr w:type="spellStart"/>
      <w:r w:rsidRPr="00FE1325">
        <w:rPr>
          <w:rFonts w:ascii="Times New Roman" w:hAnsi="Times New Roman" w:cs="Times New Roman"/>
          <w:sz w:val="24"/>
          <w:szCs w:val="24"/>
        </w:rPr>
        <w:t>dec</w:t>
      </w:r>
      <w:proofErr w:type="spellEnd"/>
      <w:r w:rsidRPr="00FE1325">
        <w:rPr>
          <w:rFonts w:ascii="Times New Roman" w:hAnsi="Times New Roman" w:cs="Times New Roman"/>
          <w:sz w:val="24"/>
          <w:szCs w:val="24"/>
        </w:rPr>
        <w:t xml:space="preserve">.), § 47); çevrili olmayan bir alanda yüzen başvurucuya bir teknenin çarpması nedeniyle aldığı ağır yaralar (Cavit </w:t>
      </w:r>
      <w:proofErr w:type="spellStart"/>
      <w:r w:rsidRPr="00FE1325">
        <w:rPr>
          <w:rFonts w:ascii="Times New Roman" w:hAnsi="Times New Roman" w:cs="Times New Roman"/>
          <w:sz w:val="24"/>
          <w:szCs w:val="24"/>
        </w:rPr>
        <w:t>Tınarlıoğlu</w:t>
      </w:r>
      <w:proofErr w:type="spellEnd"/>
      <w:r w:rsidRPr="00FE1325">
        <w:rPr>
          <w:rFonts w:ascii="Times New Roman" w:hAnsi="Times New Roman" w:cs="Times New Roman"/>
          <w:sz w:val="24"/>
          <w:szCs w:val="24"/>
        </w:rPr>
        <w:t xml:space="preserve"> v. </w:t>
      </w:r>
      <w:proofErr w:type="spellStart"/>
      <w:r w:rsidRPr="00FE1325">
        <w:rPr>
          <w:rFonts w:ascii="Times New Roman" w:hAnsi="Times New Roman" w:cs="Times New Roman"/>
          <w:sz w:val="24"/>
          <w:szCs w:val="24"/>
        </w:rPr>
        <w:t>Turkey</w:t>
      </w:r>
      <w:proofErr w:type="spellEnd"/>
      <w:r w:rsidRPr="00FE1325">
        <w:rPr>
          <w:rFonts w:ascii="Times New Roman" w:hAnsi="Times New Roman" w:cs="Times New Roman"/>
          <w:sz w:val="24"/>
          <w:szCs w:val="24"/>
        </w:rPr>
        <w:t>, § 107).</w:t>
      </w:r>
    </w:p>
    <w:p w:rsidR="00334E40" w:rsidRDefault="00334E40"/>
    <w:sectPr w:rsidR="00334E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BDF"/>
    <w:rsid w:val="000C38DD"/>
    <w:rsid w:val="000C3BDF"/>
    <w:rsid w:val="000E2862"/>
    <w:rsid w:val="000E40D8"/>
    <w:rsid w:val="00111482"/>
    <w:rsid w:val="00120743"/>
    <w:rsid w:val="001405D9"/>
    <w:rsid w:val="001657E9"/>
    <w:rsid w:val="001B044D"/>
    <w:rsid w:val="001D315F"/>
    <w:rsid w:val="001E16B0"/>
    <w:rsid w:val="001F36A4"/>
    <w:rsid w:val="00214590"/>
    <w:rsid w:val="00220862"/>
    <w:rsid w:val="00220D80"/>
    <w:rsid w:val="002564CF"/>
    <w:rsid w:val="00271478"/>
    <w:rsid w:val="00287148"/>
    <w:rsid w:val="00292652"/>
    <w:rsid w:val="002A5A67"/>
    <w:rsid w:val="002D2FF2"/>
    <w:rsid w:val="00334E40"/>
    <w:rsid w:val="00350F46"/>
    <w:rsid w:val="00355E12"/>
    <w:rsid w:val="003E1064"/>
    <w:rsid w:val="00410B1B"/>
    <w:rsid w:val="0043283E"/>
    <w:rsid w:val="004C60BE"/>
    <w:rsid w:val="004D16C6"/>
    <w:rsid w:val="004F1505"/>
    <w:rsid w:val="00591342"/>
    <w:rsid w:val="005D4A8B"/>
    <w:rsid w:val="006215C7"/>
    <w:rsid w:val="00636D1A"/>
    <w:rsid w:val="006576B9"/>
    <w:rsid w:val="00692C26"/>
    <w:rsid w:val="006A5325"/>
    <w:rsid w:val="006B3BDA"/>
    <w:rsid w:val="007233F3"/>
    <w:rsid w:val="0074351B"/>
    <w:rsid w:val="0077422C"/>
    <w:rsid w:val="008203BC"/>
    <w:rsid w:val="00897772"/>
    <w:rsid w:val="00923C3E"/>
    <w:rsid w:val="009248F2"/>
    <w:rsid w:val="00934AD0"/>
    <w:rsid w:val="00A2495F"/>
    <w:rsid w:val="00A6592A"/>
    <w:rsid w:val="00A67B92"/>
    <w:rsid w:val="00A67E8B"/>
    <w:rsid w:val="00A75C39"/>
    <w:rsid w:val="00B04BD4"/>
    <w:rsid w:val="00B37F1E"/>
    <w:rsid w:val="00B51613"/>
    <w:rsid w:val="00B906A5"/>
    <w:rsid w:val="00BA2F19"/>
    <w:rsid w:val="00C2269F"/>
    <w:rsid w:val="00C86AEA"/>
    <w:rsid w:val="00CD7F19"/>
    <w:rsid w:val="00D015F7"/>
    <w:rsid w:val="00D02762"/>
    <w:rsid w:val="00D31A8F"/>
    <w:rsid w:val="00D4415B"/>
    <w:rsid w:val="00D66FE0"/>
    <w:rsid w:val="00E01415"/>
    <w:rsid w:val="00E2353B"/>
    <w:rsid w:val="00E9670D"/>
    <w:rsid w:val="00ED1D2F"/>
    <w:rsid w:val="00F40E79"/>
    <w:rsid w:val="00F64A04"/>
    <w:rsid w:val="00FB4F33"/>
    <w:rsid w:val="00FD24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A497A-5E2E-4F32-BCA6-8C7335143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BDF"/>
    <w:pPr>
      <w:spacing w:after="200" w:line="36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1558</Words>
  <Characters>8886</Characters>
  <Application>Microsoft Office Word</Application>
  <DocSecurity>0</DocSecurity>
  <Lines>74</Lines>
  <Paragraphs>20</Paragraphs>
  <ScaleCrop>false</ScaleCrop>
  <Company/>
  <LinksUpToDate>false</LinksUpToDate>
  <CharactersWithSpaces>10424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hakem</cp:lastModifiedBy>
  <cp:revision>2</cp:revision>
  <dcterms:created xsi:type="dcterms:W3CDTF">2018-10-31T08:47:00Z</dcterms:created>
  <dcterms:modified xsi:type="dcterms:W3CDTF">2018-10-31T08:48:00Z</dcterms:modified>
</cp:coreProperties>
</file>