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ZST206 Mikrobiyoloji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 w:rsidRPr="005A2D27">
              <w:rPr>
                <w:b/>
                <w:bCs/>
                <w:szCs w:val="16"/>
              </w:rPr>
              <w:t>Doç. Dr. Birce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 w:rsidRPr="005A2D27">
              <w:rPr>
                <w:b/>
                <w:bCs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 w:rsidRPr="005A2D27">
              <w:rPr>
                <w:b/>
                <w:bCs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Uygulamalı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 w:rsidRPr="005A2D27">
              <w:rPr>
                <w:b/>
                <w:bCs/>
                <w:szCs w:val="16"/>
              </w:rPr>
              <w:t xml:space="preserve">Mikrobiyolojinin tarihçesi ve gelişimi, mikroorganizmaların </w:t>
            </w:r>
            <w:proofErr w:type="spellStart"/>
            <w:r w:rsidRPr="005A2D27">
              <w:rPr>
                <w:b/>
                <w:bCs/>
                <w:szCs w:val="16"/>
              </w:rPr>
              <w:t>klasifikasyonu</w:t>
            </w:r>
            <w:proofErr w:type="spellEnd"/>
            <w:r w:rsidRPr="005A2D27">
              <w:rPr>
                <w:b/>
                <w:bCs/>
                <w:szCs w:val="16"/>
              </w:rPr>
              <w:t xml:space="preserve"> ve isimlendirme, bakteriler, mantarlar, </w:t>
            </w:r>
            <w:proofErr w:type="spellStart"/>
            <w:r w:rsidRPr="005A2D27">
              <w:rPr>
                <w:b/>
                <w:bCs/>
                <w:szCs w:val="16"/>
              </w:rPr>
              <w:t>viruslar</w:t>
            </w:r>
            <w:proofErr w:type="spellEnd"/>
            <w:r w:rsidRPr="005A2D27">
              <w:rPr>
                <w:b/>
                <w:bCs/>
                <w:szCs w:val="16"/>
              </w:rPr>
              <w:t xml:space="preserve">, mikroorganizmaların beslenmesi ve gelişimi, mikroorganizmaların metabolizması, bakterilerin boyanması ve boyama metotları, mikroorganizmaların </w:t>
            </w:r>
            <w:proofErr w:type="gramStart"/>
            <w:r w:rsidRPr="005A2D27">
              <w:rPr>
                <w:b/>
                <w:bCs/>
                <w:szCs w:val="16"/>
              </w:rPr>
              <w:t>izolasyon</w:t>
            </w:r>
            <w:proofErr w:type="gramEnd"/>
            <w:r w:rsidRPr="005A2D27">
              <w:rPr>
                <w:b/>
                <w:bCs/>
                <w:szCs w:val="16"/>
              </w:rPr>
              <w:t xml:space="preserve"> ve </w:t>
            </w:r>
            <w:proofErr w:type="spellStart"/>
            <w:r w:rsidRPr="005A2D27">
              <w:rPr>
                <w:b/>
                <w:bCs/>
                <w:szCs w:val="16"/>
              </w:rPr>
              <w:t>identifikasyonları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</w:t>
            </w:r>
            <w:r w:rsidRPr="005A2D27">
              <w:rPr>
                <w:b/>
                <w:bCs/>
                <w:szCs w:val="16"/>
              </w:rPr>
              <w:t>isans eğitimi yapanların mikrobiyoloji hakkında bilgi edinmelerine olanak vermektir.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 saat teorik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5A2D27" w:rsidRDefault="005A2D27" w:rsidP="005A2D27">
            <w:pPr>
              <w:pStyle w:val="DersBilgileri"/>
              <w:rPr>
                <w:b/>
                <w:bCs/>
                <w:szCs w:val="16"/>
              </w:rPr>
            </w:pPr>
            <w:r w:rsidRPr="005A2D27">
              <w:rPr>
                <w:b/>
                <w:bCs/>
                <w:szCs w:val="16"/>
              </w:rPr>
              <w:t>Gürsel, A. (Editör). 2010. Mikrobiyoloji, 2. Baskı, Ankara Üniversitesi Basımevi, Ankara, Türkiye, 201 sayfa. ISBN: 978-975-482-740-8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3 kredi (2+2)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Uygulama 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A2D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A2D2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A2D27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Birce Taban</dc:creator>
  <cp:keywords/>
  <dc:description/>
  <cp:lastModifiedBy>Birce Taban</cp:lastModifiedBy>
  <cp:revision>2</cp:revision>
  <dcterms:created xsi:type="dcterms:W3CDTF">2018-11-05T05:31:00Z</dcterms:created>
  <dcterms:modified xsi:type="dcterms:W3CDTF">2018-11-05T05:31:00Z</dcterms:modified>
</cp:coreProperties>
</file>